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40" w:lineRule="auto"/>
        <w:rPr>
          <w:rFonts w:ascii="Tahoma" w:cs="Tahoma" w:eastAsia="Tahoma" w:hAnsi="Tahoma"/>
          <w:color w:val="00b0f0"/>
          <w:sz w:val="48"/>
          <w:szCs w:val="48"/>
        </w:rPr>
      </w:pPr>
      <w:r w:rsidDel="00000000" w:rsidR="00000000" w:rsidRPr="00000000">
        <w:rPr>
          <w:rFonts w:ascii="Tahoma" w:cs="Tahoma" w:eastAsia="Tahoma" w:hAnsi="Tahoma"/>
          <w:color w:val="00b0f0"/>
          <w:sz w:val="48"/>
          <w:szCs w:val="48"/>
          <w:rtl w:val="0"/>
        </w:rPr>
        <w:t xml:space="preserve">Tony Stephens Education Support</w:t>
      </w:r>
    </w:p>
    <w:p w:rsidR="00000000" w:rsidDel="00000000" w:rsidP="00000000" w:rsidRDefault="00000000" w:rsidRPr="00000000" w14:paraId="00000002">
      <w:pPr>
        <w:spacing w:after="160" w:line="240" w:lineRule="auto"/>
        <w:ind w:left="357" w:firstLine="0"/>
        <w:rPr>
          <w:rFonts w:ascii="Tahoma" w:cs="Tahoma" w:eastAsia="Tahoma" w:hAnsi="Tahoma"/>
          <w:color w:val="00b0f0"/>
          <w:sz w:val="28"/>
          <w:szCs w:val="28"/>
        </w:rPr>
      </w:pPr>
      <w:r w:rsidDel="00000000" w:rsidR="00000000" w:rsidRPr="00000000">
        <w:rPr>
          <w:rFonts w:ascii="Tahoma" w:cs="Tahoma" w:eastAsia="Tahoma" w:hAnsi="Tahoma"/>
          <w:color w:val="00b0f0"/>
          <w:sz w:val="28"/>
          <w:szCs w:val="28"/>
          <w:rtl w:val="0"/>
        </w:rPr>
        <w:t xml:space="preserve">http://tonystephens.org.uk</w:t>
      </w:r>
    </w:p>
    <w:p w:rsidR="00000000" w:rsidDel="00000000" w:rsidP="00000000" w:rsidRDefault="00000000" w:rsidRPr="00000000" w14:paraId="00000003">
      <w:pPr>
        <w:spacing w:after="160" w:line="240" w:lineRule="auto"/>
        <w:ind w:left="357" w:firstLine="0"/>
        <w:rPr>
          <w:rFonts w:ascii="Tahoma" w:cs="Tahoma" w:eastAsia="Tahoma" w:hAnsi="Tahoma"/>
          <w:color w:val="00b0f0"/>
          <w:sz w:val="28"/>
          <w:szCs w:val="28"/>
        </w:rPr>
      </w:pPr>
      <w:hyperlink r:id="rId6">
        <w:r w:rsidDel="00000000" w:rsidR="00000000" w:rsidRPr="00000000">
          <w:rPr>
            <w:rFonts w:ascii="Tahoma" w:cs="Tahoma" w:eastAsia="Tahoma" w:hAnsi="Tahoma"/>
            <w:color w:val="00b0f0"/>
            <w:sz w:val="28"/>
            <w:szCs w:val="28"/>
            <w:u w:val="single"/>
            <w:rtl w:val="0"/>
          </w:rPr>
          <w:t xml:space="preserve">tonystephens856@gmail.com</w:t>
        </w:r>
      </w:hyperlink>
      <w:r w:rsidDel="00000000" w:rsidR="00000000" w:rsidRPr="00000000">
        <w:rPr>
          <w:rtl w:val="0"/>
        </w:rPr>
      </w:r>
    </w:p>
    <w:p w:rsidR="00000000" w:rsidDel="00000000" w:rsidP="00000000" w:rsidRDefault="00000000" w:rsidRPr="00000000" w14:paraId="00000004">
      <w:pPr>
        <w:spacing w:after="160" w:line="240" w:lineRule="auto"/>
        <w:ind w:left="357" w:firstLine="0"/>
        <w:rPr>
          <w:rFonts w:ascii="Tahoma" w:cs="Tahoma" w:eastAsia="Tahoma" w:hAnsi="Tahoma"/>
          <w:color w:val="00b0f0"/>
          <w:sz w:val="28"/>
          <w:szCs w:val="28"/>
        </w:rPr>
      </w:pPr>
      <w:r w:rsidDel="00000000" w:rsidR="00000000" w:rsidRPr="00000000">
        <w:rPr>
          <w:rFonts w:ascii="Tahoma" w:cs="Tahoma" w:eastAsia="Tahoma" w:hAnsi="Tahoma"/>
          <w:color w:val="00b0f0"/>
          <w:sz w:val="28"/>
          <w:szCs w:val="28"/>
          <w:rtl w:val="0"/>
        </w:rPr>
        <w:t xml:space="preserve">07977804899</w:t>
      </w:r>
    </w:p>
    <w:p w:rsidR="00000000" w:rsidDel="00000000" w:rsidP="00000000" w:rsidRDefault="00000000" w:rsidRPr="00000000" w14:paraId="00000005">
      <w:pPr>
        <w:spacing w:after="160" w:line="240" w:lineRule="auto"/>
        <w:ind w:left="357" w:firstLine="0"/>
        <w:rPr>
          <w:rFonts w:ascii="Tahoma" w:cs="Tahoma" w:eastAsia="Tahoma" w:hAnsi="Tahoma"/>
          <w:b w:val="1"/>
          <w:bCs w:val="1"/>
          <w:sz w:val="32"/>
          <w:szCs w:val="32"/>
          <w:u w:val="single"/>
        </w:rPr>
      </w:pPr>
      <w:r w:rsidDel="00000000" w:rsidR="00000000" w:rsidRPr="00000000">
        <w:rPr>
          <w:rFonts w:ascii="Tahoma" w:cs="Tahoma" w:eastAsia="Tahoma" w:hAnsi="Tahoma"/>
          <w:b w:val="1"/>
          <w:bCs w:val="1"/>
          <w:sz w:val="32"/>
          <w:szCs w:val="32"/>
          <w:u w:val="single"/>
          <w:rtl w:val="0"/>
        </w:rPr>
        <w:t xml:space="preserve">348 Academy and School News and Resources Update, Dec 20 2025 -Jan 3 2026 </w:t>
      </w:r>
    </w:p>
    <w:p w:rsidR="00000000" w:rsidDel="00000000" w:rsidP="00000000" w:rsidRDefault="00000000" w:rsidRPr="00000000" w14:paraId="00000006">
      <w:pPr>
        <w:spacing w:after="160" w:line="240" w:lineRule="auto"/>
        <w:ind w:left="357" w:firstLine="0"/>
        <w:rPr>
          <w:rFonts w:ascii="Tahoma" w:cs="Tahoma" w:eastAsia="Tahoma" w:hAnsi="Tahoma"/>
          <w:i w:val="1"/>
          <w:iCs w:val="1"/>
        </w:rPr>
      </w:pPr>
      <w:r w:rsidDel="00000000" w:rsidR="00000000" w:rsidRPr="00000000">
        <w:rPr>
          <w:rFonts w:ascii="Tahoma" w:cs="Tahoma" w:eastAsia="Tahoma" w:hAnsi="Tahoma"/>
          <w:i w:val="1"/>
          <w:iCs w:val="1"/>
          <w:rtl w:val="0"/>
        </w:rPr>
        <w:t xml:space="preserve">Copyright, Tony Stephens</w:t>
      </w:r>
    </w:p>
    <w:p w:rsidR="00000000" w:rsidDel="00000000" w:rsidP="00000000" w:rsidRDefault="00000000" w:rsidRPr="00000000" w14:paraId="00000007">
      <w:pPr>
        <w:spacing w:after="160" w:line="240" w:lineRule="auto"/>
        <w:ind w:left="357" w:firstLine="0"/>
        <w:rPr>
          <w:rFonts w:ascii="Tahoma" w:cs="Tahoma" w:eastAsia="Tahoma" w:hAnsi="Tahoma"/>
          <w:b w:val="1"/>
          <w:bCs w:val="1"/>
          <w:sz w:val="24"/>
          <w:szCs w:val="24"/>
        </w:rPr>
      </w:pPr>
      <w:r w:rsidDel="00000000" w:rsidR="00000000" w:rsidRPr="00000000">
        <w:rPr>
          <w:rFonts w:ascii="Tahoma" w:cs="Tahoma" w:eastAsia="Tahoma" w:hAnsi="Tahoma"/>
          <w:b w:val="1"/>
          <w:bCs w:val="1"/>
          <w:i w:val="1"/>
          <w:iCs w:val="1"/>
          <w:sz w:val="24"/>
          <w:szCs w:val="24"/>
          <w:rtl w:val="0"/>
        </w:rPr>
        <w:t xml:space="preserve">Website references are given where needed in all cases</w:t>
      </w:r>
      <w:r w:rsidDel="00000000" w:rsidR="00000000" w:rsidRPr="00000000">
        <w:rPr>
          <w:rtl w:val="0"/>
        </w:rPr>
      </w:r>
    </w:p>
    <w:p w:rsidR="00000000" w:rsidDel="00000000" w:rsidP="00000000" w:rsidRDefault="00000000" w:rsidRPr="00000000" w14:paraId="00000008">
      <w:pPr>
        <w:spacing w:after="160" w:line="240" w:lineRule="auto"/>
        <w:ind w:left="0" w:firstLine="0"/>
        <w:rPr>
          <w:rFonts w:ascii="Tahoma" w:cs="Tahoma" w:eastAsia="Tahoma" w:hAnsi="Tahoma"/>
          <w:b w:val="1"/>
          <w:bCs w:val="1"/>
          <w:color w:val="1155cc"/>
          <w:sz w:val="24"/>
          <w:szCs w:val="24"/>
        </w:rPr>
      </w:pPr>
      <w:r w:rsidDel="00000000" w:rsidR="00000000" w:rsidRPr="00000000">
        <w:rPr>
          <w:rtl w:val="0"/>
        </w:rPr>
      </w:r>
    </w:p>
    <w:p w:rsidR="00000000" w:rsidDel="00000000" w:rsidP="00000000" w:rsidRDefault="00000000" w:rsidRPr="00000000" w14:paraId="00000009">
      <w:pPr>
        <w:spacing w:after="160" w:line="240" w:lineRule="auto"/>
        <w:ind w:left="0" w:firstLine="0"/>
        <w:rPr>
          <w:rFonts w:ascii="Tahoma" w:cs="Tahoma" w:eastAsia="Tahoma" w:hAnsi="Tahoma"/>
          <w:b w:val="1"/>
          <w:bCs w:val="1"/>
          <w:color w:val="1155cc"/>
          <w:sz w:val="24"/>
          <w:szCs w:val="24"/>
        </w:rPr>
      </w:pPr>
      <w:r w:rsidDel="00000000" w:rsidR="00000000" w:rsidRPr="00000000">
        <w:rPr>
          <w:rFonts w:ascii="Tahoma" w:cs="Tahoma" w:eastAsia="Tahoma" w:hAnsi="Tahoma"/>
          <w:b w:val="1"/>
          <w:bCs w:val="1"/>
          <w:color w:val="1155cc"/>
          <w:sz w:val="24"/>
          <w:szCs w:val="24"/>
          <w:rtl w:val="0"/>
        </w:rPr>
        <w:t xml:space="preserve">School and academy management</w:t>
      </w:r>
    </w:p>
    <w:p w:rsidR="00000000" w:rsidDel="00000000" w:rsidP="00000000" w:rsidRDefault="00000000" w:rsidRPr="00000000" w14:paraId="0000000A">
      <w:pPr>
        <w:numPr>
          <w:ilvl w:val="0"/>
          <w:numId w:val="6"/>
        </w:numPr>
        <w:ind w:left="720" w:hanging="360"/>
      </w:pPr>
      <w:r w:rsidDel="00000000" w:rsidR="00000000" w:rsidRPr="00000000">
        <w:rPr>
          <w:b w:val="1"/>
          <w:bCs w:val="1"/>
          <w:rtl w:val="0"/>
        </w:rPr>
        <w:t xml:space="preserve">Academies land and buildings collection tool. </w:t>
      </w:r>
      <w:hyperlink r:id="rId7">
        <w:r w:rsidDel="00000000" w:rsidR="00000000" w:rsidRPr="00000000">
          <w:rPr>
            <w:color w:val="1155cc"/>
            <w:u w:val="single"/>
            <w:rtl w:val="0"/>
          </w:rPr>
          <w:t xml:space="preserve">https://www.gov.uk/government/publications/academies-land-and-buildings-collection-tool</w:t>
        </w:r>
      </w:hyperlink>
      <w:r w:rsidDel="00000000" w:rsidR="00000000" w:rsidRPr="00000000">
        <w:rPr>
          <w:rtl w:val="0"/>
        </w:rPr>
      </w:r>
    </w:p>
    <w:p w:rsidR="00000000" w:rsidDel="00000000" w:rsidP="00000000" w:rsidRDefault="00000000" w:rsidRPr="00000000" w14:paraId="0000000B">
      <w:pPr>
        <w:numPr>
          <w:ilvl w:val="0"/>
          <w:numId w:val="6"/>
        </w:numPr>
        <w:spacing w:before="200" w:lineRule="auto"/>
        <w:ind w:left="720" w:hanging="360"/>
      </w:pPr>
      <w:r w:rsidDel="00000000" w:rsidR="00000000" w:rsidRPr="00000000">
        <w:rPr>
          <w:b w:val="1"/>
          <w:bCs w:val="1"/>
          <w:rtl w:val="0"/>
        </w:rPr>
        <w:t xml:space="preserve">Statutory guidance on relationships education, relationships and sex education (RSE) and health education.</w:t>
      </w:r>
      <w:r w:rsidDel="00000000" w:rsidR="00000000" w:rsidRPr="00000000">
        <w:rPr>
          <w:rtl w:val="0"/>
        </w:rPr>
        <w:t xml:space="preserve"> </w:t>
      </w:r>
      <w:hyperlink r:id="rId8">
        <w:r w:rsidDel="00000000" w:rsidR="00000000" w:rsidRPr="00000000">
          <w:rPr>
            <w:color w:val="1155cc"/>
            <w:u w:val="single"/>
            <w:rtl w:val="0"/>
          </w:rPr>
          <w:t xml:space="preserve">https://www.gov.uk/government/publications/relationships-education-relationships-and-sex-education-rse-and-health-education</w:t>
        </w:r>
      </w:hyperlink>
      <w:r w:rsidDel="00000000" w:rsidR="00000000" w:rsidRPr="00000000">
        <w:rPr>
          <w:rtl w:val="0"/>
        </w:rPr>
      </w:r>
    </w:p>
    <w:p w:rsidR="00000000" w:rsidDel="00000000" w:rsidP="00000000" w:rsidRDefault="00000000" w:rsidRPr="00000000" w14:paraId="0000000C">
      <w:pPr>
        <w:numPr>
          <w:ilvl w:val="0"/>
          <w:numId w:val="6"/>
        </w:numPr>
        <w:spacing w:before="200" w:lineRule="auto"/>
        <w:ind w:left="720" w:hanging="360"/>
      </w:pPr>
      <w:r w:rsidDel="00000000" w:rsidR="00000000" w:rsidRPr="00000000">
        <w:rPr>
          <w:b w:val="1"/>
          <w:bCs w:val="1"/>
          <w:rtl w:val="0"/>
        </w:rPr>
        <w:t xml:space="preserve">Information for academy trusts and their auditors on how to complete an academies accounts return</w:t>
      </w:r>
      <w:r w:rsidDel="00000000" w:rsidR="00000000" w:rsidRPr="00000000">
        <w:rPr>
          <w:rtl w:val="0"/>
        </w:rPr>
        <w:t xml:space="preserve">. </w:t>
      </w:r>
      <w:hyperlink r:id="rId9">
        <w:r w:rsidDel="00000000" w:rsidR="00000000" w:rsidRPr="00000000">
          <w:rPr>
            <w:color w:val="1155cc"/>
            <w:u w:val="single"/>
            <w:rtl w:val="0"/>
          </w:rPr>
          <w:t xml:space="preserve">https://www.gov.uk/guidance/academies-accounts-return</w:t>
        </w:r>
      </w:hyperlink>
      <w:r w:rsidDel="00000000" w:rsidR="00000000" w:rsidRPr="00000000">
        <w:rPr>
          <w:rtl w:val="0"/>
        </w:rPr>
      </w:r>
    </w:p>
    <w:p w:rsidR="00000000" w:rsidDel="00000000" w:rsidP="00000000" w:rsidRDefault="00000000" w:rsidRPr="00000000" w14:paraId="0000000D">
      <w:pPr>
        <w:numPr>
          <w:ilvl w:val="0"/>
          <w:numId w:val="6"/>
        </w:numPr>
        <w:spacing w:before="200" w:lineRule="auto"/>
        <w:ind w:left="720" w:hanging="360"/>
      </w:pPr>
      <w:r w:rsidDel="00000000" w:rsidR="00000000" w:rsidRPr="00000000">
        <w:rPr>
          <w:b w:val="1"/>
          <w:bCs w:val="1"/>
          <w:rtl w:val="0"/>
        </w:rPr>
        <w:t xml:space="preserve">Share your daily school attendance data.</w:t>
      </w:r>
      <w:r w:rsidDel="00000000" w:rsidR="00000000" w:rsidRPr="00000000">
        <w:rPr>
          <w:rtl w:val="0"/>
        </w:rPr>
        <w:t xml:space="preserve"> The information that schools must provide to the Department for Education (DfE). </w:t>
      </w:r>
      <w:hyperlink r:id="rId10">
        <w:r w:rsidDel="00000000" w:rsidR="00000000" w:rsidRPr="00000000">
          <w:rPr>
            <w:color w:val="1155cc"/>
            <w:u w:val="single"/>
            <w:rtl w:val="0"/>
          </w:rPr>
          <w:t xml:space="preserve">https://www.gov.uk/guidance/share-your-daily-school-attendance-data</w:t>
        </w:r>
      </w:hyperlink>
      <w:r w:rsidDel="00000000" w:rsidR="00000000" w:rsidRPr="00000000">
        <w:rPr>
          <w:rtl w:val="0"/>
        </w:rPr>
      </w:r>
    </w:p>
    <w:p w:rsidR="00000000" w:rsidDel="00000000" w:rsidP="00000000" w:rsidRDefault="00000000" w:rsidRPr="00000000" w14:paraId="0000000E">
      <w:pPr>
        <w:spacing w:after="160" w:line="240" w:lineRule="auto"/>
        <w:ind w:left="357" w:firstLine="0"/>
        <w:rPr>
          <w:rFonts w:ascii="Tahoma" w:cs="Tahoma" w:eastAsia="Tahoma" w:hAnsi="Tahoma"/>
          <w:b w:val="1"/>
          <w:bCs w:val="1"/>
          <w:color w:val="1155cc"/>
          <w:sz w:val="24"/>
          <w:szCs w:val="24"/>
        </w:rPr>
      </w:pPr>
      <w:r w:rsidDel="00000000" w:rsidR="00000000" w:rsidRPr="00000000">
        <w:rPr>
          <w:rtl w:val="0"/>
        </w:rPr>
      </w:r>
    </w:p>
    <w:p w:rsidR="00000000" w:rsidDel="00000000" w:rsidP="00000000" w:rsidRDefault="00000000" w:rsidRPr="00000000" w14:paraId="0000000F">
      <w:pPr>
        <w:numPr>
          <w:ilvl w:val="0"/>
          <w:numId w:val="8"/>
        </w:numPr>
        <w:spacing w:before="200" w:lineRule="auto"/>
        <w:ind w:left="720" w:hanging="360"/>
      </w:pPr>
      <w:r w:rsidDel="00000000" w:rsidR="00000000" w:rsidRPr="00000000">
        <w:rPr>
          <w:b w:val="1"/>
          <w:bCs w:val="1"/>
          <w:rtl w:val="0"/>
        </w:rPr>
        <w:t xml:space="preserve">Ofsted Academy.</w:t>
      </w:r>
      <w:r w:rsidDel="00000000" w:rsidR="00000000" w:rsidRPr="00000000">
        <w:rPr>
          <w:rtl w:val="0"/>
        </w:rPr>
        <w:t xml:space="preserve"> Find Ofsted's training, learning and professional development publications. </w:t>
      </w:r>
      <w:hyperlink r:id="rId11">
        <w:r w:rsidDel="00000000" w:rsidR="00000000" w:rsidRPr="00000000">
          <w:rPr>
            <w:color w:val="1155cc"/>
            <w:u w:val="single"/>
            <w:rtl w:val="0"/>
          </w:rPr>
          <w:t xml:space="preserve">https://www.gov.uk/guidance/ofsted-academy</w:t>
        </w:r>
      </w:hyperlink>
      <w:r w:rsidDel="00000000" w:rsidR="00000000" w:rsidRPr="00000000">
        <w:rPr>
          <w:rtl w:val="0"/>
        </w:rPr>
      </w:r>
    </w:p>
    <w:p w:rsidR="00000000" w:rsidDel="00000000" w:rsidP="00000000" w:rsidRDefault="00000000" w:rsidRPr="00000000" w14:paraId="00000010">
      <w:pPr>
        <w:numPr>
          <w:ilvl w:val="0"/>
          <w:numId w:val="8"/>
        </w:numPr>
        <w:spacing w:before="200" w:lineRule="auto"/>
        <w:ind w:left="720" w:hanging="360"/>
      </w:pPr>
      <w:r w:rsidDel="00000000" w:rsidR="00000000" w:rsidRPr="00000000">
        <w:rPr>
          <w:b w:val="1"/>
          <w:bCs w:val="1"/>
          <w:rtl w:val="0"/>
        </w:rPr>
        <w:t xml:space="preserve">Academies chart of accounts and automating the accounts return. </w:t>
      </w:r>
      <w:hyperlink r:id="rId12">
        <w:r w:rsidDel="00000000" w:rsidR="00000000" w:rsidRPr="00000000">
          <w:rPr>
            <w:color w:val="1155cc"/>
            <w:u w:val="single"/>
            <w:rtl w:val="0"/>
          </w:rPr>
          <w:t xml:space="preserve">https://www.gov.uk/government/publications/academies-chart-of-accounts</w:t>
        </w:r>
      </w:hyperlink>
      <w:r w:rsidDel="00000000" w:rsidR="00000000" w:rsidRPr="00000000">
        <w:rPr>
          <w:rtl w:val="0"/>
        </w:rPr>
      </w:r>
    </w:p>
    <w:p w:rsidR="00000000" w:rsidDel="00000000" w:rsidP="00000000" w:rsidRDefault="00000000" w:rsidRPr="00000000" w14:paraId="00000011">
      <w:pPr>
        <w:spacing w:after="160" w:line="240" w:lineRule="auto"/>
        <w:ind w:left="357" w:firstLine="0"/>
        <w:rPr>
          <w:rFonts w:ascii="Tahoma" w:cs="Tahoma" w:eastAsia="Tahoma" w:hAnsi="Tahoma"/>
          <w:b w:val="1"/>
          <w:bCs w:val="1"/>
          <w:color w:val="1155cc"/>
          <w:sz w:val="24"/>
          <w:szCs w:val="24"/>
        </w:rPr>
      </w:pPr>
      <w:r w:rsidDel="00000000" w:rsidR="00000000" w:rsidRPr="00000000">
        <w:rPr>
          <w:rtl w:val="0"/>
        </w:rPr>
      </w:r>
    </w:p>
    <w:p w:rsidR="00000000" w:rsidDel="00000000" w:rsidP="00000000" w:rsidRDefault="00000000" w:rsidRPr="00000000" w14:paraId="00000012">
      <w:pPr>
        <w:numPr>
          <w:ilvl w:val="0"/>
          <w:numId w:val="12"/>
        </w:numPr>
        <w:spacing w:before="200" w:lineRule="auto"/>
        <w:ind w:left="720" w:hanging="360"/>
      </w:pPr>
      <w:r w:rsidDel="00000000" w:rsidR="00000000" w:rsidRPr="00000000">
        <w:rPr>
          <w:rtl w:val="0"/>
        </w:rPr>
        <w:t xml:space="preserve">How public sector schools can join the </w:t>
      </w:r>
      <w:r w:rsidDel="00000000" w:rsidR="00000000" w:rsidRPr="00000000">
        <w:rPr>
          <w:b w:val="1"/>
          <w:bCs w:val="1"/>
          <w:rtl w:val="0"/>
        </w:rPr>
        <w:t xml:space="preserve">risk protection arrangement (RPA),</w:t>
      </w:r>
      <w:r w:rsidDel="00000000" w:rsidR="00000000" w:rsidRPr="00000000">
        <w:rPr>
          <w:rtl w:val="0"/>
        </w:rPr>
        <w:t xml:space="preserve"> an alternative to commercial insurance, which may save time and money. </w:t>
      </w:r>
      <w:hyperlink r:id="rId13">
        <w:r w:rsidDel="00000000" w:rsidR="00000000" w:rsidRPr="00000000">
          <w:rPr>
            <w:color w:val="1155cc"/>
            <w:u w:val="single"/>
            <w:rtl w:val="0"/>
          </w:rPr>
          <w:t xml:space="preserve">https://www.gov.uk/guidance/join-the-risk-protection-arrangement-rpa-for-schools</w:t>
        </w:r>
      </w:hyperlink>
      <w:r w:rsidDel="00000000" w:rsidR="00000000" w:rsidRPr="00000000">
        <w:rPr>
          <w:rtl w:val="0"/>
        </w:rPr>
      </w:r>
    </w:p>
    <w:p w:rsidR="00000000" w:rsidDel="00000000" w:rsidP="00000000" w:rsidRDefault="00000000" w:rsidRPr="00000000" w14:paraId="00000013">
      <w:pPr>
        <w:spacing w:after="160" w:line="240" w:lineRule="auto"/>
        <w:ind w:left="357" w:firstLine="0"/>
        <w:rPr>
          <w:rFonts w:ascii="Tahoma" w:cs="Tahoma" w:eastAsia="Tahoma" w:hAnsi="Tahoma"/>
          <w:b w:val="1"/>
          <w:bCs w:val="1"/>
          <w:color w:val="1155cc"/>
          <w:sz w:val="24"/>
          <w:szCs w:val="24"/>
        </w:rPr>
      </w:pPr>
      <w:r w:rsidDel="00000000" w:rsidR="00000000" w:rsidRPr="00000000">
        <w:rPr>
          <w:rtl w:val="0"/>
        </w:rPr>
      </w:r>
    </w:p>
    <w:p w:rsidR="00000000" w:rsidDel="00000000" w:rsidP="00000000" w:rsidRDefault="00000000" w:rsidRPr="00000000" w14:paraId="00000014">
      <w:pPr>
        <w:numPr>
          <w:ilvl w:val="0"/>
          <w:numId w:val="19"/>
        </w:numPr>
        <w:spacing w:before="200" w:lineRule="auto"/>
        <w:ind w:left="720" w:hanging="360"/>
      </w:pPr>
      <w:r w:rsidDel="00000000" w:rsidR="00000000" w:rsidRPr="00000000">
        <w:rPr>
          <w:rtl w:val="0"/>
        </w:rPr>
        <w:t xml:space="preserve">For an article “</w:t>
      </w:r>
      <w:r w:rsidDel="00000000" w:rsidR="00000000" w:rsidRPr="00000000">
        <w:rPr>
          <w:b w:val="1"/>
          <w:bCs w:val="1"/>
          <w:rtl w:val="0"/>
        </w:rPr>
        <w:t xml:space="preserve">School funding: what will 2026 bring?</w:t>
      </w:r>
      <w:r w:rsidDel="00000000" w:rsidR="00000000" w:rsidRPr="00000000">
        <w:rPr>
          <w:rtl w:val="0"/>
        </w:rPr>
        <w:t xml:space="preserve"> See </w:t>
      </w:r>
      <w:hyperlink r:id="rId14">
        <w:r w:rsidDel="00000000" w:rsidR="00000000" w:rsidRPr="00000000">
          <w:rPr>
            <w:color w:val="1155cc"/>
            <w:u w:val="single"/>
            <w:rtl w:val="0"/>
          </w:rPr>
          <w:t xml:space="preserve">https://www.tes.com/magazine/analysis/general/school-funding-2026</w:t>
        </w:r>
      </w:hyperlink>
      <w:r w:rsidDel="00000000" w:rsidR="00000000" w:rsidRPr="00000000">
        <w:rPr>
          <w:rtl w:val="0"/>
        </w:rPr>
      </w:r>
    </w:p>
    <w:p w:rsidR="00000000" w:rsidDel="00000000" w:rsidP="00000000" w:rsidRDefault="00000000" w:rsidRPr="00000000" w14:paraId="00000015">
      <w:pPr>
        <w:numPr>
          <w:ilvl w:val="0"/>
          <w:numId w:val="19"/>
        </w:numPr>
        <w:spacing w:before="200" w:lineRule="auto"/>
        <w:ind w:left="720" w:hanging="360"/>
      </w:pPr>
      <w:r w:rsidDel="00000000" w:rsidR="00000000" w:rsidRPr="00000000">
        <w:rPr>
          <w:rtl w:val="0"/>
        </w:rPr>
        <w:t xml:space="preserve">For an article “</w:t>
      </w:r>
      <w:r w:rsidDel="00000000" w:rsidR="00000000" w:rsidRPr="00000000">
        <w:rPr>
          <w:b w:val="1"/>
          <w:bCs w:val="1"/>
          <w:rtl w:val="0"/>
        </w:rPr>
        <w:t xml:space="preserve">Why 2026 will be a pivotal year for the school workforce</w:t>
      </w:r>
      <w:r w:rsidDel="00000000" w:rsidR="00000000" w:rsidRPr="00000000">
        <w:rPr>
          <w:rtl w:val="0"/>
        </w:rPr>
        <w:t xml:space="preserve">”, see </w:t>
      </w:r>
      <w:hyperlink r:id="rId15">
        <w:r w:rsidDel="00000000" w:rsidR="00000000" w:rsidRPr="00000000">
          <w:rPr>
            <w:color w:val="1155cc"/>
            <w:u w:val="single"/>
            <w:rtl w:val="0"/>
          </w:rPr>
          <w:t xml:space="preserve">https://www.tes.com/magazine/analysis/general/2026-pivotal-year-school-workforce</w:t>
        </w:r>
      </w:hyperlink>
      <w:r w:rsidDel="00000000" w:rsidR="00000000" w:rsidRPr="00000000">
        <w:rPr>
          <w:rtl w:val="0"/>
        </w:rPr>
      </w:r>
    </w:p>
    <w:p w:rsidR="00000000" w:rsidDel="00000000" w:rsidP="00000000" w:rsidRDefault="00000000" w:rsidRPr="00000000" w14:paraId="00000016">
      <w:pPr>
        <w:spacing w:after="160" w:line="240" w:lineRule="auto"/>
        <w:ind w:left="357" w:firstLine="0"/>
        <w:rPr>
          <w:rFonts w:ascii="Tahoma" w:cs="Tahoma" w:eastAsia="Tahoma" w:hAnsi="Tahoma"/>
          <w:b w:val="1"/>
          <w:bCs w:val="1"/>
          <w:color w:val="1155cc"/>
          <w:sz w:val="24"/>
          <w:szCs w:val="24"/>
        </w:rPr>
      </w:pPr>
      <w:r w:rsidDel="00000000" w:rsidR="00000000" w:rsidRPr="00000000">
        <w:rPr>
          <w:rtl w:val="0"/>
        </w:rPr>
      </w:r>
    </w:p>
    <w:p w:rsidR="00000000" w:rsidDel="00000000" w:rsidP="00000000" w:rsidRDefault="00000000" w:rsidRPr="00000000" w14:paraId="00000017">
      <w:pPr>
        <w:numPr>
          <w:ilvl w:val="0"/>
          <w:numId w:val="3"/>
        </w:numPr>
        <w:spacing w:before="200" w:lineRule="auto"/>
        <w:ind w:left="720" w:hanging="360"/>
      </w:pPr>
      <w:r w:rsidDel="00000000" w:rsidR="00000000" w:rsidRPr="00000000">
        <w:rPr>
          <w:rtl w:val="0"/>
        </w:rPr>
        <w:t xml:space="preserve">For an article “</w:t>
      </w:r>
      <w:r w:rsidDel="00000000" w:rsidR="00000000" w:rsidRPr="00000000">
        <w:rPr>
          <w:b w:val="1"/>
          <w:bCs w:val="1"/>
          <w:rtl w:val="0"/>
        </w:rPr>
        <w:t xml:space="preserve">11 new year’s resolutions for all headteachers”</w:t>
      </w:r>
      <w:r w:rsidDel="00000000" w:rsidR="00000000" w:rsidRPr="00000000">
        <w:rPr>
          <w:rtl w:val="0"/>
        </w:rPr>
        <w:t xml:space="preserve">, see </w:t>
      </w:r>
      <w:hyperlink r:id="rId16">
        <w:r w:rsidDel="00000000" w:rsidR="00000000" w:rsidRPr="00000000">
          <w:rPr>
            <w:color w:val="1155cc"/>
            <w:u w:val="single"/>
            <w:rtl w:val="0"/>
          </w:rPr>
          <w:t xml:space="preserve">https://www.tes.com/magazine/leadership/strategy/new-years-resolutions-all-headteachers</w:t>
        </w:r>
      </w:hyperlink>
      <w:r w:rsidDel="00000000" w:rsidR="00000000" w:rsidRPr="00000000">
        <w:rPr>
          <w:rtl w:val="0"/>
        </w:rPr>
      </w:r>
    </w:p>
    <w:p w:rsidR="00000000" w:rsidDel="00000000" w:rsidP="00000000" w:rsidRDefault="00000000" w:rsidRPr="00000000" w14:paraId="00000018">
      <w:pPr>
        <w:numPr>
          <w:ilvl w:val="0"/>
          <w:numId w:val="3"/>
        </w:numPr>
        <w:spacing w:after="0" w:afterAutospacing="0" w:before="200" w:lineRule="auto"/>
        <w:ind w:left="720" w:hanging="360"/>
        <w:rPr>
          <w:b w:val="1"/>
          <w:bCs w:val="1"/>
        </w:rPr>
      </w:pPr>
      <w:r w:rsidDel="00000000" w:rsidR="00000000" w:rsidRPr="00000000">
        <w:rPr>
          <w:b w:val="1"/>
          <w:bCs w:val="1"/>
          <w:rtl w:val="0"/>
        </w:rPr>
        <w:t xml:space="preserve">5 curriculum priorities for 2026:</w:t>
      </w:r>
    </w:p>
    <w:p w:rsidR="00000000" w:rsidDel="00000000" w:rsidP="00000000" w:rsidRDefault="00000000" w:rsidRPr="00000000" w14:paraId="00000019">
      <w:pPr>
        <w:numPr>
          <w:ilvl w:val="1"/>
          <w:numId w:val="3"/>
        </w:numPr>
        <w:spacing w:after="0" w:afterAutospacing="0" w:before="0" w:beforeAutospacing="0" w:lineRule="auto"/>
        <w:ind w:left="1440" w:hanging="360"/>
      </w:pPr>
      <w:r w:rsidDel="00000000" w:rsidR="00000000" w:rsidRPr="00000000">
        <w:rPr>
          <w:rtl w:val="0"/>
        </w:rPr>
        <w:t xml:space="preserve">Do not wait for the new national curriculum</w:t>
      </w:r>
    </w:p>
    <w:p w:rsidR="00000000" w:rsidDel="00000000" w:rsidP="00000000" w:rsidRDefault="00000000" w:rsidRPr="00000000" w14:paraId="0000001A">
      <w:pPr>
        <w:numPr>
          <w:ilvl w:val="1"/>
          <w:numId w:val="3"/>
        </w:numPr>
        <w:spacing w:after="0" w:afterAutospacing="0" w:before="0" w:beforeAutospacing="0" w:lineRule="auto"/>
        <w:ind w:left="1440" w:hanging="360"/>
      </w:pPr>
      <w:r w:rsidDel="00000000" w:rsidR="00000000" w:rsidRPr="00000000">
        <w:rPr>
          <w:rtl w:val="0"/>
        </w:rPr>
        <w:t xml:space="preserve">Put oracy on the curriculum map, not just the assembly plan</w:t>
      </w:r>
    </w:p>
    <w:p w:rsidR="00000000" w:rsidDel="00000000" w:rsidP="00000000" w:rsidRDefault="00000000" w:rsidRPr="00000000" w14:paraId="0000001B">
      <w:pPr>
        <w:numPr>
          <w:ilvl w:val="1"/>
          <w:numId w:val="3"/>
        </w:numPr>
        <w:spacing w:after="0" w:afterAutospacing="0" w:before="0" w:beforeAutospacing="0" w:lineRule="auto"/>
        <w:ind w:left="1440" w:hanging="360"/>
      </w:pPr>
      <w:r w:rsidDel="00000000" w:rsidR="00000000" w:rsidRPr="00000000">
        <w:rPr>
          <w:rtl w:val="0"/>
        </w:rPr>
        <w:t xml:space="preserve">Treat climate, environment and sustainability as curriculum questions</w:t>
      </w:r>
    </w:p>
    <w:p w:rsidR="00000000" w:rsidDel="00000000" w:rsidP="00000000" w:rsidRDefault="00000000" w:rsidRPr="00000000" w14:paraId="0000001C">
      <w:pPr>
        <w:numPr>
          <w:ilvl w:val="1"/>
          <w:numId w:val="3"/>
        </w:numPr>
        <w:spacing w:after="0" w:afterAutospacing="0" w:before="0" w:beforeAutospacing="0" w:lineRule="auto"/>
        <w:ind w:left="1440" w:hanging="360"/>
      </w:pPr>
      <w:r w:rsidDel="00000000" w:rsidR="00000000" w:rsidRPr="00000000">
        <w:rPr>
          <w:rtl w:val="0"/>
        </w:rPr>
        <w:t xml:space="preserve">Rebalance assessment so it supports, rather than distorts, the curriculum</w:t>
      </w:r>
    </w:p>
    <w:p w:rsidR="00000000" w:rsidDel="00000000" w:rsidP="00000000" w:rsidRDefault="00000000" w:rsidRPr="00000000" w14:paraId="0000001D">
      <w:pPr>
        <w:numPr>
          <w:ilvl w:val="1"/>
          <w:numId w:val="3"/>
        </w:numPr>
        <w:spacing w:after="0" w:afterAutospacing="0" w:before="0" w:beforeAutospacing="0" w:lineRule="auto"/>
        <w:ind w:left="1440" w:hanging="360"/>
      </w:pPr>
      <w:r w:rsidDel="00000000" w:rsidR="00000000" w:rsidRPr="00000000">
        <w:rPr>
          <w:rtl w:val="0"/>
        </w:rPr>
        <w:t xml:space="preserve">Invest in subject leadership as the engine of change</w:t>
      </w:r>
    </w:p>
    <w:p w:rsidR="00000000" w:rsidDel="00000000" w:rsidP="00000000" w:rsidRDefault="00000000" w:rsidRPr="00000000" w14:paraId="0000001E">
      <w:pPr>
        <w:numPr>
          <w:ilvl w:val="1"/>
          <w:numId w:val="3"/>
        </w:numPr>
        <w:spacing w:before="0" w:beforeAutospacing="0" w:lineRule="auto"/>
        <w:ind w:left="1440" w:hanging="360"/>
      </w:pPr>
      <w:r w:rsidDel="00000000" w:rsidR="00000000" w:rsidRPr="00000000">
        <w:rPr>
          <w:b w:val="1"/>
          <w:bCs w:val="1"/>
          <w:rtl w:val="0"/>
        </w:rPr>
        <w:t xml:space="preserve">For more details on these, see </w:t>
      </w:r>
      <w:hyperlink r:id="rId17">
        <w:r w:rsidDel="00000000" w:rsidR="00000000" w:rsidRPr="00000000">
          <w:rPr>
            <w:color w:val="1155cc"/>
            <w:u w:val="single"/>
            <w:rtl w:val="0"/>
          </w:rPr>
          <w:t xml:space="preserve">https://www.tes.com/magazine/teaching-learning/general/curriculum-priorities-2026</w:t>
        </w:r>
      </w:hyperlink>
      <w:r w:rsidDel="00000000" w:rsidR="00000000" w:rsidRPr="00000000">
        <w:rPr>
          <w:rtl w:val="0"/>
        </w:rPr>
      </w:r>
    </w:p>
    <w:p w:rsidR="00000000" w:rsidDel="00000000" w:rsidP="00000000" w:rsidRDefault="00000000" w:rsidRPr="00000000" w14:paraId="0000001F">
      <w:pPr>
        <w:spacing w:before="200" w:lineRule="auto"/>
        <w:rPr/>
      </w:pPr>
      <w:r w:rsidDel="00000000" w:rsidR="00000000" w:rsidRPr="00000000">
        <w:rPr>
          <w:rtl w:val="0"/>
        </w:rPr>
      </w:r>
    </w:p>
    <w:p w:rsidR="00000000" w:rsidDel="00000000" w:rsidP="00000000" w:rsidRDefault="00000000" w:rsidRPr="00000000" w14:paraId="00000020">
      <w:pPr>
        <w:numPr>
          <w:ilvl w:val="0"/>
          <w:numId w:val="1"/>
        </w:numPr>
        <w:spacing w:before="200" w:lineRule="auto"/>
        <w:ind w:left="720" w:hanging="360"/>
      </w:pPr>
      <w:r w:rsidDel="00000000" w:rsidR="00000000" w:rsidRPr="00000000">
        <w:rPr>
          <w:rtl w:val="0"/>
        </w:rPr>
        <w:t xml:space="preserve">For an article, “</w:t>
      </w:r>
      <w:r w:rsidDel="00000000" w:rsidR="00000000" w:rsidRPr="00000000">
        <w:rPr>
          <w:b w:val="1"/>
          <w:bCs w:val="1"/>
          <w:rtl w:val="0"/>
        </w:rPr>
        <w:t xml:space="preserve">Safeguarding and pastoral care in 2026: 6 key changes”</w:t>
      </w:r>
      <w:r w:rsidDel="00000000" w:rsidR="00000000" w:rsidRPr="00000000">
        <w:rPr>
          <w:rtl w:val="0"/>
        </w:rPr>
        <w:t xml:space="preserve">, see </w:t>
      </w:r>
      <w:hyperlink r:id="rId18">
        <w:r w:rsidDel="00000000" w:rsidR="00000000" w:rsidRPr="00000000">
          <w:rPr>
            <w:color w:val="1155cc"/>
            <w:u w:val="single"/>
            <w:rtl w:val="0"/>
          </w:rPr>
          <w:t xml:space="preserve">https://www.tes.com/magazine/analysis/general/safeguarding-policy-changes-for-schools</w:t>
        </w:r>
      </w:hyperlink>
      <w:r w:rsidDel="00000000" w:rsidR="00000000" w:rsidRPr="00000000">
        <w:rPr>
          <w:rtl w:val="0"/>
        </w:rPr>
      </w:r>
    </w:p>
    <w:p w:rsidR="00000000" w:rsidDel="00000000" w:rsidP="00000000" w:rsidRDefault="00000000" w:rsidRPr="00000000" w14:paraId="00000021">
      <w:pPr>
        <w:spacing w:after="160" w:line="240" w:lineRule="auto"/>
        <w:ind w:left="357" w:firstLine="0"/>
        <w:rPr>
          <w:rFonts w:ascii="Tahoma" w:cs="Tahoma" w:eastAsia="Tahoma" w:hAnsi="Tahoma"/>
          <w:b w:val="1"/>
          <w:bCs w:val="1"/>
          <w:color w:val="1155cc"/>
          <w:sz w:val="24"/>
          <w:szCs w:val="24"/>
        </w:rPr>
      </w:pPr>
      <w:r w:rsidDel="00000000" w:rsidR="00000000" w:rsidRPr="00000000">
        <w:rPr>
          <w:rtl w:val="0"/>
        </w:rPr>
      </w:r>
    </w:p>
    <w:p w:rsidR="00000000" w:rsidDel="00000000" w:rsidP="00000000" w:rsidRDefault="00000000" w:rsidRPr="00000000" w14:paraId="00000022">
      <w:pPr>
        <w:numPr>
          <w:ilvl w:val="0"/>
          <w:numId w:val="7"/>
        </w:numPr>
        <w:spacing w:before="200" w:lineRule="auto"/>
        <w:ind w:left="720" w:hanging="360"/>
      </w:pPr>
      <w:r w:rsidDel="00000000" w:rsidR="00000000" w:rsidRPr="00000000">
        <w:rPr>
          <w:rtl w:val="0"/>
        </w:rPr>
        <w:t xml:space="preserve">For an article </w:t>
      </w:r>
      <w:r w:rsidDel="00000000" w:rsidR="00000000" w:rsidRPr="00000000">
        <w:rPr>
          <w:b w:val="1"/>
          <w:bCs w:val="1"/>
          <w:rtl w:val="0"/>
        </w:rPr>
        <w:t xml:space="preserve">“Behaviour in schools: what will 2026 bring</w:t>
      </w:r>
      <w:r w:rsidDel="00000000" w:rsidR="00000000" w:rsidRPr="00000000">
        <w:rPr>
          <w:rtl w:val="0"/>
        </w:rPr>
        <w:t xml:space="preserve">?”, see </w:t>
      </w:r>
      <w:hyperlink r:id="rId19">
        <w:r w:rsidDel="00000000" w:rsidR="00000000" w:rsidRPr="00000000">
          <w:rPr>
            <w:color w:val="1155cc"/>
            <w:u w:val="single"/>
            <w:rtl w:val="0"/>
          </w:rPr>
          <w:t xml:space="preserve">https://www.tes.com/magazine/analysis/general/behaviour-schools-2026</w:t>
        </w:r>
      </w:hyperlink>
      <w:r w:rsidDel="00000000" w:rsidR="00000000" w:rsidRPr="00000000">
        <w:rPr>
          <w:rtl w:val="0"/>
        </w:rPr>
      </w:r>
    </w:p>
    <w:p w:rsidR="00000000" w:rsidDel="00000000" w:rsidP="00000000" w:rsidRDefault="00000000" w:rsidRPr="00000000" w14:paraId="00000023">
      <w:pPr>
        <w:numPr>
          <w:ilvl w:val="0"/>
          <w:numId w:val="7"/>
        </w:numPr>
        <w:spacing w:before="200" w:lineRule="auto"/>
        <w:ind w:left="720" w:hanging="360"/>
      </w:pPr>
      <w:r w:rsidDel="00000000" w:rsidR="00000000" w:rsidRPr="00000000">
        <w:rPr>
          <w:b w:val="1"/>
          <w:bCs w:val="1"/>
          <w:rtl w:val="0"/>
        </w:rPr>
        <w:t xml:space="preserve">School Support Staff Negotiating Body (SSSNB) </w:t>
      </w:r>
      <w:r w:rsidDel="00000000" w:rsidR="00000000" w:rsidRPr="00000000">
        <w:rPr>
          <w:rtl w:val="0"/>
        </w:rPr>
        <w:t xml:space="preserve">The SSSNB will be a statutory negotiating body for school support staff. It will negotiate pay and conditions, and advise on training and career progression.On 18 December 2025, the Employment Rights Bill received Royal Assent. The Act provides for the establishment of the SSSNB. Secondary legislation will be required to commence and constitute the body in 2026. It is  anticipated that school support staff will continue to be covered by their existing arrangements in the 2026 to 2027 financial year, and the first outcomes will arise from the SSSNB from the 2027 to 2028 financial year at the earliest. </w:t>
      </w:r>
      <w:hyperlink r:id="rId20">
        <w:r w:rsidDel="00000000" w:rsidR="00000000" w:rsidRPr="00000000">
          <w:rPr>
            <w:color w:val="1155cc"/>
            <w:u w:val="single"/>
            <w:rtl w:val="0"/>
          </w:rPr>
          <w:t xml:space="preserve">https://www.gov.uk/government/collections/school-support-staff-negotiating-body-sssnb</w:t>
        </w:r>
      </w:hyperlink>
      <w:r w:rsidDel="00000000" w:rsidR="00000000" w:rsidRPr="00000000">
        <w:rPr>
          <w:rtl w:val="0"/>
        </w:rPr>
      </w:r>
    </w:p>
    <w:p w:rsidR="00000000" w:rsidDel="00000000" w:rsidP="00000000" w:rsidRDefault="00000000" w:rsidRPr="00000000" w14:paraId="00000024">
      <w:pPr>
        <w:numPr>
          <w:ilvl w:val="0"/>
          <w:numId w:val="7"/>
        </w:numPr>
        <w:spacing w:before="200" w:lineRule="auto"/>
        <w:ind w:left="720" w:hanging="360"/>
      </w:pPr>
      <w:r w:rsidDel="00000000" w:rsidR="00000000" w:rsidRPr="00000000">
        <w:rPr>
          <w:b w:val="1"/>
          <w:bCs w:val="1"/>
          <w:rtl w:val="0"/>
        </w:rPr>
        <w:t xml:space="preserve">Ofsted has enacted a “contingency plan” to help inspectors record notes when inspections resume in January</w:t>
      </w:r>
      <w:r w:rsidDel="00000000" w:rsidR="00000000" w:rsidRPr="00000000">
        <w:rPr>
          <w:rtl w:val="0"/>
        </w:rPr>
        <w:t xml:space="preserve">, after more “technical problems” with its electronic evidence-gathering (EEG) system. Inspectors will be given “alternative processes to record their notes on inspection” due to issues with EEG, which has been dogged with problems since it was introduced in 2019 to replace pen and paper records. Essentially, Ofsted inspectors will record evidence on Microsoft Word documents ,</w:t>
      </w:r>
      <w:hyperlink r:id="rId21">
        <w:r w:rsidDel="00000000" w:rsidR="00000000" w:rsidRPr="00000000">
          <w:rPr>
            <w:color w:val="1155cc"/>
            <w:u w:val="single"/>
            <w:rtl w:val="0"/>
          </w:rPr>
          <w:t xml:space="preserve">https://schoolsweek.co.uk/ofsted-enacts-contingency-plan-as-inspection-notes-software-glitches-again/</w:t>
        </w:r>
      </w:hyperlink>
      <w:r w:rsidDel="00000000" w:rsidR="00000000" w:rsidRPr="00000000">
        <w:rPr>
          <w:rtl w:val="0"/>
        </w:rPr>
      </w:r>
    </w:p>
    <w:p w:rsidR="00000000" w:rsidDel="00000000" w:rsidP="00000000" w:rsidRDefault="00000000" w:rsidRPr="00000000" w14:paraId="00000025">
      <w:pPr>
        <w:spacing w:before="200" w:lineRule="auto"/>
        <w:rPr/>
      </w:pPr>
      <w:r w:rsidDel="00000000" w:rsidR="00000000" w:rsidRPr="00000000">
        <w:rPr>
          <w:rtl w:val="0"/>
        </w:rPr>
      </w:r>
    </w:p>
    <w:p w:rsidR="00000000" w:rsidDel="00000000" w:rsidP="00000000" w:rsidRDefault="00000000" w:rsidRPr="00000000" w14:paraId="00000026">
      <w:pPr>
        <w:spacing w:after="160" w:line="240" w:lineRule="auto"/>
        <w:ind w:left="0" w:firstLine="0"/>
        <w:rPr>
          <w:rFonts w:ascii="Tahoma" w:cs="Tahoma" w:eastAsia="Tahoma" w:hAnsi="Tahoma"/>
          <w:b w:val="1"/>
          <w:bCs w:val="1"/>
          <w:color w:val="1155cc"/>
          <w:sz w:val="24"/>
          <w:szCs w:val="24"/>
        </w:rPr>
      </w:pPr>
      <w:r w:rsidDel="00000000" w:rsidR="00000000" w:rsidRPr="00000000">
        <w:rPr>
          <w:rFonts w:ascii="Tahoma" w:cs="Tahoma" w:eastAsia="Tahoma" w:hAnsi="Tahoma"/>
          <w:b w:val="1"/>
          <w:bCs w:val="1"/>
          <w:color w:val="1155cc"/>
          <w:sz w:val="24"/>
          <w:szCs w:val="24"/>
          <w:rtl w:val="0"/>
        </w:rPr>
        <w:t xml:space="preserve">Early years and primary</w:t>
      </w:r>
    </w:p>
    <w:p w:rsidR="00000000" w:rsidDel="00000000" w:rsidP="00000000" w:rsidRDefault="00000000" w:rsidRPr="00000000" w14:paraId="00000027">
      <w:pPr>
        <w:numPr>
          <w:ilvl w:val="0"/>
          <w:numId w:val="15"/>
        </w:numPr>
        <w:spacing w:before="200" w:lineRule="auto"/>
        <w:ind w:left="720" w:hanging="360"/>
      </w:pPr>
      <w:r w:rsidDel="00000000" w:rsidR="00000000" w:rsidRPr="00000000">
        <w:rPr>
          <w:b w:val="1"/>
          <w:bCs w:val="1"/>
          <w:rtl w:val="0"/>
        </w:rPr>
        <w:t xml:space="preserve">UK qualifications that meet Department for Education (DfE) criteria for counting in the early years foundation stage statutory framework staff:child ratios.</w:t>
      </w:r>
      <w:r w:rsidDel="00000000" w:rsidR="00000000" w:rsidRPr="00000000">
        <w:rPr>
          <w:rtl w:val="0"/>
        </w:rPr>
        <w:t xml:space="preserve"> </w:t>
      </w:r>
      <w:hyperlink r:id="rId22">
        <w:r w:rsidDel="00000000" w:rsidR="00000000" w:rsidRPr="00000000">
          <w:rPr>
            <w:color w:val="1155cc"/>
            <w:u w:val="single"/>
            <w:rtl w:val="0"/>
          </w:rPr>
          <w:t xml:space="preserve">https://www.gov.uk/government/publications/early-years-qualifications-achieved-in-england</w:t>
        </w:r>
      </w:hyperlink>
      <w:r w:rsidDel="00000000" w:rsidR="00000000" w:rsidRPr="00000000">
        <w:rPr>
          <w:rtl w:val="0"/>
        </w:rPr>
        <w:t xml:space="preserve">   and </w:t>
      </w:r>
      <w:r w:rsidDel="00000000" w:rsidR="00000000" w:rsidRPr="00000000">
        <w:rPr>
          <w:b w:val="1"/>
          <w:bCs w:val="1"/>
          <w:rtl w:val="0"/>
        </w:rPr>
        <w:t xml:space="preserve">How managers and practitioners can check if an early years qualification is approved as full and relevant by DfE for working in staff:child ratios in England. </w:t>
      </w:r>
      <w:hyperlink r:id="rId23">
        <w:r w:rsidDel="00000000" w:rsidR="00000000" w:rsidRPr="00000000">
          <w:rPr>
            <w:color w:val="1155cc"/>
            <w:u w:val="single"/>
            <w:rtl w:val="0"/>
          </w:rPr>
          <w:t xml:space="preserve">https://www.gov.uk/guidance/check-an-early-years-qualification</w:t>
        </w:r>
      </w:hyperlink>
      <w:r w:rsidDel="00000000" w:rsidR="00000000" w:rsidRPr="00000000">
        <w:rPr>
          <w:rtl w:val="0"/>
        </w:rPr>
      </w:r>
    </w:p>
    <w:p w:rsidR="00000000" w:rsidDel="00000000" w:rsidP="00000000" w:rsidRDefault="00000000" w:rsidRPr="00000000" w14:paraId="00000028">
      <w:pPr>
        <w:numPr>
          <w:ilvl w:val="0"/>
          <w:numId w:val="15"/>
        </w:numPr>
        <w:spacing w:before="200" w:lineRule="auto"/>
        <w:ind w:left="720" w:hanging="360"/>
      </w:pPr>
      <w:r w:rsidDel="00000000" w:rsidR="00000000" w:rsidRPr="00000000">
        <w:rPr>
          <w:b w:val="1"/>
          <w:bCs w:val="1"/>
          <w:rtl w:val="0"/>
        </w:rPr>
        <w:t xml:space="preserve">Net capacity assessment programme for primary schools </w:t>
      </w:r>
      <w:hyperlink r:id="rId24">
        <w:r w:rsidDel="00000000" w:rsidR="00000000" w:rsidRPr="00000000">
          <w:rPr>
            <w:color w:val="1155cc"/>
            <w:u w:val="single"/>
            <w:rtl w:val="0"/>
          </w:rPr>
          <w:t xml:space="preserve">https://www.gov.uk/guidance/net-capacity-assessment-nca-programme</w:t>
        </w:r>
      </w:hyperlink>
      <w:r w:rsidDel="00000000" w:rsidR="00000000" w:rsidRPr="00000000">
        <w:rPr>
          <w:rtl w:val="0"/>
        </w:rPr>
      </w:r>
    </w:p>
    <w:p w:rsidR="00000000" w:rsidDel="00000000" w:rsidP="00000000" w:rsidRDefault="00000000" w:rsidRPr="00000000" w14:paraId="00000029">
      <w:pPr>
        <w:spacing w:after="160" w:line="240" w:lineRule="auto"/>
        <w:ind w:left="357" w:firstLine="0"/>
        <w:rPr>
          <w:rFonts w:ascii="Tahoma" w:cs="Tahoma" w:eastAsia="Tahoma" w:hAnsi="Tahoma"/>
          <w:b w:val="1"/>
          <w:bCs w:val="1"/>
          <w:color w:val="1155cc"/>
          <w:sz w:val="24"/>
          <w:szCs w:val="24"/>
        </w:rPr>
      </w:pPr>
      <w:r w:rsidDel="00000000" w:rsidR="00000000" w:rsidRPr="00000000">
        <w:rPr>
          <w:rtl w:val="0"/>
        </w:rPr>
      </w:r>
    </w:p>
    <w:p w:rsidR="00000000" w:rsidDel="00000000" w:rsidP="00000000" w:rsidRDefault="00000000" w:rsidRPr="00000000" w14:paraId="0000002A">
      <w:pPr>
        <w:numPr>
          <w:ilvl w:val="0"/>
          <w:numId w:val="13"/>
        </w:numPr>
        <w:spacing w:before="200" w:lineRule="auto"/>
        <w:ind w:left="720" w:hanging="360"/>
      </w:pPr>
      <w:r w:rsidDel="00000000" w:rsidR="00000000" w:rsidRPr="00000000">
        <w:rPr>
          <w:b w:val="1"/>
          <w:bCs w:val="1"/>
          <w:rtl w:val="0"/>
        </w:rPr>
        <w:t xml:space="preserve">Early years census manual. </w:t>
      </w:r>
      <w:hyperlink r:id="rId25">
        <w:r w:rsidDel="00000000" w:rsidR="00000000" w:rsidRPr="00000000">
          <w:rPr>
            <w:color w:val="1155cc"/>
            <w:u w:val="single"/>
            <w:rtl w:val="0"/>
          </w:rPr>
          <w:t xml:space="preserve">https://www.gov.uk/guidance/complete-the-early-years-census</w:t>
        </w:r>
      </w:hyperlink>
      <w:r w:rsidDel="00000000" w:rsidR="00000000" w:rsidRPr="00000000">
        <w:rPr>
          <w:rtl w:val="0"/>
        </w:rPr>
      </w:r>
    </w:p>
    <w:p w:rsidR="00000000" w:rsidDel="00000000" w:rsidP="00000000" w:rsidRDefault="00000000" w:rsidRPr="00000000" w14:paraId="0000002B">
      <w:pPr>
        <w:numPr>
          <w:ilvl w:val="0"/>
          <w:numId w:val="13"/>
        </w:numPr>
        <w:spacing w:before="200" w:lineRule="auto"/>
        <w:ind w:left="720" w:hanging="360"/>
      </w:pPr>
      <w:r w:rsidDel="00000000" w:rsidR="00000000" w:rsidRPr="00000000">
        <w:rPr>
          <w:b w:val="1"/>
          <w:bCs w:val="1"/>
          <w:rtl w:val="0"/>
        </w:rPr>
        <w:t xml:space="preserve">How early years providers can implement the experience-based route for staff who do not hold full and relevant qualifications.</w:t>
      </w:r>
      <w:r w:rsidDel="00000000" w:rsidR="00000000" w:rsidRPr="00000000">
        <w:rPr>
          <w:rtl w:val="0"/>
        </w:rPr>
        <w:t xml:space="preserve"> </w:t>
      </w:r>
      <w:hyperlink r:id="rId26">
        <w:r w:rsidDel="00000000" w:rsidR="00000000" w:rsidRPr="00000000">
          <w:rPr>
            <w:color w:val="1155cc"/>
            <w:u w:val="single"/>
            <w:rtl w:val="0"/>
          </w:rPr>
          <w:t xml:space="preserve">https://www.gov.uk/government/publications/experience-based-route-for-early-years-staff</w:t>
        </w:r>
      </w:hyperlink>
      <w:r w:rsidDel="00000000" w:rsidR="00000000" w:rsidRPr="00000000">
        <w:rPr>
          <w:rtl w:val="0"/>
        </w:rPr>
      </w:r>
    </w:p>
    <w:p w:rsidR="00000000" w:rsidDel="00000000" w:rsidP="00000000" w:rsidRDefault="00000000" w:rsidRPr="00000000" w14:paraId="0000002C">
      <w:pPr>
        <w:numPr>
          <w:ilvl w:val="0"/>
          <w:numId w:val="13"/>
        </w:numPr>
        <w:spacing w:before="200" w:lineRule="auto"/>
        <w:ind w:left="720" w:hanging="360"/>
      </w:pPr>
      <w:r w:rsidDel="00000000" w:rsidR="00000000" w:rsidRPr="00000000">
        <w:rPr>
          <w:b w:val="1"/>
          <w:bCs w:val="1"/>
          <w:rtl w:val="0"/>
        </w:rPr>
        <w:t xml:space="preserve">The qualifications that staff must hold to be included in the specified staff:child ratios at levels 2, 3 and 6 of the early years foundation stage (EYFS). </w:t>
      </w:r>
      <w:hyperlink r:id="rId27">
        <w:r w:rsidDel="00000000" w:rsidR="00000000" w:rsidRPr="00000000">
          <w:rPr>
            <w:color w:val="1155cc"/>
            <w:u w:val="single"/>
            <w:rtl w:val="0"/>
          </w:rPr>
          <w:t xml:space="preserve">https://www.gov.uk/government/publications/early-years-qualification-requirements-and-standards</w:t>
        </w:r>
      </w:hyperlink>
      <w:r w:rsidDel="00000000" w:rsidR="00000000" w:rsidRPr="00000000">
        <w:rPr>
          <w:rtl w:val="0"/>
        </w:rPr>
      </w:r>
    </w:p>
    <w:p w:rsidR="00000000" w:rsidDel="00000000" w:rsidP="00000000" w:rsidRDefault="00000000" w:rsidRPr="00000000" w14:paraId="0000002D">
      <w:pPr>
        <w:spacing w:after="160" w:line="240" w:lineRule="auto"/>
        <w:ind w:left="357" w:firstLine="0"/>
        <w:rPr>
          <w:rFonts w:ascii="Tahoma" w:cs="Tahoma" w:eastAsia="Tahoma" w:hAnsi="Tahoma"/>
          <w:b w:val="1"/>
          <w:bCs w:val="1"/>
          <w:color w:val="1155cc"/>
          <w:sz w:val="24"/>
          <w:szCs w:val="24"/>
        </w:rPr>
      </w:pPr>
      <w:r w:rsidDel="00000000" w:rsidR="00000000" w:rsidRPr="00000000">
        <w:rPr>
          <w:rtl w:val="0"/>
        </w:rPr>
      </w:r>
    </w:p>
    <w:p w:rsidR="00000000" w:rsidDel="00000000" w:rsidP="00000000" w:rsidRDefault="00000000" w:rsidRPr="00000000" w14:paraId="0000002E">
      <w:pPr>
        <w:numPr>
          <w:ilvl w:val="0"/>
          <w:numId w:val="2"/>
        </w:numPr>
        <w:spacing w:before="200" w:lineRule="auto"/>
        <w:ind w:left="720" w:hanging="360"/>
      </w:pPr>
      <w:r w:rsidDel="00000000" w:rsidR="00000000" w:rsidRPr="00000000">
        <w:rPr>
          <w:b w:val="1"/>
          <w:bCs w:val="1"/>
          <w:rtl w:val="0"/>
        </w:rPr>
        <w:t xml:space="preserve">The deadline to apply for reception class places in Septembe</w:t>
      </w:r>
      <w:r w:rsidDel="00000000" w:rsidR="00000000" w:rsidRPr="00000000">
        <w:rPr>
          <w:rtl w:val="0"/>
        </w:rPr>
        <w:t xml:space="preserve">r is days away, parents and guardians are being warned. The date by which families need to apply is 15 January - a date set nationally, although applications are handled by local authorities. This year's process is for children who turn five between 1 September 2026 and 31 August 2027. </w:t>
      </w:r>
      <w:hyperlink r:id="rId28">
        <w:r w:rsidDel="00000000" w:rsidR="00000000" w:rsidRPr="00000000">
          <w:rPr>
            <w:color w:val="1155cc"/>
            <w:u w:val="single"/>
            <w:rtl w:val="0"/>
          </w:rPr>
          <w:t xml:space="preserve">https://www.bbc.co.uk/news/articles/cp8ej8951ezo</w:t>
        </w:r>
      </w:hyperlink>
      <w:r w:rsidDel="00000000" w:rsidR="00000000" w:rsidRPr="00000000">
        <w:rPr>
          <w:rtl w:val="0"/>
        </w:rPr>
      </w:r>
    </w:p>
    <w:p w:rsidR="00000000" w:rsidDel="00000000" w:rsidP="00000000" w:rsidRDefault="00000000" w:rsidRPr="00000000" w14:paraId="0000002F">
      <w:pPr>
        <w:spacing w:after="160" w:line="240" w:lineRule="auto"/>
        <w:ind w:left="357" w:firstLine="0"/>
        <w:rPr>
          <w:rFonts w:ascii="Tahoma" w:cs="Tahoma" w:eastAsia="Tahoma" w:hAnsi="Tahoma"/>
          <w:b w:val="1"/>
          <w:bCs w:val="1"/>
          <w:color w:val="1155cc"/>
          <w:sz w:val="24"/>
          <w:szCs w:val="24"/>
        </w:rPr>
      </w:pPr>
      <w:r w:rsidDel="00000000" w:rsidR="00000000" w:rsidRPr="00000000">
        <w:rPr>
          <w:rtl w:val="0"/>
        </w:rPr>
      </w:r>
    </w:p>
    <w:p w:rsidR="00000000" w:rsidDel="00000000" w:rsidP="00000000" w:rsidRDefault="00000000" w:rsidRPr="00000000" w14:paraId="00000030">
      <w:pPr>
        <w:numPr>
          <w:ilvl w:val="0"/>
          <w:numId w:val="4"/>
        </w:numPr>
        <w:spacing w:before="200" w:lineRule="auto"/>
        <w:ind w:left="720" w:hanging="360"/>
      </w:pPr>
      <w:r w:rsidDel="00000000" w:rsidR="00000000" w:rsidRPr="00000000">
        <w:rPr>
          <w:b w:val="1"/>
          <w:bCs w:val="1"/>
          <w:rtl w:val="0"/>
        </w:rPr>
        <w:t xml:space="preserve">Health visitors will be sent door-to-door to deliver vaccines to children in England</w:t>
      </w:r>
      <w:r w:rsidDel="00000000" w:rsidR="00000000" w:rsidRPr="00000000">
        <w:rPr>
          <w:rtl w:val="0"/>
        </w:rPr>
        <w:t xml:space="preserve"> amid alarm that one in five start primary school with no protection against deadly diseases, the Guardian can reveal. The World Health Organization (WHO) recommends that at least 95% of children should receive vaccine doses for each illness to achieve herd immunity. However, not a single one of the main childhood vaccines in England hit the target in 2024-25. There were also sharp differences in uptake across the country. Children will be identified by the NHS using GP records, health visitor notes and local databases, sources said. Health visitors will be trained to administer vaccines safely and have tricky conversations with parents, including those with doubts about vaccine safety. Twelve pilot areas will launch in January across five regions of England – London, the Midlands, the north-east and Yorkshire, the north-west and the south-west – aimed at boosting uptake and protecting children against diseases. If successful, the scheme will roll out everywhere in 2027. </w:t>
      </w:r>
      <w:hyperlink r:id="rId29">
        <w:r w:rsidDel="00000000" w:rsidR="00000000" w:rsidRPr="00000000">
          <w:rPr>
            <w:color w:val="1155cc"/>
            <w:u w:val="single"/>
            <w:rtl w:val="0"/>
          </w:rPr>
          <w:t xml:space="preserve">https://www.theguardian.com/society/2026/jan/01/children-in-england-to-be-offered-vaccines-in-their-own-homes</w:t>
        </w:r>
      </w:hyperlink>
      <w:r w:rsidDel="00000000" w:rsidR="00000000" w:rsidRPr="00000000">
        <w:rPr>
          <w:rtl w:val="0"/>
        </w:rPr>
      </w:r>
    </w:p>
    <w:p w:rsidR="00000000" w:rsidDel="00000000" w:rsidP="00000000" w:rsidRDefault="00000000" w:rsidRPr="00000000" w14:paraId="00000031">
      <w:pPr>
        <w:spacing w:after="160" w:line="240" w:lineRule="auto"/>
        <w:ind w:left="357" w:firstLine="0"/>
        <w:rPr>
          <w:rFonts w:ascii="Tahoma" w:cs="Tahoma" w:eastAsia="Tahoma" w:hAnsi="Tahoma"/>
          <w:b w:val="1"/>
          <w:bCs w:val="1"/>
          <w:color w:val="1155cc"/>
          <w:sz w:val="24"/>
          <w:szCs w:val="24"/>
        </w:rPr>
      </w:pPr>
      <w:r w:rsidDel="00000000" w:rsidR="00000000" w:rsidRPr="00000000">
        <w:rPr>
          <w:rtl w:val="0"/>
        </w:rPr>
      </w:r>
    </w:p>
    <w:p w:rsidR="00000000" w:rsidDel="00000000" w:rsidP="00000000" w:rsidRDefault="00000000" w:rsidRPr="00000000" w14:paraId="00000032">
      <w:pPr>
        <w:numPr>
          <w:ilvl w:val="0"/>
          <w:numId w:val="11"/>
        </w:numPr>
        <w:spacing w:before="200" w:lineRule="auto"/>
        <w:ind w:left="720" w:hanging="360"/>
      </w:pPr>
      <w:r w:rsidDel="00000000" w:rsidR="00000000" w:rsidRPr="00000000">
        <w:rPr>
          <w:b w:val="1"/>
          <w:bCs w:val="1"/>
          <w:rtl w:val="0"/>
        </w:rPr>
        <w:t xml:space="preserve">Children in the UK are to be immunised against chickenpox at the same time as measles, mumps and rubella. </w:t>
      </w:r>
      <w:r w:rsidDel="00000000" w:rsidR="00000000" w:rsidRPr="00000000">
        <w:rPr>
          <w:rtl w:val="0"/>
        </w:rPr>
        <w:t xml:space="preserve">The NHS across the UK’s four home nations will administer a combined vaccine to young children to protect them against all four diseases from Friday. The measles, mumps and rubella (MMR) jab, which has been used since 1988, is being replaced by a combined MMRV vaccine that includes immunisation against chickenpox, also known as varicella. Infants will be offered two doses, at 12 and 18 months, to reduce their risk of catching chickenpox. The first appointments at GP surgeries to receive the vaccine are being held on Friday. </w:t>
      </w:r>
      <w:hyperlink r:id="rId30">
        <w:r w:rsidDel="00000000" w:rsidR="00000000" w:rsidRPr="00000000">
          <w:rPr>
            <w:color w:val="1155cc"/>
            <w:u w:val="single"/>
            <w:rtl w:val="0"/>
          </w:rPr>
          <w:t xml:space="preserve">https://www.theguardian.com/society/2026/jan/02/uk-children-to-get-chickenpox-vaccine-with-measles-mumps-and-rubella-jab#:~:text=The%20measles%2C%20mumps%20and%20rubella,their%20risk%20of%20catching%20chickenpox</w:t>
        </w:r>
      </w:hyperlink>
      <w:r w:rsidDel="00000000" w:rsidR="00000000" w:rsidRPr="00000000">
        <w:rPr>
          <w:rtl w:val="0"/>
        </w:rPr>
        <w:t xml:space="preserve">. </w:t>
      </w:r>
    </w:p>
    <w:p w:rsidR="00000000" w:rsidDel="00000000" w:rsidP="00000000" w:rsidRDefault="00000000" w:rsidRPr="00000000" w14:paraId="00000033">
      <w:pPr>
        <w:spacing w:after="160" w:line="240" w:lineRule="auto"/>
        <w:ind w:left="357" w:firstLine="0"/>
        <w:rPr>
          <w:rFonts w:ascii="Tahoma" w:cs="Tahoma" w:eastAsia="Tahoma" w:hAnsi="Tahoma"/>
          <w:b w:val="1"/>
          <w:bCs w:val="1"/>
          <w:color w:val="1155cc"/>
          <w:sz w:val="24"/>
          <w:szCs w:val="24"/>
        </w:rPr>
      </w:pPr>
      <w:r w:rsidDel="00000000" w:rsidR="00000000" w:rsidRPr="00000000">
        <w:rPr>
          <w:rtl w:val="0"/>
        </w:rPr>
      </w:r>
    </w:p>
    <w:p w:rsidR="00000000" w:rsidDel="00000000" w:rsidP="00000000" w:rsidRDefault="00000000" w:rsidRPr="00000000" w14:paraId="00000034">
      <w:pPr>
        <w:spacing w:after="160" w:line="240" w:lineRule="auto"/>
        <w:ind w:left="357" w:firstLine="0"/>
        <w:rPr>
          <w:rFonts w:ascii="Tahoma" w:cs="Tahoma" w:eastAsia="Tahoma" w:hAnsi="Tahoma"/>
          <w:b w:val="1"/>
          <w:bCs w:val="1"/>
          <w:color w:val="1155cc"/>
          <w:sz w:val="24"/>
          <w:szCs w:val="24"/>
        </w:rPr>
      </w:pPr>
      <w:r w:rsidDel="00000000" w:rsidR="00000000" w:rsidRPr="00000000">
        <w:rPr>
          <w:rFonts w:ascii="Tahoma" w:cs="Tahoma" w:eastAsia="Tahoma" w:hAnsi="Tahoma"/>
          <w:b w:val="1"/>
          <w:bCs w:val="1"/>
          <w:color w:val="1155cc"/>
          <w:sz w:val="24"/>
          <w:szCs w:val="24"/>
          <w:rtl w:val="0"/>
        </w:rPr>
        <w:t xml:space="preserve">Health and welfare of children and young people</w:t>
      </w:r>
    </w:p>
    <w:p w:rsidR="00000000" w:rsidDel="00000000" w:rsidP="00000000" w:rsidRDefault="00000000" w:rsidRPr="00000000" w14:paraId="00000035">
      <w:pPr>
        <w:numPr>
          <w:ilvl w:val="0"/>
          <w:numId w:val="17"/>
        </w:numPr>
        <w:spacing w:before="200" w:lineRule="auto"/>
        <w:ind w:left="720" w:hanging="360"/>
      </w:pPr>
      <w:r w:rsidDel="00000000" w:rsidR="00000000" w:rsidRPr="00000000">
        <w:rPr>
          <w:rtl w:val="0"/>
        </w:rPr>
        <w:t xml:space="preserve">A survey of 500 teenagers aged 14 to 17 in England, Scotland and Wales found that 13% have used a </w:t>
      </w:r>
      <w:r w:rsidDel="00000000" w:rsidR="00000000" w:rsidRPr="00000000">
        <w:rPr>
          <w:b w:val="1"/>
          <w:bCs w:val="1"/>
          <w:rtl w:val="0"/>
        </w:rPr>
        <w:t xml:space="preserve">nicotine pouch</w:t>
      </w:r>
      <w:r w:rsidDel="00000000" w:rsidR="00000000" w:rsidRPr="00000000">
        <w:rPr>
          <w:rtl w:val="0"/>
        </w:rPr>
        <w:t xml:space="preserve">, of whom 30% said they did so at least once a week. Most get them from friends or buy them in shops, which are not subject to any age restrictions as to who they can sell them to. Users hold the small sachets, which look like mini-teabags and are often flavoured, in their mouths to enjoy the release of the nicotine they contain. They are also known as “snus”. Unlike smoking the pouches do not raise the risk of cancer, but they have caused alarm because of the fear that users could become addicted to nicotine and suffer mouth and dental problems. </w:t>
      </w:r>
      <w:hyperlink r:id="rId31">
        <w:r w:rsidDel="00000000" w:rsidR="00000000" w:rsidRPr="00000000">
          <w:rPr>
            <w:color w:val="1155cc"/>
            <w:u w:val="single"/>
            <w:rtl w:val="0"/>
          </w:rPr>
          <w:t xml:space="preserve">https://www.theguardian.com/society/2025/dec/21/one-in-eight-teens-britain-have-used-nicotine-pouches-survey-finds#:~:text=One%20in%20eight%20teenagers%20aged,of%20the%20nicotine%20they%20contain</w:t>
        </w:r>
      </w:hyperlink>
      <w:r w:rsidDel="00000000" w:rsidR="00000000" w:rsidRPr="00000000">
        <w:rPr>
          <w:rtl w:val="0"/>
        </w:rPr>
        <w:t xml:space="preserve">.</w:t>
      </w:r>
    </w:p>
    <w:p w:rsidR="00000000" w:rsidDel="00000000" w:rsidP="00000000" w:rsidRDefault="00000000" w:rsidRPr="00000000" w14:paraId="00000036">
      <w:pPr>
        <w:spacing w:after="160" w:line="240" w:lineRule="auto"/>
        <w:ind w:left="357" w:firstLine="0"/>
        <w:rPr>
          <w:rFonts w:ascii="Tahoma" w:cs="Tahoma" w:eastAsia="Tahoma" w:hAnsi="Tahoma"/>
          <w:b w:val="1"/>
          <w:bCs w:val="1"/>
          <w:color w:val="1155cc"/>
          <w:sz w:val="24"/>
          <w:szCs w:val="24"/>
        </w:rPr>
      </w:pPr>
      <w:r w:rsidDel="00000000" w:rsidR="00000000" w:rsidRPr="00000000">
        <w:rPr>
          <w:rtl w:val="0"/>
        </w:rPr>
      </w:r>
    </w:p>
    <w:p w:rsidR="00000000" w:rsidDel="00000000" w:rsidP="00000000" w:rsidRDefault="00000000" w:rsidRPr="00000000" w14:paraId="00000037">
      <w:pPr>
        <w:numPr>
          <w:ilvl w:val="0"/>
          <w:numId w:val="14"/>
        </w:numPr>
        <w:spacing w:before="200" w:lineRule="auto"/>
        <w:ind w:left="720" w:hanging="360"/>
      </w:pPr>
      <w:r w:rsidDel="00000000" w:rsidR="00000000" w:rsidRPr="00000000">
        <w:rPr>
          <w:b w:val="1"/>
          <w:bCs w:val="1"/>
          <w:rtl w:val="0"/>
        </w:rPr>
        <w:t xml:space="preserve">Independent schools for pupils with special educational needs or disabilities,</w:t>
      </w:r>
      <w:r w:rsidDel="00000000" w:rsidR="00000000" w:rsidRPr="00000000">
        <w:rPr>
          <w:rtl w:val="0"/>
        </w:rPr>
        <w:t xml:space="preserve"> which have been approved under section 41 of the Children and Families Act. </w:t>
      </w:r>
      <w:hyperlink r:id="rId32">
        <w:r w:rsidDel="00000000" w:rsidR="00000000" w:rsidRPr="00000000">
          <w:rPr>
            <w:color w:val="1155cc"/>
            <w:u w:val="single"/>
            <w:rtl w:val="0"/>
          </w:rPr>
          <w:t xml:space="preserve">https://www.gov.uk/government/publications/independent-special-schools-and-colleges</w:t>
        </w:r>
      </w:hyperlink>
      <w:r w:rsidDel="00000000" w:rsidR="00000000" w:rsidRPr="00000000">
        <w:rPr>
          <w:rtl w:val="0"/>
        </w:rPr>
      </w:r>
    </w:p>
    <w:p w:rsidR="00000000" w:rsidDel="00000000" w:rsidP="00000000" w:rsidRDefault="00000000" w:rsidRPr="00000000" w14:paraId="00000038">
      <w:pPr>
        <w:numPr>
          <w:ilvl w:val="0"/>
          <w:numId w:val="14"/>
        </w:numPr>
        <w:spacing w:before="200" w:lineRule="auto"/>
        <w:ind w:left="720" w:hanging="360"/>
      </w:pPr>
      <w:r w:rsidDel="00000000" w:rsidR="00000000" w:rsidRPr="00000000">
        <w:rPr>
          <w:b w:val="1"/>
          <w:bCs w:val="1"/>
          <w:rtl w:val="0"/>
        </w:rPr>
        <w:t xml:space="preserve">Guide for local authorities submitting children in need census 2025 to 2026 returns. </w:t>
      </w:r>
      <w:hyperlink r:id="rId33">
        <w:r w:rsidDel="00000000" w:rsidR="00000000" w:rsidRPr="00000000">
          <w:rPr>
            <w:color w:val="1155cc"/>
            <w:u w:val="single"/>
            <w:rtl w:val="0"/>
          </w:rPr>
          <w:t xml:space="preserve">https://www.gov.uk/government/publications/children-in-need-census-2025-to-2026-guide</w:t>
        </w:r>
      </w:hyperlink>
      <w:r w:rsidDel="00000000" w:rsidR="00000000" w:rsidRPr="00000000">
        <w:rPr>
          <w:rtl w:val="0"/>
        </w:rPr>
      </w:r>
    </w:p>
    <w:p w:rsidR="00000000" w:rsidDel="00000000" w:rsidP="00000000" w:rsidRDefault="00000000" w:rsidRPr="00000000" w14:paraId="00000039">
      <w:pPr>
        <w:numPr>
          <w:ilvl w:val="0"/>
          <w:numId w:val="14"/>
        </w:numPr>
        <w:spacing w:before="200" w:lineRule="auto"/>
        <w:ind w:left="720" w:hanging="360"/>
      </w:pPr>
      <w:r w:rsidDel="00000000" w:rsidR="00000000" w:rsidRPr="00000000">
        <w:rPr>
          <w:b w:val="1"/>
          <w:bCs w:val="1"/>
          <w:rtl w:val="0"/>
        </w:rPr>
        <w:t xml:space="preserve">The government has committed to tackling the growing shortage of foster carers across England, </w:t>
      </w:r>
      <w:r w:rsidDel="00000000" w:rsidR="00000000" w:rsidRPr="00000000">
        <w:rPr>
          <w:rtl w:val="0"/>
        </w:rPr>
        <w:t xml:space="preserve">confirming that a comprehensive package of reforms will be introduced in the new year to increase the number of foster places available and support the retention of existing carers. The latest figures published by Ofsted highlight the scale of the challenge inherited by this government. At the end of March 2025, there were 33,435 fostering households – a 10% decline since 2021. </w:t>
      </w:r>
      <w:hyperlink r:id="rId34">
        <w:r w:rsidDel="00000000" w:rsidR="00000000" w:rsidRPr="00000000">
          <w:rPr>
            <w:color w:val="1155cc"/>
            <w:u w:val="single"/>
            <w:rtl w:val="0"/>
          </w:rPr>
          <w:t xml:space="preserve">https://www.gov.uk/government/news/government-pledges-to-reverse-decline-in-foster-carer-numbers</w:t>
        </w:r>
      </w:hyperlink>
      <w:r w:rsidDel="00000000" w:rsidR="00000000" w:rsidRPr="00000000">
        <w:rPr>
          <w:rtl w:val="0"/>
        </w:rPr>
      </w:r>
    </w:p>
    <w:p w:rsidR="00000000" w:rsidDel="00000000" w:rsidP="00000000" w:rsidRDefault="00000000" w:rsidRPr="00000000" w14:paraId="0000003A">
      <w:pPr>
        <w:spacing w:after="160" w:line="240" w:lineRule="auto"/>
        <w:ind w:left="357" w:firstLine="0"/>
        <w:rPr>
          <w:rFonts w:ascii="Tahoma" w:cs="Tahoma" w:eastAsia="Tahoma" w:hAnsi="Tahoma"/>
          <w:b w:val="1"/>
          <w:bCs w:val="1"/>
          <w:color w:val="1155cc"/>
          <w:sz w:val="24"/>
          <w:szCs w:val="24"/>
        </w:rPr>
      </w:pPr>
      <w:r w:rsidDel="00000000" w:rsidR="00000000" w:rsidRPr="00000000">
        <w:rPr>
          <w:rtl w:val="0"/>
        </w:rPr>
      </w:r>
    </w:p>
    <w:p w:rsidR="00000000" w:rsidDel="00000000" w:rsidP="00000000" w:rsidRDefault="00000000" w:rsidRPr="00000000" w14:paraId="0000003B">
      <w:pPr>
        <w:numPr>
          <w:ilvl w:val="0"/>
          <w:numId w:val="18"/>
        </w:numPr>
        <w:spacing w:before="200" w:lineRule="auto"/>
        <w:ind w:left="720" w:hanging="360"/>
      </w:pPr>
      <w:r w:rsidDel="00000000" w:rsidR="00000000" w:rsidRPr="00000000">
        <w:rPr>
          <w:b w:val="1"/>
          <w:bCs w:val="1"/>
          <w:rtl w:val="0"/>
        </w:rPr>
        <w:t xml:space="preserve">Ketamine</w:t>
      </w:r>
      <w:r w:rsidDel="00000000" w:rsidR="00000000" w:rsidRPr="00000000">
        <w:rPr>
          <w:rtl w:val="0"/>
        </w:rPr>
        <w:t xml:space="preserve">, a class B dissociative drug used for pain relief and sedation, is increasingly used recreationally in England and Wales. It is one of only three drugs, alongside magic mushrooms and hallucinogens, to have become used more regularly since 2015. Recent data from the Office for National Statistics shows that ketamine usage, while down slightly from the previous year, is still high. The numbers who say they have used the drug in the past month has increased by 251.85% since 2015, the greatest increase in the use of a single drug in that period. Chronic ketamine use can cause irreversible damage to the bladder and urinary tract, and departments have seen an increase in patients, with many of those treated being young adults and teenagers. Ketamine abuse has surged due to a myriad of factors, including how cheap it is. Most cases seen are young people who began using the drug as a coping mechanism during Covid lockdowns five years ago. “In under-16 drug centres, we’ve heard stories like kids pooling their pocket money together to buy some ketamine and then they’ll just share it,” she said. “They’ll take little, small amounts into the school toilets and take some then, which is absolutely frightening.” </w:t>
      </w:r>
      <w:hyperlink r:id="rId35">
        <w:r w:rsidDel="00000000" w:rsidR="00000000" w:rsidRPr="00000000">
          <w:rPr>
            <w:color w:val="1155cc"/>
            <w:u w:val="single"/>
            <w:rtl w:val="0"/>
          </w:rPr>
          <w:t xml:space="preserve">https://www.theguardian.com/society/2025/dec/30/surge-in-ketamine-cases-hits-urology-wards</w:t>
        </w:r>
      </w:hyperlink>
      <w:r w:rsidDel="00000000" w:rsidR="00000000" w:rsidRPr="00000000">
        <w:rPr>
          <w:rtl w:val="0"/>
        </w:rPr>
      </w:r>
    </w:p>
    <w:p w:rsidR="00000000" w:rsidDel="00000000" w:rsidP="00000000" w:rsidRDefault="00000000" w:rsidRPr="00000000" w14:paraId="0000003C">
      <w:pPr>
        <w:numPr>
          <w:ilvl w:val="0"/>
          <w:numId w:val="18"/>
        </w:numPr>
        <w:spacing w:before="200" w:lineRule="auto"/>
        <w:ind w:left="720" w:hanging="360"/>
      </w:pPr>
      <w:r w:rsidDel="00000000" w:rsidR="00000000" w:rsidRPr="00000000">
        <w:rPr>
          <w:b w:val="1"/>
          <w:bCs w:val="1"/>
          <w:rtl w:val="0"/>
        </w:rPr>
        <w:t xml:space="preserve">The number of violent offences involving an adolescent attacking their parents or step-parents</w:t>
      </w:r>
      <w:r w:rsidDel="00000000" w:rsidR="00000000" w:rsidRPr="00000000">
        <w:rPr>
          <w:rtl w:val="0"/>
        </w:rPr>
        <w:t xml:space="preserve"> has increased by more than 60% in the past decade in London. The figures reflected the national picture, with one charity seeing a 90% increase in referrals in the past two years compared with the previous norm. </w:t>
      </w:r>
      <w:hyperlink r:id="rId36">
        <w:r w:rsidDel="00000000" w:rsidR="00000000" w:rsidRPr="00000000">
          <w:rPr>
            <w:color w:val="1155cc"/>
            <w:u w:val="single"/>
            <w:rtl w:val="0"/>
          </w:rPr>
          <w:t xml:space="preserve">https://www.theguardian.com/society/2025/dec/31/violent-crimes-against-parents-by-children-up-60-since-2015-shows-london-data</w:t>
        </w:r>
      </w:hyperlink>
      <w:r w:rsidDel="00000000" w:rsidR="00000000" w:rsidRPr="00000000">
        <w:rPr>
          <w:rtl w:val="0"/>
        </w:rPr>
      </w:r>
    </w:p>
    <w:p w:rsidR="00000000" w:rsidDel="00000000" w:rsidP="00000000" w:rsidRDefault="00000000" w:rsidRPr="00000000" w14:paraId="0000003D">
      <w:pPr>
        <w:spacing w:after="160" w:line="240" w:lineRule="auto"/>
        <w:ind w:left="357" w:firstLine="0"/>
        <w:rPr>
          <w:rFonts w:ascii="Tahoma" w:cs="Tahoma" w:eastAsia="Tahoma" w:hAnsi="Tahoma"/>
          <w:b w:val="1"/>
          <w:bCs w:val="1"/>
          <w:color w:val="1155cc"/>
          <w:sz w:val="24"/>
          <w:szCs w:val="24"/>
        </w:rPr>
      </w:pPr>
      <w:r w:rsidDel="00000000" w:rsidR="00000000" w:rsidRPr="00000000">
        <w:rPr>
          <w:rtl w:val="0"/>
        </w:rPr>
      </w:r>
    </w:p>
    <w:p w:rsidR="00000000" w:rsidDel="00000000" w:rsidP="00000000" w:rsidRDefault="00000000" w:rsidRPr="00000000" w14:paraId="0000003E">
      <w:pPr>
        <w:numPr>
          <w:ilvl w:val="0"/>
          <w:numId w:val="16"/>
        </w:numPr>
        <w:spacing w:before="200" w:lineRule="auto"/>
        <w:ind w:left="720" w:hanging="360"/>
      </w:pPr>
      <w:r w:rsidDel="00000000" w:rsidR="00000000" w:rsidRPr="00000000">
        <w:rPr>
          <w:b w:val="1"/>
          <w:bCs w:val="1"/>
          <w:rtl w:val="0"/>
        </w:rPr>
        <w:t xml:space="preserve">Leading doctors have called for a national UK programme to monitor schoolchildren for high blood pressure </w:t>
      </w:r>
      <w:r w:rsidDel="00000000" w:rsidR="00000000" w:rsidRPr="00000000">
        <w:rPr>
          <w:rtl w:val="0"/>
        </w:rPr>
        <w:t xml:space="preserve">amid concerns that rising rates in adolescents will increase cases of organ damage, strokes and heart attacks. Rates of high blood pressure have nearly doubled among children in the past 20 years, but no routine testing is performed in the UK, leaving doctors in the dark about the extent of the problem and which children need most help. </w:t>
      </w:r>
      <w:hyperlink r:id="rId37">
        <w:r w:rsidDel="00000000" w:rsidR="00000000" w:rsidRPr="00000000">
          <w:rPr>
            <w:color w:val="1155cc"/>
            <w:u w:val="single"/>
            <w:rtl w:val="0"/>
          </w:rPr>
          <w:t xml:space="preserve">https://www.theguardian.com/society/2026/jan/01/call-high-blood-pressure-testing-uk-children</w:t>
        </w:r>
      </w:hyperlink>
      <w:r w:rsidDel="00000000" w:rsidR="00000000" w:rsidRPr="00000000">
        <w:rPr>
          <w:rtl w:val="0"/>
        </w:rPr>
        <w:t xml:space="preserve">  </w:t>
      </w:r>
      <w:hyperlink r:id="rId38">
        <w:r w:rsidDel="00000000" w:rsidR="00000000" w:rsidRPr="00000000">
          <w:rPr>
            <w:color w:val="1155cc"/>
            <w:u w:val="single"/>
            <w:rtl w:val="0"/>
          </w:rPr>
          <w:t xml:space="preserve">https://www.theguardian.com/society/2026/jan/01/high-blood-pressure-risk-uk-childre</w:t>
        </w:r>
      </w:hyperlink>
      <w:r w:rsidDel="00000000" w:rsidR="00000000" w:rsidRPr="00000000">
        <w:rPr>
          <w:rFonts w:ascii="Tahoma" w:cs="Tahoma" w:eastAsia="Tahoma" w:hAnsi="Tahoma"/>
          <w:color w:val="1155cc"/>
          <w:sz w:val="24"/>
          <w:szCs w:val="24"/>
          <w:rtl w:val="0"/>
        </w:rPr>
        <w:t xml:space="preserve">n</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bCs w:val="1"/>
          <w:color w:val="1155cc"/>
        </w:rPr>
      </w:pPr>
      <w:r w:rsidDel="00000000" w:rsidR="00000000" w:rsidRPr="00000000">
        <w:rPr>
          <w:b w:val="1"/>
          <w:bCs w:val="1"/>
          <w:color w:val="1155cc"/>
          <w:rtl w:val="0"/>
        </w:rPr>
        <w:t xml:space="preserve">Post 16</w:t>
      </w:r>
    </w:p>
    <w:p w:rsidR="00000000" w:rsidDel="00000000" w:rsidP="00000000" w:rsidRDefault="00000000" w:rsidRPr="00000000" w14:paraId="00000042">
      <w:pPr>
        <w:numPr>
          <w:ilvl w:val="0"/>
          <w:numId w:val="10"/>
        </w:numPr>
        <w:spacing w:before="200" w:lineRule="auto"/>
        <w:ind w:left="720" w:hanging="360"/>
      </w:pPr>
      <w:r w:rsidDel="00000000" w:rsidR="00000000" w:rsidRPr="00000000">
        <w:rPr>
          <w:b w:val="1"/>
          <w:bCs w:val="1"/>
          <w:rtl w:val="0"/>
        </w:rPr>
        <w:t xml:space="preserve">The UK now has a “surfeit” of graduates and students must accept that a university degree is no longer a “passport to social mobility”,</w:t>
      </w:r>
      <w:r w:rsidDel="00000000" w:rsidR="00000000" w:rsidRPr="00000000">
        <w:rPr>
          <w:rtl w:val="0"/>
        </w:rPr>
        <w:t xml:space="preserve"> a leading vice-chancellor has argued. Prof Shitij Kapur, the head of King’s College London, said the days when universities could promise that their graduates were certain to get good jobs are over, in an era where nearly half the population enters higher education. Kapur said a university degree is now more like a “visa” than a guaranteed route to professional success, a reflection of the shrinking graduate pay premium and the increased competition from AI and other graduates from around the world. </w:t>
      </w:r>
      <w:hyperlink r:id="rId39">
        <w:r w:rsidDel="00000000" w:rsidR="00000000" w:rsidRPr="00000000">
          <w:rPr>
            <w:color w:val="1155cc"/>
            <w:u w:val="single"/>
            <w:rtl w:val="0"/>
          </w:rPr>
          <w:t xml:space="preserve">https://www.theguardian.com/education/2026/jan/03/uk-university-degree-no-longer-passport-to-social-mobility-says-kings-vice-chancellor</w:t>
        </w:r>
      </w:hyperlink>
      <w:r w:rsidDel="00000000" w:rsidR="00000000" w:rsidRPr="00000000">
        <w:rPr>
          <w:rtl w:val="0"/>
        </w:rPr>
      </w:r>
    </w:p>
    <w:p w:rsidR="00000000" w:rsidDel="00000000" w:rsidP="00000000" w:rsidRDefault="00000000" w:rsidRPr="00000000" w14:paraId="00000043">
      <w:pPr>
        <w:rPr>
          <w:b w:val="1"/>
          <w:bCs w:val="1"/>
          <w:color w:val="1155cc"/>
        </w:rPr>
      </w:pPr>
      <w:r w:rsidDel="00000000" w:rsidR="00000000" w:rsidRPr="00000000">
        <w:rPr>
          <w:rtl w:val="0"/>
        </w:rPr>
      </w:r>
    </w:p>
    <w:p w:rsidR="00000000" w:rsidDel="00000000" w:rsidP="00000000" w:rsidRDefault="00000000" w:rsidRPr="00000000" w14:paraId="00000044">
      <w:pPr>
        <w:numPr>
          <w:ilvl w:val="0"/>
          <w:numId w:val="5"/>
        </w:numPr>
        <w:spacing w:before="200" w:lineRule="auto"/>
        <w:ind w:left="720" w:hanging="360"/>
      </w:pPr>
      <w:r w:rsidDel="00000000" w:rsidR="00000000" w:rsidRPr="00000000">
        <w:rPr>
          <w:b w:val="1"/>
          <w:bCs w:val="1"/>
          <w:rtl w:val="0"/>
        </w:rPr>
        <w:t xml:space="preserve">Tens of thousands of care leavers are set to receive free prescriptions, dental and eyecare services up to age 25 </w:t>
      </w:r>
      <w:r w:rsidDel="00000000" w:rsidR="00000000" w:rsidRPr="00000000">
        <w:rPr>
          <w:rtl w:val="0"/>
        </w:rPr>
        <w:t xml:space="preserve">Government changes come alongside improved safeguarding and a pilot to improve mental health support for children in care and families There will also be NHS guaranteed interview scheme and paid internships to break down barriers to opportunity </w:t>
      </w:r>
      <w:hyperlink r:id="rId40">
        <w:r w:rsidDel="00000000" w:rsidR="00000000" w:rsidRPr="00000000">
          <w:rPr>
            <w:color w:val="1155cc"/>
            <w:u w:val="single"/>
            <w:rtl w:val="0"/>
          </w:rPr>
          <w:t xml:space="preserve">https://www.gov.uk/government/news/government-extends-free-nhs-services-for-care-leavers</w:t>
        </w:r>
      </w:hyperlink>
      <w:r w:rsidDel="00000000" w:rsidR="00000000" w:rsidRPr="00000000">
        <w:rPr>
          <w:rtl w:val="0"/>
        </w:rPr>
      </w:r>
    </w:p>
    <w:p w:rsidR="00000000" w:rsidDel="00000000" w:rsidP="00000000" w:rsidRDefault="00000000" w:rsidRPr="00000000" w14:paraId="00000045">
      <w:pPr>
        <w:spacing w:before="200" w:lineRule="auto"/>
        <w:rPr/>
      </w:pPr>
      <w:r w:rsidDel="00000000" w:rsidR="00000000" w:rsidRPr="00000000">
        <w:rPr>
          <w:rtl w:val="0"/>
        </w:rPr>
      </w:r>
    </w:p>
    <w:p w:rsidR="00000000" w:rsidDel="00000000" w:rsidP="00000000" w:rsidRDefault="00000000" w:rsidRPr="00000000" w14:paraId="00000046">
      <w:pPr>
        <w:spacing w:before="200" w:lineRule="auto"/>
        <w:rPr>
          <w:b w:val="1"/>
          <w:bCs w:val="1"/>
          <w:color w:val="1155cc"/>
        </w:rPr>
      </w:pPr>
      <w:r w:rsidDel="00000000" w:rsidR="00000000" w:rsidRPr="00000000">
        <w:rPr>
          <w:b w:val="1"/>
          <w:bCs w:val="1"/>
          <w:color w:val="1155cc"/>
          <w:rtl w:val="0"/>
        </w:rPr>
        <w:t xml:space="preserve">Education news for schools</w:t>
      </w:r>
    </w:p>
    <w:p w:rsidR="00000000" w:rsidDel="00000000" w:rsidP="00000000" w:rsidRDefault="00000000" w:rsidRPr="00000000" w14:paraId="00000047">
      <w:pPr>
        <w:numPr>
          <w:ilvl w:val="0"/>
          <w:numId w:val="9"/>
        </w:numPr>
        <w:spacing w:before="200" w:lineRule="auto"/>
        <w:ind w:left="720" w:hanging="360"/>
      </w:pPr>
      <w:r w:rsidDel="00000000" w:rsidR="00000000" w:rsidRPr="00000000">
        <w:rPr>
          <w:b w:val="1"/>
          <w:bCs w:val="1"/>
          <w:rtl w:val="0"/>
        </w:rPr>
        <w:t xml:space="preserve">Apply for a national professional qualification (NPQ). </w:t>
      </w:r>
      <w:hyperlink r:id="rId41">
        <w:r w:rsidDel="00000000" w:rsidR="00000000" w:rsidRPr="00000000">
          <w:rPr>
            <w:color w:val="1155cc"/>
            <w:u w:val="single"/>
            <w:rtl w:val="0"/>
          </w:rPr>
          <w:t xml:space="preserve">https://www.gov.uk/guidance/apply-for-a-national-professional-qualification-npq</w:t>
        </w:r>
      </w:hyperlink>
      <w:r w:rsidDel="00000000" w:rsidR="00000000" w:rsidRPr="00000000">
        <w:rPr>
          <w:rtl w:val="0"/>
        </w:rPr>
        <w:t xml:space="preserve">   and </w:t>
      </w:r>
      <w:r w:rsidDel="00000000" w:rsidR="00000000" w:rsidRPr="00000000">
        <w:rPr>
          <w:b w:val="1"/>
          <w:bCs w:val="1"/>
          <w:rtl w:val="0"/>
        </w:rPr>
        <w:t xml:space="preserve">Find out if you’re eligible for scholarship funding that will pay for your NPQ course fees. </w:t>
      </w:r>
      <w:hyperlink r:id="rId42">
        <w:r w:rsidDel="00000000" w:rsidR="00000000" w:rsidRPr="00000000">
          <w:rPr>
            <w:color w:val="1155cc"/>
            <w:u w:val="single"/>
            <w:rtl w:val="0"/>
          </w:rPr>
          <w:t xml:space="preserve">https://www.gov.uk/government/publications/funding-for-national-professional-qualifications-npqs</w:t>
        </w:r>
      </w:hyperlink>
      <w:r w:rsidDel="00000000" w:rsidR="00000000" w:rsidRPr="00000000">
        <w:rPr>
          <w:rtl w:val="0"/>
        </w:rPr>
      </w:r>
    </w:p>
    <w:p w:rsidR="00000000" w:rsidDel="00000000" w:rsidP="00000000" w:rsidRDefault="00000000" w:rsidRPr="00000000" w14:paraId="00000048">
      <w:pPr>
        <w:numPr>
          <w:ilvl w:val="0"/>
          <w:numId w:val="9"/>
        </w:numPr>
        <w:spacing w:before="200" w:lineRule="auto"/>
        <w:ind w:left="720" w:hanging="360"/>
      </w:pPr>
      <w:r w:rsidDel="00000000" w:rsidR="00000000" w:rsidRPr="00000000">
        <w:rPr>
          <w:b w:val="1"/>
          <w:bCs w:val="1"/>
          <w:rtl w:val="0"/>
        </w:rPr>
        <w:t xml:space="preserve">The Mayor of London’s universal primary free school meals scheme </w:t>
      </w:r>
      <w:r w:rsidDel="00000000" w:rsidR="00000000" w:rsidRPr="00000000">
        <w:rPr>
          <w:rtl w:val="0"/>
        </w:rPr>
        <w:t xml:space="preserve">did not improve pupil attainment in its first year, but made a positive difference to family finances and stress levels, an impact report has found. There were also no significant changes to attendance rates for pupils aged 10 to 11 years old who gained access to FSM compared with pupils with similar characteristics outside of London.   But many other benefits were reported for children. One was that pupils were influenced by what their peers are eating, which encouraged them to eat different foods. Teachers also suggested the policy had led to more children eating together and socialising at lunchtime Of the parents surveyed, 67 per cent said their child’s dietary needs had been met, and 82 per cent said lunchtime supported their child’s SEND needs. Headteachers also anecdotally reported a reduction in poverty-related stigma at lunchtime.</w:t>
      </w:r>
      <w:hyperlink r:id="rId43">
        <w:r w:rsidDel="00000000" w:rsidR="00000000" w:rsidRPr="00000000">
          <w:rPr>
            <w:color w:val="1155cc"/>
            <w:u w:val="single"/>
            <w:rtl w:val="0"/>
          </w:rPr>
          <w:t xml:space="preserve">https://educationendowmentfoundation.org.uk/projects-and-evaluation/projects/universal-primary-free-school-meals-in-london-evaluation</w:t>
        </w:r>
      </w:hyperlink>
      <w:r w:rsidDel="00000000" w:rsidR="00000000" w:rsidRPr="00000000">
        <w:rPr>
          <w:rtl w:val="0"/>
        </w:rPr>
      </w:r>
    </w:p>
    <w:p w:rsidR="00000000" w:rsidDel="00000000" w:rsidP="00000000" w:rsidRDefault="00000000" w:rsidRPr="00000000" w14:paraId="00000049">
      <w:pPr>
        <w:numPr>
          <w:ilvl w:val="0"/>
          <w:numId w:val="9"/>
        </w:numPr>
        <w:spacing w:before="200" w:lineRule="auto"/>
        <w:ind w:left="720" w:hanging="360"/>
      </w:pPr>
      <w:r w:rsidDel="00000000" w:rsidR="00000000" w:rsidRPr="00000000">
        <w:rPr>
          <w:rtl w:val="0"/>
        </w:rPr>
        <w:t xml:space="preserve">Many children find themselves singing at school in the run up to Christmas - at a nativity play or carol concert. But </w:t>
      </w:r>
      <w:r w:rsidDel="00000000" w:rsidR="00000000" w:rsidRPr="00000000">
        <w:rPr>
          <w:b w:val="1"/>
          <w:bCs w:val="1"/>
          <w:rtl w:val="0"/>
        </w:rPr>
        <w:t xml:space="preserve">new data suggests singing is a much less common occurrence throughout the rest of the school year,</w:t>
      </w:r>
      <w:r w:rsidDel="00000000" w:rsidR="00000000" w:rsidRPr="00000000">
        <w:rPr>
          <w:rtl w:val="0"/>
        </w:rPr>
        <w:t xml:space="preserve"> especially after pupils leave primary school. Now, an association of music teachers says every school should have a choir, to help pupils embrace music after a years-long decline in its popularity as a GCSE subject. </w:t>
      </w:r>
      <w:hyperlink r:id="rId44">
        <w:r w:rsidDel="00000000" w:rsidR="00000000" w:rsidRPr="00000000">
          <w:rPr>
            <w:color w:val="1155cc"/>
            <w:u w:val="single"/>
            <w:rtl w:val="0"/>
          </w:rPr>
          <w:t xml:space="preserve">https://www.bbc.co.uk/news/articles/c157de198k1o</w:t>
        </w:r>
      </w:hyperlink>
      <w:r w:rsidDel="00000000" w:rsidR="00000000" w:rsidRPr="00000000">
        <w:rPr>
          <w:rtl w:val="0"/>
        </w:rPr>
      </w:r>
    </w:p>
    <w:p w:rsidR="00000000" w:rsidDel="00000000" w:rsidP="00000000" w:rsidRDefault="00000000" w:rsidRPr="00000000" w14:paraId="0000004A">
      <w:pPr>
        <w:numPr>
          <w:ilvl w:val="0"/>
          <w:numId w:val="9"/>
        </w:numPr>
        <w:spacing w:before="200" w:lineRule="auto"/>
        <w:ind w:left="720" w:hanging="360"/>
      </w:pPr>
      <w:r w:rsidDel="00000000" w:rsidR="00000000" w:rsidRPr="00000000">
        <w:rPr>
          <w:b w:val="1"/>
          <w:bCs w:val="1"/>
          <w:rtl w:val="0"/>
        </w:rPr>
        <w:t xml:space="preserve">New Year honours list and education </w:t>
      </w:r>
      <w:hyperlink r:id="rId45">
        <w:r w:rsidDel="00000000" w:rsidR="00000000" w:rsidRPr="00000000">
          <w:rPr>
            <w:color w:val="1155cc"/>
            <w:u w:val="single"/>
            <w:rtl w:val="0"/>
          </w:rPr>
          <w:t xml:space="preserve">https://schoolsweek.co.uk/new-years-honours-knighthood-for-cabot-ceo-stephen-taylor/</w:t>
        </w:r>
      </w:hyperlink>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4B">
      <w:pPr>
        <w:spacing w:before="200" w:lineRule="auto"/>
        <w:rPr>
          <w:b w:val="1"/>
          <w:bCs w:val="1"/>
          <w:color w:val="1155cc"/>
        </w:rPr>
      </w:pPr>
      <w:r w:rsidDel="00000000" w:rsidR="00000000" w:rsidRPr="00000000">
        <w:rPr>
          <w:rtl w:val="0"/>
        </w:rPr>
      </w:r>
    </w:p>
    <w:p w:rsidR="00000000" w:rsidDel="00000000" w:rsidP="00000000" w:rsidRDefault="00000000" w:rsidRPr="00000000" w14:paraId="0000004C">
      <w:pPr>
        <w:rPr>
          <w:b w:val="1"/>
          <w:bCs w:val="1"/>
          <w:color w:val="1155cc"/>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experience-based-route-for-early-years-staff" TargetMode="External"/><Relationship Id="rId13" Type="http://schemas.openxmlformats.org/officeDocument/2006/relationships/hyperlink" Target="https://www.gov.uk/guidance/join-the-risk-protection-arrangement-rpa-for-schools" TargetMode="External"/><Relationship Id="rId39" Type="http://schemas.openxmlformats.org/officeDocument/2006/relationships/hyperlink" Target="https://www.theguardian.com/education/2026/jan/03/uk-university-degree-no-longer-passport-to-social-mobility-says-kings-vice-chancellor" TargetMode="External"/><Relationship Id="rId18" Type="http://schemas.openxmlformats.org/officeDocument/2006/relationships/hyperlink" Target="https://www.tes.com/magazine/analysis/general/safeguarding-policy-changes-for-schools" TargetMode="External"/><Relationship Id="rId42" Type="http://schemas.openxmlformats.org/officeDocument/2006/relationships/hyperlink" Target="https://www.gov.uk/government/publications/funding-for-national-professional-qualifications-npqs" TargetMode="External"/><Relationship Id="rId21" Type="http://schemas.openxmlformats.org/officeDocument/2006/relationships/hyperlink" Target="https://schoolsweek.co.uk/ofsted-enacts-contingency-plan-as-inspection-notes-software-glitches-again/" TargetMode="External"/><Relationship Id="rId34" Type="http://schemas.openxmlformats.org/officeDocument/2006/relationships/hyperlink" Target="https://www.gov.uk/government/news/government-pledges-to-reverse-decline-in-foster-carer-numbers" TargetMode="External"/><Relationship Id="rId47" Type="http://schemas.openxmlformats.org/officeDocument/2006/relationships/customXml" Target="../customXml/item2.xml"/><Relationship Id="rId7" Type="http://schemas.openxmlformats.org/officeDocument/2006/relationships/hyperlink" Target="https://www.gov.uk/government/publications/academies-land-and-buildings-collection-tool" TargetMode="External"/><Relationship Id="rId2" Type="http://schemas.openxmlformats.org/officeDocument/2006/relationships/settings" Target="settings.xml"/><Relationship Id="rId29" Type="http://schemas.openxmlformats.org/officeDocument/2006/relationships/hyperlink" Target="https://www.theguardian.com/society/2026/jan/01/children-in-england-to-be-offered-vaccines-in-their-own-homes" TargetMode="External"/><Relationship Id="rId16" Type="http://schemas.openxmlformats.org/officeDocument/2006/relationships/hyperlink" Target="https://www.tes.com/magazine/leadership/strategy/new-years-resolutions-all-headteachers" TargetMode="External"/><Relationship Id="rId40" Type="http://schemas.openxmlformats.org/officeDocument/2006/relationships/hyperlink" Target="https://www.gov.uk/government/news/government-extends-free-nhs-services-for-care-leavers" TargetMode="External"/><Relationship Id="rId24" Type="http://schemas.openxmlformats.org/officeDocument/2006/relationships/hyperlink" Target="https://www.gov.uk/guidance/net-capacity-assessment-nca-programme" TargetMode="External"/><Relationship Id="rId45" Type="http://schemas.openxmlformats.org/officeDocument/2006/relationships/hyperlink" Target="https://schoolsweek.co.uk/new-years-honours-knighthood-for-cabot-ceo-stephen-taylor/" TargetMode="External"/><Relationship Id="rId1" Type="http://schemas.openxmlformats.org/officeDocument/2006/relationships/theme" Target="theme/theme1.xml"/><Relationship Id="rId6" Type="http://schemas.openxmlformats.org/officeDocument/2006/relationships/hyperlink" Target="about:blank" TargetMode="External"/><Relationship Id="rId11" Type="http://schemas.openxmlformats.org/officeDocument/2006/relationships/hyperlink" Target="https://www.gov.uk/guidance/ofsted-academy" TargetMode="External"/><Relationship Id="rId32" Type="http://schemas.openxmlformats.org/officeDocument/2006/relationships/hyperlink" Target="https://www.gov.uk/government/publications/independent-special-schools-and-colleges" TargetMode="External"/><Relationship Id="rId37" Type="http://schemas.openxmlformats.org/officeDocument/2006/relationships/hyperlink" Target="https://www.theguardian.com/society/2026/jan/01/call-high-blood-pressure-testing-uk-children" TargetMode="External"/><Relationship Id="rId23" Type="http://schemas.openxmlformats.org/officeDocument/2006/relationships/hyperlink" Target="https://www.gov.uk/guidance/check-an-early-years-qualification" TargetMode="External"/><Relationship Id="rId28" Type="http://schemas.openxmlformats.org/officeDocument/2006/relationships/hyperlink" Target="https://www.bbc.co.uk/news/articles/cp8ej8951ezo" TargetMode="External"/><Relationship Id="rId5" Type="http://schemas.openxmlformats.org/officeDocument/2006/relationships/styles" Target="styles.xml"/><Relationship Id="rId15" Type="http://schemas.openxmlformats.org/officeDocument/2006/relationships/hyperlink" Target="https://www.tes.com/magazine/analysis/general/2026-pivotal-year-school-workforce" TargetMode="External"/><Relationship Id="rId36" Type="http://schemas.openxmlformats.org/officeDocument/2006/relationships/hyperlink" Target="https://www.theguardian.com/society/2025/dec/31/violent-crimes-against-parents-by-children-up-60-since-2015-shows-london-data" TargetMode="External"/><Relationship Id="rId44" Type="http://schemas.openxmlformats.org/officeDocument/2006/relationships/hyperlink" Target="https://www.bbc.co.uk/news/articles/c157de198k1o" TargetMode="External"/><Relationship Id="rId31" Type="http://schemas.openxmlformats.org/officeDocument/2006/relationships/hyperlink" Target="https://www.theguardian.com/society/2025/dec/21/one-in-eight-teens-britain-have-used-nicotine-pouches-survey-finds#:~:text=One%20in%20eight%20teenagers%20aged,of%20the%20nicotine%20they%20contain" TargetMode="External"/><Relationship Id="rId10" Type="http://schemas.openxmlformats.org/officeDocument/2006/relationships/hyperlink" Target="https://www.gov.uk/guidance/share-your-daily-school-attendance-data" TargetMode="External"/><Relationship Id="rId19" Type="http://schemas.openxmlformats.org/officeDocument/2006/relationships/hyperlink" Target="https://www.tes.com/magazine/analysis/general/behaviour-schools-2026" TargetMode="External"/><Relationship Id="rId22" Type="http://schemas.openxmlformats.org/officeDocument/2006/relationships/hyperlink" Target="https://www.gov.uk/government/publications/early-years-qualifications-achieved-in-england" TargetMode="External"/><Relationship Id="rId43" Type="http://schemas.openxmlformats.org/officeDocument/2006/relationships/hyperlink" Target="https://educationendowmentfoundation.org.uk/projects-and-evaluation/projects/universal-primary-free-school-meals-in-london-evaluation" TargetMode="External"/><Relationship Id="rId4" Type="http://schemas.openxmlformats.org/officeDocument/2006/relationships/numbering" Target="numbering.xml"/><Relationship Id="rId9" Type="http://schemas.openxmlformats.org/officeDocument/2006/relationships/hyperlink" Target="https://www.gov.uk/guidance/academies-accounts-return" TargetMode="External"/><Relationship Id="rId27" Type="http://schemas.openxmlformats.org/officeDocument/2006/relationships/hyperlink" Target="https://www.gov.uk/government/publications/early-years-qualification-requirements-and-standards" TargetMode="External"/><Relationship Id="rId30" Type="http://schemas.openxmlformats.org/officeDocument/2006/relationships/hyperlink" Target="https://www.theguardian.com/society/2026/jan/02/uk-children-to-get-chickenpox-vaccine-with-measles-mumps-and-rubella-jab#:~:text=The%20measles%2C%20mumps%20and%20rubella,their%20risk%20of%20catching%20chickenpox" TargetMode="External"/><Relationship Id="rId35" Type="http://schemas.openxmlformats.org/officeDocument/2006/relationships/hyperlink" Target="https://www.theguardian.com/society/2025/dec/30/surge-in-ketamine-cases-hits-urology-wards" TargetMode="External"/><Relationship Id="rId14" Type="http://schemas.openxmlformats.org/officeDocument/2006/relationships/hyperlink" Target="https://www.tes.com/magazine/analysis/general/school-funding-2026" TargetMode="External"/><Relationship Id="rId48" Type="http://schemas.openxmlformats.org/officeDocument/2006/relationships/customXml" Target="../customXml/item3.xml"/><Relationship Id="rId8" Type="http://schemas.openxmlformats.org/officeDocument/2006/relationships/hyperlink" Target="https://www.gov.uk/government/publications/relationships-education-relationships-and-sex-education-rse-and-health-education" TargetMode="External"/><Relationship Id="rId3" Type="http://schemas.openxmlformats.org/officeDocument/2006/relationships/fontTable" Target="fontTable.xml"/><Relationship Id="rId25" Type="http://schemas.openxmlformats.org/officeDocument/2006/relationships/hyperlink" Target="https://www.gov.uk/guidance/complete-the-early-years-census" TargetMode="External"/><Relationship Id="rId33" Type="http://schemas.openxmlformats.org/officeDocument/2006/relationships/hyperlink" Target="https://www.gov.uk/government/publications/children-in-need-census-2025-to-2026-guide" TargetMode="External"/><Relationship Id="rId12" Type="http://schemas.openxmlformats.org/officeDocument/2006/relationships/hyperlink" Target="https://www.gov.uk/government/publications/academies-chart-of-accounts" TargetMode="External"/><Relationship Id="rId17" Type="http://schemas.openxmlformats.org/officeDocument/2006/relationships/hyperlink" Target="https://www.tes.com/magazine/teaching-learning/general/curriculum-priorities-2026" TargetMode="External"/><Relationship Id="rId38" Type="http://schemas.openxmlformats.org/officeDocument/2006/relationships/hyperlink" Target="https://www.theguardian.com/society/2026/jan/01/high-blood-pressure-risk-uk-children" TargetMode="External"/><Relationship Id="rId46" Type="http://schemas.openxmlformats.org/officeDocument/2006/relationships/customXml" Target="../customXml/item1.xml"/><Relationship Id="rId20" Type="http://schemas.openxmlformats.org/officeDocument/2006/relationships/hyperlink" Target="https://www.gov.uk/government/collections/school-support-staff-negotiating-body-sssnb" TargetMode="External"/><Relationship Id="rId41" Type="http://schemas.openxmlformats.org/officeDocument/2006/relationships/hyperlink" Target="https://www.gov.uk/guidance/apply-for-a-national-professional-qualification-npq"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6" ma:contentTypeDescription="Create a new document." ma:contentTypeScope="" ma:versionID="4c44f231908754d2349d13aeaa457012">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82bfa26a5faa9184362cd0559a012542"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516361-5947-4ded-a8d1-b15b622530e1}"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documentManagement>
</p:properties>
</file>

<file path=customXml/itemProps1.xml><?xml version="1.0" encoding="utf-8"?>
<ds:datastoreItem xmlns:ds="http://schemas.openxmlformats.org/officeDocument/2006/customXml" ds:itemID="{2533C3BF-F965-47E9-BA19-7B5E734189E8}"/>
</file>

<file path=customXml/itemProps2.xml><?xml version="1.0" encoding="utf-8"?>
<ds:datastoreItem xmlns:ds="http://schemas.openxmlformats.org/officeDocument/2006/customXml" ds:itemID="{647B6730-ED6F-42D7-A9AB-50202FDC2847}"/>
</file>

<file path=customXml/itemProps3.xml><?xml version="1.0" encoding="utf-8"?>
<ds:datastoreItem xmlns:ds="http://schemas.openxmlformats.org/officeDocument/2006/customXml" ds:itemID="{E07500BA-4DB0-4B94-BFAF-7A7D5961B8FC}"/>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ies>
</file>