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40" w:lineRule="auto"/>
        <w:rPr>
          <w:rFonts w:ascii="Tahoma" w:cs="Tahoma" w:eastAsia="Tahoma" w:hAnsi="Tahoma"/>
          <w:color w:val="00b0f0"/>
          <w:sz w:val="48"/>
          <w:szCs w:val="48"/>
        </w:rPr>
      </w:pPr>
      <w:r w:rsidDel="00000000" w:rsidR="00000000" w:rsidRPr="00000000">
        <w:rPr>
          <w:rFonts w:ascii="Tahoma" w:cs="Tahoma" w:eastAsia="Tahoma" w:hAnsi="Tahoma"/>
          <w:color w:val="00b0f0"/>
          <w:sz w:val="48"/>
          <w:szCs w:val="48"/>
          <w:rtl w:val="0"/>
        </w:rPr>
        <w:t xml:space="preserve">Tony Stephens Education Support</w:t>
      </w:r>
    </w:p>
    <w:p w:rsidR="00000000" w:rsidDel="00000000" w:rsidP="00000000" w:rsidRDefault="00000000" w:rsidRPr="00000000" w14:paraId="00000002">
      <w:pPr>
        <w:spacing w:after="160" w:line="240" w:lineRule="auto"/>
        <w:ind w:left="357" w:firstLine="0"/>
        <w:rPr>
          <w:rFonts w:ascii="Tahoma" w:cs="Tahoma" w:eastAsia="Tahoma" w:hAnsi="Tahoma"/>
          <w:color w:val="00b0f0"/>
          <w:sz w:val="28"/>
          <w:szCs w:val="28"/>
        </w:rPr>
      </w:pPr>
      <w:r w:rsidDel="00000000" w:rsidR="00000000" w:rsidRPr="00000000">
        <w:rPr>
          <w:rFonts w:ascii="Tahoma" w:cs="Tahoma" w:eastAsia="Tahoma" w:hAnsi="Tahoma"/>
          <w:color w:val="00b0f0"/>
          <w:sz w:val="28"/>
          <w:szCs w:val="28"/>
          <w:rtl w:val="0"/>
        </w:rPr>
        <w:t xml:space="preserve">http://tonystephens.org.uk</w:t>
      </w:r>
    </w:p>
    <w:p w:rsidR="00000000" w:rsidDel="00000000" w:rsidP="00000000" w:rsidRDefault="00000000" w:rsidRPr="00000000" w14:paraId="00000003">
      <w:pPr>
        <w:spacing w:after="160" w:line="240" w:lineRule="auto"/>
        <w:ind w:left="357" w:firstLine="0"/>
        <w:rPr>
          <w:rFonts w:ascii="Tahoma" w:cs="Tahoma" w:eastAsia="Tahoma" w:hAnsi="Tahoma"/>
          <w:color w:val="00b0f0"/>
          <w:sz w:val="28"/>
          <w:szCs w:val="28"/>
        </w:rPr>
      </w:pPr>
      <w:hyperlink r:id="rId6">
        <w:r w:rsidDel="00000000" w:rsidR="00000000" w:rsidRPr="00000000">
          <w:rPr>
            <w:rFonts w:ascii="Tahoma" w:cs="Tahoma" w:eastAsia="Tahoma" w:hAnsi="Tahoma"/>
            <w:color w:val="00b0f0"/>
            <w:sz w:val="28"/>
            <w:szCs w:val="28"/>
            <w:u w:val="single"/>
            <w:rtl w:val="0"/>
          </w:rPr>
          <w:t xml:space="preserve">tonystephens856@gmail.com</w:t>
        </w:r>
      </w:hyperlink>
      <w:r w:rsidDel="00000000" w:rsidR="00000000" w:rsidRPr="00000000">
        <w:rPr>
          <w:rtl w:val="0"/>
        </w:rPr>
      </w:r>
    </w:p>
    <w:p w:rsidR="00000000" w:rsidDel="00000000" w:rsidP="00000000" w:rsidRDefault="00000000" w:rsidRPr="00000000" w14:paraId="00000004">
      <w:pPr>
        <w:spacing w:after="160" w:line="240" w:lineRule="auto"/>
        <w:ind w:left="357" w:firstLine="0"/>
        <w:rPr>
          <w:rFonts w:ascii="Tahoma" w:cs="Tahoma" w:eastAsia="Tahoma" w:hAnsi="Tahoma"/>
          <w:color w:val="00b0f0"/>
          <w:sz w:val="28"/>
          <w:szCs w:val="28"/>
        </w:rPr>
      </w:pPr>
      <w:r w:rsidDel="00000000" w:rsidR="00000000" w:rsidRPr="00000000">
        <w:rPr>
          <w:rFonts w:ascii="Tahoma" w:cs="Tahoma" w:eastAsia="Tahoma" w:hAnsi="Tahoma"/>
          <w:color w:val="00b0f0"/>
          <w:sz w:val="28"/>
          <w:szCs w:val="28"/>
          <w:rtl w:val="0"/>
        </w:rPr>
        <w:t xml:space="preserve">07977804899</w:t>
      </w:r>
    </w:p>
    <w:p w:rsidR="00000000" w:rsidDel="00000000" w:rsidP="00000000" w:rsidRDefault="00000000" w:rsidRPr="00000000" w14:paraId="00000005">
      <w:pPr>
        <w:spacing w:after="160" w:line="240" w:lineRule="auto"/>
        <w:ind w:left="357" w:firstLine="0"/>
        <w:rPr>
          <w:rFonts w:ascii="Tahoma" w:cs="Tahoma" w:eastAsia="Tahoma" w:hAnsi="Tahoma"/>
          <w:b w:val="1"/>
          <w:bCs w:val="1"/>
          <w:sz w:val="32"/>
          <w:szCs w:val="32"/>
          <w:u w:val="single"/>
        </w:rPr>
      </w:pPr>
      <w:r w:rsidDel="00000000" w:rsidR="00000000" w:rsidRPr="00000000">
        <w:rPr>
          <w:rFonts w:ascii="Tahoma" w:cs="Tahoma" w:eastAsia="Tahoma" w:hAnsi="Tahoma"/>
          <w:b w:val="1"/>
          <w:bCs w:val="1"/>
          <w:sz w:val="32"/>
          <w:szCs w:val="32"/>
          <w:u w:val="single"/>
          <w:rtl w:val="0"/>
        </w:rPr>
        <w:t xml:space="preserve">352 Academy and School News and Resources Update, Jan 24-30 2026 </w:t>
      </w:r>
    </w:p>
    <w:p w:rsidR="00000000" w:rsidDel="00000000" w:rsidP="00000000" w:rsidRDefault="00000000" w:rsidRPr="00000000" w14:paraId="00000006">
      <w:pPr>
        <w:spacing w:after="160" w:line="240" w:lineRule="auto"/>
        <w:ind w:left="357" w:firstLine="0"/>
        <w:rPr>
          <w:rFonts w:ascii="Tahoma" w:cs="Tahoma" w:eastAsia="Tahoma" w:hAnsi="Tahoma"/>
          <w:i w:val="1"/>
          <w:iCs w:val="1"/>
        </w:rPr>
      </w:pPr>
      <w:r w:rsidDel="00000000" w:rsidR="00000000" w:rsidRPr="00000000">
        <w:rPr>
          <w:rFonts w:ascii="Tahoma" w:cs="Tahoma" w:eastAsia="Tahoma" w:hAnsi="Tahoma"/>
          <w:i w:val="1"/>
          <w:iCs w:val="1"/>
          <w:rtl w:val="0"/>
        </w:rPr>
        <w:t xml:space="preserve">Copyright, Tony Stephens</w:t>
      </w:r>
    </w:p>
    <w:p w:rsidR="00000000" w:rsidDel="00000000" w:rsidP="00000000" w:rsidRDefault="00000000" w:rsidRPr="00000000" w14:paraId="00000007">
      <w:pPr>
        <w:spacing w:after="160" w:line="240" w:lineRule="auto"/>
        <w:ind w:left="357" w:firstLine="0"/>
        <w:rPr>
          <w:rFonts w:ascii="Tahoma" w:cs="Tahoma" w:eastAsia="Tahoma" w:hAnsi="Tahoma"/>
          <w:b w:val="1"/>
          <w:bCs w:val="1"/>
          <w:sz w:val="24"/>
          <w:szCs w:val="24"/>
        </w:rPr>
      </w:pPr>
      <w:r w:rsidDel="00000000" w:rsidR="00000000" w:rsidRPr="00000000">
        <w:rPr>
          <w:rFonts w:ascii="Tahoma" w:cs="Tahoma" w:eastAsia="Tahoma" w:hAnsi="Tahoma"/>
          <w:b w:val="1"/>
          <w:bCs w:val="1"/>
          <w:i w:val="1"/>
          <w:iCs w:val="1"/>
          <w:sz w:val="24"/>
          <w:szCs w:val="24"/>
          <w:rtl w:val="0"/>
        </w:rPr>
        <w:t xml:space="preserve">Website references are given where needed in all cases</w:t>
      </w:r>
      <w:r w:rsidDel="00000000" w:rsidR="00000000" w:rsidRPr="00000000">
        <w:rPr>
          <w:rtl w:val="0"/>
        </w:rPr>
      </w:r>
    </w:p>
    <w:p w:rsidR="00000000" w:rsidDel="00000000" w:rsidP="00000000" w:rsidRDefault="00000000" w:rsidRPr="00000000" w14:paraId="00000008">
      <w:pPr>
        <w:spacing w:after="160" w:line="240" w:lineRule="auto"/>
        <w:ind w:left="357" w:firstLine="0"/>
        <w:rPr>
          <w:rFonts w:ascii="Tahoma" w:cs="Tahoma" w:eastAsia="Tahoma" w:hAnsi="Tahoma"/>
          <w:b w:val="1"/>
          <w:bCs w:val="1"/>
          <w:sz w:val="24"/>
          <w:szCs w:val="24"/>
        </w:rPr>
      </w:pPr>
      <w:r w:rsidDel="00000000" w:rsidR="00000000" w:rsidRPr="00000000">
        <w:rPr>
          <w:rtl w:val="0"/>
        </w:rPr>
      </w:r>
    </w:p>
    <w:p w:rsidR="00000000" w:rsidDel="00000000" w:rsidP="00000000" w:rsidRDefault="00000000" w:rsidRPr="00000000" w14:paraId="00000009">
      <w:pPr>
        <w:spacing w:after="160" w:line="240" w:lineRule="auto"/>
        <w:ind w:left="357" w:firstLine="0"/>
        <w:rPr>
          <w:rFonts w:ascii="Tahoma" w:cs="Tahoma" w:eastAsia="Tahoma" w:hAnsi="Tahoma"/>
          <w:b w:val="1"/>
          <w:bCs w:val="1"/>
          <w:color w:val="1155cc"/>
          <w:sz w:val="24"/>
          <w:szCs w:val="24"/>
        </w:rPr>
      </w:pPr>
      <w:r w:rsidDel="00000000" w:rsidR="00000000" w:rsidRPr="00000000">
        <w:rPr>
          <w:rFonts w:ascii="Tahoma" w:cs="Tahoma" w:eastAsia="Tahoma" w:hAnsi="Tahoma"/>
          <w:b w:val="1"/>
          <w:bCs w:val="1"/>
          <w:color w:val="1155cc"/>
          <w:sz w:val="24"/>
          <w:szCs w:val="24"/>
          <w:rtl w:val="0"/>
        </w:rPr>
        <w:t xml:space="preserve">School management</w:t>
      </w:r>
    </w:p>
    <w:p w:rsidR="00000000" w:rsidDel="00000000" w:rsidP="00000000" w:rsidRDefault="00000000" w:rsidRPr="00000000" w14:paraId="0000000A">
      <w:pPr>
        <w:numPr>
          <w:ilvl w:val="0"/>
          <w:numId w:val="4"/>
        </w:numPr>
        <w:spacing w:before="200" w:lineRule="auto"/>
        <w:ind w:left="720" w:hanging="360"/>
        <w:rPr>
          <w:sz w:val="24"/>
          <w:szCs w:val="24"/>
        </w:rPr>
      </w:pPr>
      <w:r w:rsidDel="00000000" w:rsidR="00000000" w:rsidRPr="00000000">
        <w:rPr>
          <w:b w:val="1"/>
          <w:bCs w:val="1"/>
          <w:sz w:val="24"/>
          <w:szCs w:val="24"/>
          <w:rtl w:val="0"/>
        </w:rPr>
        <w:t xml:space="preserve">Local authority guidance for implementing the funding system for the 2026 to 2027 financial year. </w:t>
      </w:r>
      <w:hyperlink r:id="rId7">
        <w:r w:rsidDel="00000000" w:rsidR="00000000" w:rsidRPr="00000000">
          <w:rPr>
            <w:color w:val="1155cc"/>
            <w:sz w:val="24"/>
            <w:szCs w:val="24"/>
            <w:u w:val="single"/>
            <w:rtl w:val="0"/>
          </w:rPr>
          <w:t xml:space="preserve">https://www.gov.uk/government/publications/pre-16-schools-funding-local-authority-guidance-for-2026-to-2027</w:t>
        </w:r>
      </w:hyperlink>
      <w:r w:rsidDel="00000000" w:rsidR="00000000" w:rsidRPr="00000000">
        <w:rPr>
          <w:rtl w:val="0"/>
        </w:rPr>
      </w:r>
    </w:p>
    <w:p w:rsidR="00000000" w:rsidDel="00000000" w:rsidP="00000000" w:rsidRDefault="00000000" w:rsidRPr="00000000" w14:paraId="0000000B">
      <w:pPr>
        <w:numPr>
          <w:ilvl w:val="0"/>
          <w:numId w:val="4"/>
        </w:numPr>
        <w:spacing w:before="200" w:lineRule="auto"/>
        <w:ind w:left="720" w:hanging="360"/>
        <w:rPr>
          <w:sz w:val="24"/>
          <w:szCs w:val="24"/>
        </w:rPr>
      </w:pPr>
      <w:r w:rsidDel="00000000" w:rsidR="00000000" w:rsidRPr="00000000">
        <w:rPr>
          <w:sz w:val="24"/>
          <w:szCs w:val="24"/>
          <w:rtl w:val="0"/>
        </w:rPr>
        <w:t xml:space="preserve">Information for local authorities, schools and colleges about </w:t>
      </w:r>
      <w:r w:rsidDel="00000000" w:rsidR="00000000" w:rsidRPr="00000000">
        <w:rPr>
          <w:b w:val="1"/>
          <w:bCs w:val="1"/>
          <w:sz w:val="24"/>
          <w:szCs w:val="24"/>
          <w:rtl w:val="0"/>
        </w:rPr>
        <w:t xml:space="preserve">high needs funding arrangements for the 2026 to 2027 financial and academic year. </w:t>
      </w:r>
      <w:hyperlink r:id="rId8">
        <w:r w:rsidDel="00000000" w:rsidR="00000000" w:rsidRPr="00000000">
          <w:rPr>
            <w:color w:val="1155cc"/>
            <w:sz w:val="24"/>
            <w:szCs w:val="24"/>
            <w:u w:val="single"/>
            <w:rtl w:val="0"/>
          </w:rPr>
          <w:t xml:space="preserve">https://www.gov.uk/government/publications/high-needs-funding-arrangements-2026-to-2027</w:t>
        </w:r>
      </w:hyperlink>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numPr>
          <w:ilvl w:val="0"/>
          <w:numId w:val="28"/>
        </w:numPr>
        <w:spacing w:before="200" w:lineRule="auto"/>
        <w:ind w:left="720" w:hanging="360"/>
        <w:rPr>
          <w:sz w:val="24"/>
          <w:szCs w:val="24"/>
        </w:rPr>
      </w:pPr>
      <w:r w:rsidDel="00000000" w:rsidR="00000000" w:rsidRPr="00000000">
        <w:rPr>
          <w:b w:val="1"/>
          <w:bCs w:val="1"/>
          <w:sz w:val="24"/>
          <w:szCs w:val="24"/>
          <w:rtl w:val="0"/>
        </w:rPr>
        <w:t xml:space="preserve">Classrooms in schools hit by falling rolls could be used by the NHS as “community health hubs”</w:t>
      </w:r>
      <w:r w:rsidDel="00000000" w:rsidR="00000000" w:rsidRPr="00000000">
        <w:rPr>
          <w:sz w:val="24"/>
          <w:szCs w:val="24"/>
          <w:rtl w:val="0"/>
        </w:rPr>
        <w:t xml:space="preserve">, the leader of the DfE’s property arm has said; this could keep school buildings occupied and viable “if and when children return, See </w:t>
      </w:r>
      <w:hyperlink r:id="rId9">
        <w:r w:rsidDel="00000000" w:rsidR="00000000" w:rsidRPr="00000000">
          <w:rPr>
            <w:color w:val="1155cc"/>
            <w:sz w:val="24"/>
            <w:szCs w:val="24"/>
            <w:u w:val="single"/>
            <w:rtl w:val="0"/>
          </w:rPr>
          <w:t xml:space="preserve">https://schoolsweek.co.uk/community-health-hubs-could-use-empty-classrooms/</w:t>
        </w:r>
      </w:hyperlink>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7"/>
        </w:numPr>
        <w:spacing w:before="200" w:lineRule="auto"/>
        <w:ind w:left="720" w:hanging="360"/>
        <w:rPr>
          <w:sz w:val="24"/>
          <w:szCs w:val="24"/>
        </w:rPr>
      </w:pPr>
      <w:r w:rsidDel="00000000" w:rsidR="00000000" w:rsidRPr="00000000">
        <w:rPr>
          <w:b w:val="1"/>
          <w:bCs w:val="1"/>
          <w:sz w:val="24"/>
          <w:szCs w:val="24"/>
          <w:rtl w:val="0"/>
        </w:rPr>
        <w:t xml:space="preserve">Research shows that high‑achieving pupils from disadvantaged socioeconomic backgrounds are much less likely to achieve strong GCSE and A‑level results than their more advantaged peers who are at a similar level in primary school. </w:t>
      </w:r>
      <w:r w:rsidDel="00000000" w:rsidR="00000000" w:rsidRPr="00000000">
        <w:rPr>
          <w:sz w:val="24"/>
          <w:szCs w:val="24"/>
          <w:rtl w:val="0"/>
        </w:rPr>
        <w:t xml:space="preserve">Disadvantaged white children are the group that falls furthest behind after primary school. Ethnic minority high achievers from disadvantaged backgrounds often performed better than their white disadvantaged peers at GCSE. </w:t>
      </w:r>
      <w:hyperlink r:id="rId10">
        <w:r w:rsidDel="00000000" w:rsidR="00000000" w:rsidRPr="00000000">
          <w:rPr>
            <w:color w:val="1155cc"/>
            <w:sz w:val="24"/>
            <w:szCs w:val="24"/>
            <w:u w:val="single"/>
            <w:rtl w:val="0"/>
          </w:rPr>
          <w:t xml:space="preserve">https://ffteducationdatalab.org.uk/2026/01/when-early-promise-meets-socio-economic-barriers-what-the-data-say-about-initially-high-achieving-pupils-from-poor-backgrounds/</w:t>
        </w:r>
      </w:hyperlink>
      <w:r w:rsidDel="00000000" w:rsidR="00000000" w:rsidRPr="00000000">
        <w:rPr>
          <w:sz w:val="24"/>
          <w:szCs w:val="24"/>
          <w:rtl w:val="0"/>
        </w:rPr>
        <w:t xml:space="preserve"> </w:t>
      </w:r>
    </w:p>
    <w:p w:rsidR="00000000" w:rsidDel="00000000" w:rsidP="00000000" w:rsidRDefault="00000000" w:rsidRPr="00000000" w14:paraId="00000010">
      <w:pPr>
        <w:numPr>
          <w:ilvl w:val="0"/>
          <w:numId w:val="7"/>
        </w:numPr>
        <w:spacing w:before="200" w:lineRule="auto"/>
        <w:ind w:left="720" w:hanging="360"/>
        <w:rPr>
          <w:sz w:val="24"/>
          <w:szCs w:val="24"/>
        </w:rPr>
      </w:pPr>
      <w:r w:rsidDel="00000000" w:rsidR="00000000" w:rsidRPr="00000000">
        <w:rPr>
          <w:b w:val="1"/>
          <w:bCs w:val="1"/>
          <w:sz w:val="24"/>
          <w:szCs w:val="24"/>
          <w:rtl w:val="0"/>
        </w:rPr>
        <w:t xml:space="preserve">The DfE is planning cuts to PE from its own budget before changes in the next curriculum review.</w:t>
      </w:r>
      <w:r w:rsidDel="00000000" w:rsidR="00000000" w:rsidRPr="00000000">
        <w:rPr>
          <w:sz w:val="24"/>
          <w:szCs w:val="24"/>
          <w:rtl w:val="0"/>
        </w:rPr>
        <w:t xml:space="preserve"> It is hoped that the changes – which will guarantee at least two hours of PE – will involve partnerships with sports bodies that will deliver some efficiencies. </w:t>
      </w:r>
      <w:hyperlink r:id="rId11">
        <w:r w:rsidDel="00000000" w:rsidR="00000000" w:rsidRPr="00000000">
          <w:rPr>
            <w:color w:val="1155cc"/>
            <w:sz w:val="24"/>
            <w:szCs w:val="24"/>
            <w:u w:val="single"/>
            <w:rtl w:val="0"/>
          </w:rPr>
          <w:t xml:space="preserve">https://www.theguardian.com/society/2026/jan/27/government-row-breaks-out-over-proposals-to-slash-spending-for-pe-in-schools</w:t>
        </w:r>
      </w:hyperlink>
      <w:r w:rsidDel="00000000" w:rsidR="00000000" w:rsidRPr="00000000">
        <w:rPr>
          <w:rtl w:val="0"/>
        </w:rPr>
      </w:r>
    </w:p>
    <w:p w:rsidR="00000000" w:rsidDel="00000000" w:rsidP="00000000" w:rsidRDefault="00000000" w:rsidRPr="00000000" w14:paraId="00000011">
      <w:pPr>
        <w:numPr>
          <w:ilvl w:val="0"/>
          <w:numId w:val="7"/>
        </w:numPr>
        <w:spacing w:before="200" w:lineRule="auto"/>
        <w:ind w:left="720" w:hanging="360"/>
        <w:rPr>
          <w:sz w:val="24"/>
          <w:szCs w:val="24"/>
        </w:rPr>
      </w:pPr>
      <w:r w:rsidDel="00000000" w:rsidR="00000000" w:rsidRPr="00000000">
        <w:rPr>
          <w:b w:val="1"/>
          <w:bCs w:val="1"/>
          <w:sz w:val="24"/>
          <w:szCs w:val="24"/>
          <w:rtl w:val="0"/>
        </w:rPr>
        <w:t xml:space="preserve">Meeting digital and technology standards in schools and colleges manual</w:t>
      </w:r>
      <w:r w:rsidDel="00000000" w:rsidR="00000000" w:rsidRPr="00000000">
        <w:rPr>
          <w:sz w:val="24"/>
          <w:szCs w:val="24"/>
          <w:rtl w:val="0"/>
        </w:rPr>
        <w:t xml:space="preserve">. </w:t>
      </w:r>
      <w:hyperlink r:id="rId12">
        <w:r w:rsidDel="00000000" w:rsidR="00000000" w:rsidRPr="00000000">
          <w:rPr>
            <w:color w:val="1155cc"/>
            <w:sz w:val="24"/>
            <w:szCs w:val="24"/>
            <w:u w:val="single"/>
            <w:rtl w:val="0"/>
          </w:rPr>
          <w:t xml:space="preserve">https://www.gov.uk/guidance/meeting-digital-and-technology-standards-in-schools-and-colleges</w:t>
        </w:r>
      </w:hyperlink>
      <w:r w:rsidDel="00000000" w:rsidR="00000000" w:rsidRPr="00000000">
        <w:rPr>
          <w:rtl w:val="0"/>
        </w:rPr>
      </w:r>
    </w:p>
    <w:p w:rsidR="00000000" w:rsidDel="00000000" w:rsidP="00000000" w:rsidRDefault="00000000" w:rsidRPr="00000000" w14:paraId="00000012">
      <w:pPr>
        <w:numPr>
          <w:ilvl w:val="0"/>
          <w:numId w:val="7"/>
        </w:numPr>
        <w:spacing w:before="200" w:lineRule="auto"/>
        <w:ind w:left="720" w:hanging="360"/>
        <w:rPr>
          <w:sz w:val="24"/>
          <w:szCs w:val="24"/>
        </w:rPr>
      </w:pPr>
      <w:r w:rsidDel="00000000" w:rsidR="00000000" w:rsidRPr="00000000">
        <w:rPr>
          <w:b w:val="1"/>
          <w:bCs w:val="1"/>
          <w:sz w:val="24"/>
          <w:szCs w:val="24"/>
          <w:rtl w:val="0"/>
        </w:rPr>
        <w:t xml:space="preserve">The framework and specification the DfE uses to review the quality of apprenticeship training from providers</w:t>
      </w:r>
      <w:r w:rsidDel="00000000" w:rsidR="00000000" w:rsidRPr="00000000">
        <w:rPr>
          <w:sz w:val="24"/>
          <w:szCs w:val="24"/>
          <w:rtl w:val="0"/>
        </w:rPr>
        <w:t xml:space="preserve">. </w:t>
      </w:r>
      <w:hyperlink r:id="rId13">
        <w:r w:rsidDel="00000000" w:rsidR="00000000" w:rsidRPr="00000000">
          <w:rPr>
            <w:color w:val="1155cc"/>
            <w:sz w:val="24"/>
            <w:szCs w:val="24"/>
            <w:u w:val="single"/>
            <w:rtl w:val="0"/>
          </w:rPr>
          <w:t xml:space="preserve">https://www.gov.uk/government/publications/apprenticeship-training-provider-accountability-framework</w:t>
        </w:r>
      </w:hyperlink>
      <w:r w:rsidDel="00000000" w:rsidR="00000000" w:rsidRPr="00000000">
        <w:rPr>
          <w:rtl w:val="0"/>
        </w:rPr>
      </w:r>
    </w:p>
    <w:p w:rsidR="00000000" w:rsidDel="00000000" w:rsidP="00000000" w:rsidRDefault="00000000" w:rsidRPr="00000000" w14:paraId="00000013">
      <w:pPr>
        <w:numPr>
          <w:ilvl w:val="0"/>
          <w:numId w:val="7"/>
        </w:numPr>
        <w:spacing w:before="200" w:lineRule="auto"/>
        <w:ind w:left="720" w:hanging="360"/>
        <w:rPr>
          <w:sz w:val="24"/>
          <w:szCs w:val="24"/>
        </w:rPr>
      </w:pPr>
      <w:r w:rsidDel="00000000" w:rsidR="00000000" w:rsidRPr="00000000">
        <w:rPr>
          <w:sz w:val="24"/>
          <w:szCs w:val="24"/>
          <w:rtl w:val="0"/>
        </w:rPr>
        <w:t xml:space="preserve">For the latest </w:t>
      </w:r>
      <w:r w:rsidDel="00000000" w:rsidR="00000000" w:rsidRPr="00000000">
        <w:rPr>
          <w:b w:val="1"/>
          <w:bCs w:val="1"/>
          <w:sz w:val="24"/>
          <w:szCs w:val="24"/>
          <w:rtl w:val="0"/>
        </w:rPr>
        <w:t xml:space="preserve">DfE Update,</w:t>
      </w:r>
      <w:r w:rsidDel="00000000" w:rsidR="00000000" w:rsidRPr="00000000">
        <w:rPr>
          <w:sz w:val="24"/>
          <w:szCs w:val="24"/>
          <w:rtl w:val="0"/>
        </w:rPr>
        <w:t xml:space="preserve"> see </w:t>
      </w:r>
      <w:hyperlink r:id="rId14">
        <w:r w:rsidDel="00000000" w:rsidR="00000000" w:rsidRPr="00000000">
          <w:rPr>
            <w:color w:val="1155cc"/>
            <w:sz w:val="24"/>
            <w:szCs w:val="24"/>
            <w:u w:val="single"/>
            <w:rtl w:val="0"/>
          </w:rPr>
          <w:t xml:space="preserve">https://www.gov.uk/government/publications/dfe-update-28-january-2026--2</w:t>
        </w:r>
      </w:hyperlink>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numPr>
          <w:ilvl w:val="0"/>
          <w:numId w:val="17"/>
        </w:numPr>
        <w:spacing w:after="0" w:afterAutospacing="0" w:before="200" w:lineRule="auto"/>
        <w:ind w:left="720" w:hanging="360"/>
        <w:rPr>
          <w:sz w:val="24"/>
          <w:szCs w:val="24"/>
        </w:rPr>
      </w:pPr>
      <w:r w:rsidDel="00000000" w:rsidR="00000000" w:rsidRPr="00000000">
        <w:rPr>
          <w:b w:val="1"/>
          <w:bCs w:val="1"/>
          <w:sz w:val="24"/>
          <w:szCs w:val="24"/>
          <w:rtl w:val="0"/>
        </w:rPr>
        <w:t xml:space="preserve">Financial year 2025-26. School funding statistics </w:t>
      </w:r>
      <w:hyperlink r:id="rId15">
        <w:r w:rsidDel="00000000" w:rsidR="00000000" w:rsidRPr="00000000">
          <w:rPr>
            <w:color w:val="1155cc"/>
            <w:sz w:val="24"/>
            <w:szCs w:val="24"/>
            <w:u w:val="single"/>
            <w:rtl w:val="0"/>
          </w:rPr>
          <w:t xml:space="preserve">https://explore-education-statistics.service.gov.uk/find-statistics/school-funding-statistics/2025-26</w:t>
        </w:r>
      </w:hyperlink>
      <w:r w:rsidDel="00000000" w:rsidR="00000000" w:rsidRPr="00000000">
        <w:rPr>
          <w:sz w:val="24"/>
          <w:szCs w:val="24"/>
          <w:rtl w:val="0"/>
        </w:rPr>
        <w:t xml:space="preserve"> </w:t>
      </w:r>
    </w:p>
    <w:p w:rsidR="00000000" w:rsidDel="00000000" w:rsidP="00000000" w:rsidRDefault="00000000" w:rsidRPr="00000000" w14:paraId="00000016">
      <w:pPr>
        <w:numPr>
          <w:ilvl w:val="1"/>
          <w:numId w:val="17"/>
        </w:numPr>
        <w:spacing w:after="0" w:afterAutospacing="0" w:before="0" w:beforeAutospacing="0" w:lineRule="auto"/>
        <w:ind w:left="1440" w:hanging="360"/>
        <w:rPr>
          <w:sz w:val="24"/>
          <w:szCs w:val="24"/>
        </w:rPr>
      </w:pPr>
      <w:r w:rsidDel="00000000" w:rsidR="00000000" w:rsidRPr="00000000">
        <w:rPr>
          <w:sz w:val="24"/>
          <w:szCs w:val="24"/>
          <w:rtl w:val="0"/>
        </w:rPr>
        <w:t xml:space="preserve">The total amount of funding allocated to English schools for 5-16 year old pupils has grown since 2010-11 as the total pupil population has generally also grown.</w:t>
      </w:r>
    </w:p>
    <w:p w:rsidR="00000000" w:rsidDel="00000000" w:rsidP="00000000" w:rsidRDefault="00000000" w:rsidRPr="00000000" w14:paraId="00000017">
      <w:pPr>
        <w:numPr>
          <w:ilvl w:val="1"/>
          <w:numId w:val="17"/>
        </w:numPr>
        <w:spacing w:after="0" w:afterAutospacing="0" w:before="0" w:beforeAutospacing="0" w:lineRule="auto"/>
        <w:ind w:left="1440" w:hanging="360"/>
        <w:rPr>
          <w:sz w:val="24"/>
          <w:szCs w:val="24"/>
        </w:rPr>
      </w:pPr>
      <w:r w:rsidDel="00000000" w:rsidR="00000000" w:rsidRPr="00000000">
        <w:rPr>
          <w:sz w:val="24"/>
          <w:szCs w:val="24"/>
          <w:rtl w:val="0"/>
        </w:rPr>
        <w:t xml:space="preserve">In cash terms, the total funding allocated to schools through the grants covered in this report is £65.9 billion in 2026-27, an increase of 88% compared to the £35.1 billion allocated in 2010-11.</w:t>
      </w:r>
    </w:p>
    <w:p w:rsidR="00000000" w:rsidDel="00000000" w:rsidP="00000000" w:rsidRDefault="00000000" w:rsidRPr="00000000" w14:paraId="00000018">
      <w:pPr>
        <w:numPr>
          <w:ilvl w:val="1"/>
          <w:numId w:val="17"/>
        </w:numPr>
        <w:spacing w:after="0" w:afterAutospacing="0" w:before="0" w:beforeAutospacing="0" w:lineRule="auto"/>
        <w:ind w:left="1440" w:hanging="360"/>
        <w:rPr>
          <w:sz w:val="24"/>
          <w:szCs w:val="24"/>
        </w:rPr>
      </w:pPr>
      <w:r w:rsidDel="00000000" w:rsidR="00000000" w:rsidRPr="00000000">
        <w:rPr>
          <w:sz w:val="24"/>
          <w:szCs w:val="24"/>
          <w:rtl w:val="0"/>
        </w:rPr>
        <w:t xml:space="preserve">On a per-pupil basis the total funding allocated to schools for 5-16 year old pupils, in cash terms, in 2026-27 was £8,580, a 65% increase compared to £5,190 allocated per pupil in 2010-11. </w:t>
      </w:r>
    </w:p>
    <w:p w:rsidR="00000000" w:rsidDel="00000000" w:rsidP="00000000" w:rsidRDefault="00000000" w:rsidRPr="00000000" w14:paraId="00000019">
      <w:pPr>
        <w:numPr>
          <w:ilvl w:val="1"/>
          <w:numId w:val="17"/>
        </w:numPr>
        <w:spacing w:before="0" w:beforeAutospacing="0" w:lineRule="auto"/>
        <w:ind w:left="1440" w:hanging="360"/>
        <w:rPr>
          <w:sz w:val="24"/>
          <w:szCs w:val="24"/>
        </w:rPr>
      </w:pPr>
      <w:r w:rsidDel="00000000" w:rsidR="00000000" w:rsidRPr="00000000">
        <w:rPr>
          <w:sz w:val="24"/>
          <w:szCs w:val="24"/>
          <w:rtl w:val="0"/>
        </w:rPr>
        <w:t xml:space="preserve">When adjusted for inflation, funding per pupil was broadly flat between 2010-11 and 2015-16 at around £7,700 in 2025-26 prices. It then fell by 3.6% over the period 2016-17 to 2018-19, but subsequently increased by 4.6% over the years 2019-20, 2020-21 and 2021-22. Since then, funding has increased by a further 7.1% (after adjusting for inflation), including small falls of 0.2% in 2022-23 and 0.1% in 2026-27, and stands at £8,390 in 2026-27 (in 2025-26 prices). Note that the 2026-27 figure does not include additional investment provided for SEND reform at the 2025 Spending Review, due to be announced alongside the Schools White Paper.</w:t>
      </w:r>
    </w:p>
    <w:p w:rsidR="00000000" w:rsidDel="00000000" w:rsidP="00000000" w:rsidRDefault="00000000" w:rsidRPr="00000000" w14:paraId="0000001A">
      <w:pPr>
        <w:spacing w:before="200" w:lineRule="auto"/>
        <w:rPr>
          <w:sz w:val="24"/>
          <w:szCs w:val="24"/>
        </w:rPr>
      </w:pPr>
      <w:r w:rsidDel="00000000" w:rsidR="00000000" w:rsidRPr="00000000">
        <w:rPr>
          <w:rtl w:val="0"/>
        </w:rPr>
      </w:r>
    </w:p>
    <w:p w:rsidR="00000000" w:rsidDel="00000000" w:rsidP="00000000" w:rsidRDefault="00000000" w:rsidRPr="00000000" w14:paraId="0000001B">
      <w:pPr>
        <w:numPr>
          <w:ilvl w:val="0"/>
          <w:numId w:val="12"/>
        </w:numPr>
        <w:spacing w:before="200" w:lineRule="auto"/>
        <w:ind w:left="720" w:hanging="360"/>
        <w:rPr>
          <w:sz w:val="24"/>
          <w:szCs w:val="24"/>
        </w:rPr>
      </w:pPr>
      <w:r w:rsidDel="00000000" w:rsidR="00000000" w:rsidRPr="00000000">
        <w:rPr>
          <w:sz w:val="24"/>
          <w:szCs w:val="24"/>
          <w:rtl w:val="0"/>
        </w:rPr>
        <w:t xml:space="preserve">Collection. </w:t>
      </w:r>
      <w:r w:rsidDel="00000000" w:rsidR="00000000" w:rsidRPr="00000000">
        <w:rPr>
          <w:b w:val="1"/>
          <w:bCs w:val="1"/>
          <w:sz w:val="24"/>
          <w:szCs w:val="24"/>
          <w:rtl w:val="0"/>
        </w:rPr>
        <w:t xml:space="preserve">Resources to support schools and trusts in developing, implementing and maintaining a whole-school behaviour culture.</w:t>
      </w:r>
      <w:r w:rsidDel="00000000" w:rsidR="00000000" w:rsidRPr="00000000">
        <w:rPr>
          <w:sz w:val="24"/>
          <w:szCs w:val="24"/>
          <w:rtl w:val="0"/>
        </w:rPr>
        <w:t xml:space="preserve"> </w:t>
      </w:r>
      <w:hyperlink r:id="rId16">
        <w:r w:rsidDel="00000000" w:rsidR="00000000" w:rsidRPr="00000000">
          <w:rPr>
            <w:color w:val="1155cc"/>
            <w:sz w:val="24"/>
            <w:szCs w:val="24"/>
            <w:u w:val="single"/>
            <w:rtl w:val="0"/>
          </w:rPr>
          <w:t xml:space="preserve">https://www.gov.uk/government/collections/improving-behaviour-in-schools</w:t>
        </w:r>
      </w:hyperlink>
      <w:r w:rsidDel="00000000" w:rsidR="00000000" w:rsidRPr="00000000">
        <w:rPr>
          <w:rtl w:val="0"/>
        </w:rPr>
      </w:r>
    </w:p>
    <w:p w:rsidR="00000000" w:rsidDel="00000000" w:rsidP="00000000" w:rsidRDefault="00000000" w:rsidRPr="00000000" w14:paraId="0000001C">
      <w:pPr>
        <w:spacing w:before="200" w:lineRule="auto"/>
        <w:rPr>
          <w:sz w:val="24"/>
          <w:szCs w:val="24"/>
        </w:rPr>
      </w:pPr>
      <w:r w:rsidDel="00000000" w:rsidR="00000000" w:rsidRPr="00000000">
        <w:rPr>
          <w:rtl w:val="0"/>
        </w:rPr>
      </w:r>
    </w:p>
    <w:p w:rsidR="00000000" w:rsidDel="00000000" w:rsidP="00000000" w:rsidRDefault="00000000" w:rsidRPr="00000000" w14:paraId="0000001D">
      <w:pPr>
        <w:numPr>
          <w:ilvl w:val="0"/>
          <w:numId w:val="31"/>
        </w:numPr>
        <w:spacing w:before="200" w:lineRule="auto"/>
        <w:ind w:left="720" w:hanging="360"/>
        <w:rPr>
          <w:sz w:val="24"/>
          <w:szCs w:val="24"/>
        </w:rPr>
      </w:pPr>
      <w:r w:rsidDel="00000000" w:rsidR="00000000" w:rsidRPr="00000000">
        <w:rPr>
          <w:sz w:val="24"/>
          <w:szCs w:val="24"/>
          <w:rtl w:val="0"/>
        </w:rPr>
        <w:t xml:space="preserve">DfE  manual </w:t>
      </w:r>
      <w:r w:rsidDel="00000000" w:rsidR="00000000" w:rsidRPr="00000000">
        <w:rPr>
          <w:b w:val="1"/>
          <w:bCs w:val="1"/>
          <w:sz w:val="24"/>
          <w:szCs w:val="24"/>
          <w:rtl w:val="0"/>
        </w:rPr>
        <w:t xml:space="preserve">Buying for schools: how to buy what you need</w:t>
      </w:r>
      <w:r w:rsidDel="00000000" w:rsidR="00000000" w:rsidRPr="00000000">
        <w:rPr>
          <w:sz w:val="24"/>
          <w:szCs w:val="24"/>
          <w:rtl w:val="0"/>
        </w:rPr>
        <w:t xml:space="preserve"> </w:t>
      </w:r>
      <w:hyperlink r:id="rId17">
        <w:r w:rsidDel="00000000" w:rsidR="00000000" w:rsidRPr="00000000">
          <w:rPr>
            <w:color w:val="1155cc"/>
            <w:sz w:val="24"/>
            <w:szCs w:val="24"/>
            <w:u w:val="single"/>
            <w:rtl w:val="0"/>
          </w:rPr>
          <w:t xml:space="preserve">https://www.gov.uk/guidance/buying-procedures-and-procurement-law-for-schools</w:t>
        </w:r>
      </w:hyperlink>
      <w:r w:rsidDel="00000000" w:rsidR="00000000" w:rsidRPr="00000000">
        <w:rPr>
          <w:rtl w:val="0"/>
        </w:rPr>
      </w:r>
    </w:p>
    <w:p w:rsidR="00000000" w:rsidDel="00000000" w:rsidP="00000000" w:rsidRDefault="00000000" w:rsidRPr="00000000" w14:paraId="0000001E">
      <w:pPr>
        <w:numPr>
          <w:ilvl w:val="0"/>
          <w:numId w:val="31"/>
        </w:numPr>
        <w:spacing w:before="200" w:lineRule="auto"/>
        <w:ind w:left="720" w:hanging="360"/>
        <w:rPr>
          <w:sz w:val="24"/>
          <w:szCs w:val="24"/>
        </w:rPr>
      </w:pPr>
      <w:r w:rsidDel="00000000" w:rsidR="00000000" w:rsidRPr="00000000">
        <w:rPr>
          <w:sz w:val="24"/>
          <w:szCs w:val="24"/>
          <w:rtl w:val="0"/>
        </w:rPr>
        <w:t xml:space="preserve">Collection </w:t>
      </w:r>
      <w:r w:rsidDel="00000000" w:rsidR="00000000" w:rsidRPr="00000000">
        <w:rPr>
          <w:b w:val="1"/>
          <w:bCs w:val="1"/>
          <w:sz w:val="24"/>
          <w:szCs w:val="24"/>
          <w:rtl w:val="0"/>
        </w:rPr>
        <w:t xml:space="preserve">School Support Staff Negotiating Body (SSSNB)</w:t>
      </w:r>
      <w:r w:rsidDel="00000000" w:rsidR="00000000" w:rsidRPr="00000000">
        <w:rPr>
          <w:sz w:val="24"/>
          <w:szCs w:val="24"/>
          <w:rtl w:val="0"/>
        </w:rPr>
        <w:t xml:space="preserve"> </w:t>
      </w:r>
      <w:hyperlink r:id="rId18">
        <w:r w:rsidDel="00000000" w:rsidR="00000000" w:rsidRPr="00000000">
          <w:rPr>
            <w:color w:val="1155cc"/>
            <w:sz w:val="24"/>
            <w:szCs w:val="24"/>
            <w:u w:val="single"/>
            <w:rtl w:val="0"/>
          </w:rPr>
          <w:t xml:space="preserve">https://www.gov.uk/government/collections/school-support-staff-negotiating-body-sssnb</w:t>
        </w:r>
      </w:hyperlink>
      <w:r w:rsidDel="00000000" w:rsidR="00000000" w:rsidRPr="00000000">
        <w:rPr>
          <w:sz w:val="24"/>
          <w:szCs w:val="24"/>
          <w:rtl w:val="0"/>
        </w:rPr>
        <w:t xml:space="preserve">  The SSSNB will be a statutory negotiating body for school support staff. It will negotiate pay and conditions, and advise on training and career progression. school support staff will continue to be covered by their existing arrangements in the 2026 to 2027 financial year, and that the first outcomes from the SSSNB will arise in the 2027 to 2028 financial year at the earliest.</w:t>
      </w:r>
    </w:p>
    <w:p w:rsidR="00000000" w:rsidDel="00000000" w:rsidP="00000000" w:rsidRDefault="00000000" w:rsidRPr="00000000" w14:paraId="0000001F">
      <w:pPr>
        <w:numPr>
          <w:ilvl w:val="0"/>
          <w:numId w:val="31"/>
        </w:numPr>
        <w:shd w:fill="ffffff" w:val="clear"/>
        <w:spacing w:after="300" w:before="200" w:line="315.7896" w:lineRule="auto"/>
        <w:ind w:left="720" w:hanging="360"/>
        <w:rPr>
          <w:sz w:val="24"/>
          <w:szCs w:val="24"/>
        </w:rPr>
      </w:pPr>
      <w:r w:rsidDel="00000000" w:rsidR="00000000" w:rsidRPr="00000000">
        <w:rPr>
          <w:b w:val="1"/>
          <w:bCs w:val="1"/>
          <w:color w:val="0b0c0c"/>
          <w:sz w:val="24"/>
          <w:szCs w:val="24"/>
          <w:rtl w:val="0"/>
        </w:rPr>
        <w:t xml:space="preserve">The DfE Apprenticeship Agreement for Employers </w:t>
      </w:r>
      <w:r w:rsidDel="00000000" w:rsidR="00000000" w:rsidRPr="00000000">
        <w:rPr>
          <w:color w:val="0b0c0c"/>
          <w:sz w:val="24"/>
          <w:szCs w:val="24"/>
          <w:rtl w:val="0"/>
        </w:rPr>
        <w:t xml:space="preserve">sets out the terms for use of the Apprenticeship Service for employers who wish to access funding through the Apprenticeship Service Employers who wish to access funding through the Apprenticeship Service must create an </w:t>
      </w:r>
      <w:hyperlink r:id="rId19">
        <w:r w:rsidDel="00000000" w:rsidR="00000000" w:rsidRPr="00000000">
          <w:rPr>
            <w:sz w:val="24"/>
            <w:szCs w:val="24"/>
            <w:rtl w:val="0"/>
          </w:rPr>
          <w:t xml:space="preserve">Apprenticeship Service Account</w:t>
        </w:r>
      </w:hyperlink>
      <w:r w:rsidDel="00000000" w:rsidR="00000000" w:rsidRPr="00000000">
        <w:rPr>
          <w:sz w:val="24"/>
          <w:szCs w:val="24"/>
          <w:rtl w:val="0"/>
        </w:rPr>
        <w:t xml:space="preserve">.</w:t>
      </w:r>
      <w:r w:rsidDel="00000000" w:rsidR="00000000" w:rsidRPr="00000000">
        <w:rPr>
          <w:color w:val="0b0c0c"/>
          <w:sz w:val="24"/>
          <w:szCs w:val="24"/>
          <w:rtl w:val="0"/>
        </w:rPr>
        <w:t xml:space="preserve"> Employers can view and accept the agreement in their account, </w:t>
      </w:r>
      <w:hyperlink r:id="rId20">
        <w:r w:rsidDel="00000000" w:rsidR="00000000" w:rsidRPr="00000000">
          <w:rPr>
            <w:color w:val="1155cc"/>
            <w:sz w:val="24"/>
            <w:szCs w:val="24"/>
            <w:u w:val="single"/>
            <w:rtl w:val="0"/>
          </w:rPr>
          <w:t xml:space="preserve">https://www.gov.uk/guidance/manage-apprenticeship-funds</w:t>
        </w:r>
      </w:hyperlink>
      <w:r w:rsidDel="00000000" w:rsidR="00000000" w:rsidRPr="00000000">
        <w:rPr>
          <w:color w:val="0b0c0c"/>
          <w:sz w:val="24"/>
          <w:szCs w:val="24"/>
          <w:rtl w:val="0"/>
        </w:rPr>
        <w:t xml:space="preserve"> </w:t>
      </w:r>
    </w:p>
    <w:p w:rsidR="00000000" w:rsidDel="00000000" w:rsidP="00000000" w:rsidRDefault="00000000" w:rsidRPr="00000000" w14:paraId="00000020">
      <w:pPr>
        <w:spacing w:before="200" w:lineRule="auto"/>
        <w:rPr>
          <w:sz w:val="24"/>
          <w:szCs w:val="24"/>
        </w:rPr>
      </w:pPr>
      <w:r w:rsidDel="00000000" w:rsidR="00000000" w:rsidRPr="00000000">
        <w:rPr>
          <w:rtl w:val="0"/>
        </w:rPr>
      </w:r>
    </w:p>
    <w:p w:rsidR="00000000" w:rsidDel="00000000" w:rsidP="00000000" w:rsidRDefault="00000000" w:rsidRPr="00000000" w14:paraId="00000021">
      <w:pPr>
        <w:spacing w:before="200" w:lineRule="auto"/>
        <w:rPr>
          <w:b w:val="1"/>
          <w:bCs w:val="1"/>
          <w:color w:val="1155cc"/>
          <w:sz w:val="24"/>
          <w:szCs w:val="24"/>
        </w:rPr>
      </w:pPr>
      <w:r w:rsidDel="00000000" w:rsidR="00000000" w:rsidRPr="00000000">
        <w:rPr>
          <w:b w:val="1"/>
          <w:bCs w:val="1"/>
          <w:color w:val="1155cc"/>
          <w:sz w:val="24"/>
          <w:szCs w:val="24"/>
          <w:rtl w:val="0"/>
        </w:rPr>
        <w:t xml:space="preserve">Mobile phones</w:t>
      </w:r>
    </w:p>
    <w:p w:rsidR="00000000" w:rsidDel="00000000" w:rsidP="00000000" w:rsidRDefault="00000000" w:rsidRPr="00000000" w14:paraId="00000022">
      <w:pPr>
        <w:numPr>
          <w:ilvl w:val="0"/>
          <w:numId w:val="1"/>
        </w:numPr>
        <w:spacing w:before="200" w:lineRule="auto"/>
        <w:ind w:left="720" w:hanging="360"/>
        <w:rPr>
          <w:sz w:val="24"/>
          <w:szCs w:val="24"/>
        </w:rPr>
      </w:pPr>
      <w:r w:rsidDel="00000000" w:rsidR="00000000" w:rsidRPr="00000000">
        <w:rPr>
          <w:b w:val="1"/>
          <w:bCs w:val="1"/>
          <w:sz w:val="24"/>
          <w:szCs w:val="24"/>
          <w:rtl w:val="0"/>
        </w:rPr>
        <w:t xml:space="preserve">The education secretary Bridget Phillipson has written to headteachers on 26.1.26 urging all schools to implement a mobile phone ban.</w:t>
      </w:r>
      <w:r w:rsidDel="00000000" w:rsidR="00000000" w:rsidRPr="00000000">
        <w:rPr>
          <w:sz w:val="24"/>
          <w:szCs w:val="24"/>
          <w:rtl w:val="0"/>
        </w:rPr>
        <w:t xml:space="preserve"> It comes after the government issued “tougher” guidance on mobile phone use in schools last week, announcing that Ofsted will examine phone policies and how effectively they are applied during inspections from April, (as outlined in the last Update)  All schools should be mobile phone-free environments by default, anything other than this should be an exception only. This should include during lessons, between lessons and at break times and lunchtimes. It was "not appropriate for phones to be used as calculators, or for research during lessons. Bridget Phillipson said previous guidance “did not deliver the clarity or consistency that schools need, or help enough in setting out for parents that this is a clear national position”. “Schools should not only have clear policies, but should make sure those policies are applied consistently across classes and at all times, and we want parents to back these policies too,” Phillipson wrote. </w:t>
      </w:r>
    </w:p>
    <w:p w:rsidR="00000000" w:rsidDel="00000000" w:rsidP="00000000" w:rsidRDefault="00000000" w:rsidRPr="00000000" w14:paraId="00000023">
      <w:pPr>
        <w:spacing w:before="200" w:lineRule="auto"/>
        <w:ind w:left="720" w:firstLine="0"/>
        <w:rPr>
          <w:sz w:val="24"/>
          <w:szCs w:val="24"/>
        </w:rPr>
      </w:pPr>
      <w:r w:rsidDel="00000000" w:rsidR="00000000" w:rsidRPr="00000000">
        <w:rPr>
          <w:b w:val="1"/>
          <w:bCs w:val="1"/>
          <w:sz w:val="24"/>
          <w:szCs w:val="24"/>
          <w:rtl w:val="0"/>
        </w:rPr>
        <w:t xml:space="preserve">Ofsted will check a school’s mobile phone policy on every visit from April 1</w:t>
      </w:r>
      <w:r w:rsidDel="00000000" w:rsidR="00000000" w:rsidRPr="00000000">
        <w:rPr>
          <w:sz w:val="24"/>
          <w:szCs w:val="24"/>
          <w:rtl w:val="0"/>
        </w:rPr>
        <w:t xml:space="preserve">. Inspectors will discuss with leaders what their policy is, how this is communicated to and understood by parents and pupils, and determine whether it is consistently followed. Inspectors will look at whether phones contribute to disruption to learning, incidents of bullying and discrimination or are detrimental to pupils’ mental health and sense of belonging.Schools are at risk of missing Ofsted’s “expected standard” in behaviour and attendance if they do not follow the government’s latest guidance on mobile phones. For full details of the Ofsted policy on mobile phones, see </w:t>
      </w:r>
      <w:hyperlink r:id="rId21">
        <w:r w:rsidDel="00000000" w:rsidR="00000000" w:rsidRPr="00000000">
          <w:rPr>
            <w:color w:val="1155cc"/>
            <w:sz w:val="24"/>
            <w:szCs w:val="24"/>
            <w:u w:val="single"/>
            <w:rtl w:val="0"/>
          </w:rPr>
          <w:t xml:space="preserve">https://educationinspection.blog.gov.uk/2026/01/23/what-the-governments-updated-guidance-on-mobile-phones-means-for-school-inspections/</w:t>
        </w:r>
      </w:hyperlink>
      <w:r w:rsidDel="00000000" w:rsidR="00000000" w:rsidRPr="00000000">
        <w:rPr>
          <w:sz w:val="24"/>
          <w:szCs w:val="24"/>
          <w:rtl w:val="0"/>
        </w:rPr>
        <w:t xml:space="preserve"> </w:t>
      </w:r>
    </w:p>
    <w:p w:rsidR="00000000" w:rsidDel="00000000" w:rsidP="00000000" w:rsidRDefault="00000000" w:rsidRPr="00000000" w14:paraId="00000024">
      <w:pPr>
        <w:spacing w:before="200" w:lineRule="auto"/>
        <w:ind w:left="720" w:firstLine="0"/>
        <w:rPr>
          <w:sz w:val="24"/>
          <w:szCs w:val="24"/>
        </w:rPr>
      </w:pPr>
      <w:r w:rsidDel="00000000" w:rsidR="00000000" w:rsidRPr="00000000">
        <w:rPr>
          <w:sz w:val="24"/>
          <w:szCs w:val="24"/>
          <w:rtl w:val="0"/>
        </w:rPr>
        <w:t xml:space="preserve">Recent research by the survey tool Teacher Tapp suggested </w:t>
      </w:r>
      <w:r w:rsidDel="00000000" w:rsidR="00000000" w:rsidRPr="00000000">
        <w:rPr>
          <w:b w:val="1"/>
          <w:bCs w:val="1"/>
          <w:sz w:val="24"/>
          <w:szCs w:val="24"/>
          <w:rtl w:val="0"/>
        </w:rPr>
        <w:t xml:space="preserve">86% of primary school teachers said they were able to use their phones at school for personal use, but only during breaks, while 44% of secondary school teachers said they were allowed to use their phones freely</w:t>
      </w:r>
      <w:r w:rsidDel="00000000" w:rsidR="00000000" w:rsidRPr="00000000">
        <w:rPr>
          <w:sz w:val="24"/>
          <w:szCs w:val="24"/>
          <w:rtl w:val="0"/>
        </w:rPr>
        <w:t xml:space="preserve">. Only 2% of both primary and secondary teachers surveyed said their schools banned staff from using phones entirely during the school day.</w:t>
      </w:r>
    </w:p>
    <w:p w:rsidR="00000000" w:rsidDel="00000000" w:rsidP="00000000" w:rsidRDefault="00000000" w:rsidRPr="00000000" w14:paraId="00000025">
      <w:pPr>
        <w:spacing w:before="200" w:lineRule="auto"/>
        <w:ind w:left="720" w:firstLine="0"/>
        <w:rPr>
          <w:sz w:val="24"/>
          <w:szCs w:val="24"/>
        </w:rPr>
      </w:pPr>
      <w:r w:rsidDel="00000000" w:rsidR="00000000" w:rsidRPr="00000000">
        <w:rPr>
          <w:rtl w:val="0"/>
        </w:rPr>
      </w:r>
    </w:p>
    <w:p w:rsidR="00000000" w:rsidDel="00000000" w:rsidP="00000000" w:rsidRDefault="00000000" w:rsidRPr="00000000" w14:paraId="00000026">
      <w:pPr>
        <w:spacing w:before="200" w:lineRule="auto"/>
        <w:rPr>
          <w:b w:val="1"/>
          <w:bCs w:val="1"/>
          <w:color w:val="1155cc"/>
          <w:sz w:val="24"/>
          <w:szCs w:val="24"/>
        </w:rPr>
      </w:pPr>
      <w:r w:rsidDel="00000000" w:rsidR="00000000" w:rsidRPr="00000000">
        <w:rPr>
          <w:b w:val="1"/>
          <w:bCs w:val="1"/>
          <w:color w:val="1155cc"/>
          <w:sz w:val="24"/>
          <w:szCs w:val="24"/>
          <w:rtl w:val="0"/>
        </w:rPr>
        <w:t xml:space="preserve">Academies and trusts</w:t>
      </w:r>
    </w:p>
    <w:p w:rsidR="00000000" w:rsidDel="00000000" w:rsidP="00000000" w:rsidRDefault="00000000" w:rsidRPr="00000000" w14:paraId="00000027">
      <w:pPr>
        <w:numPr>
          <w:ilvl w:val="0"/>
          <w:numId w:val="5"/>
        </w:numPr>
        <w:spacing w:before="200" w:lineRule="auto"/>
        <w:ind w:left="720" w:hanging="360"/>
        <w:rPr>
          <w:sz w:val="24"/>
          <w:szCs w:val="24"/>
        </w:rPr>
      </w:pPr>
      <w:r w:rsidDel="00000000" w:rsidR="00000000" w:rsidRPr="00000000">
        <w:rPr>
          <w:b w:val="1"/>
          <w:bCs w:val="1"/>
          <w:sz w:val="24"/>
          <w:szCs w:val="24"/>
          <w:rtl w:val="0"/>
        </w:rPr>
        <w:t xml:space="preserve">School resource management self-assessment checklist.</w:t>
      </w:r>
      <w:r w:rsidDel="00000000" w:rsidR="00000000" w:rsidRPr="00000000">
        <w:rPr>
          <w:sz w:val="24"/>
          <w:szCs w:val="24"/>
          <w:rtl w:val="0"/>
        </w:rPr>
        <w:t xml:space="preserve"> This self-assessment checklist helps academy trusts check they are managing resources effectively and identify any adjustments they need to make. </w:t>
      </w:r>
      <w:hyperlink r:id="rId22">
        <w:r w:rsidDel="00000000" w:rsidR="00000000" w:rsidRPr="00000000">
          <w:rPr>
            <w:color w:val="1155cc"/>
            <w:sz w:val="24"/>
            <w:szCs w:val="24"/>
            <w:u w:val="single"/>
            <w:rtl w:val="0"/>
          </w:rPr>
          <w:t xml:space="preserve">https://www.gov.uk/guidance/school-resource-management-self-assessment-checklist</w:t>
        </w:r>
      </w:hyperlink>
      <w:r w:rsidDel="00000000" w:rsidR="00000000" w:rsidRPr="00000000">
        <w:rPr>
          <w:rtl w:val="0"/>
        </w:rPr>
      </w:r>
    </w:p>
    <w:p w:rsidR="00000000" w:rsidDel="00000000" w:rsidP="00000000" w:rsidRDefault="00000000" w:rsidRPr="00000000" w14:paraId="00000028">
      <w:pPr>
        <w:spacing w:before="200" w:lineRule="auto"/>
        <w:ind w:left="720" w:firstLine="0"/>
        <w:rPr>
          <w:b w:val="1"/>
          <w:bCs w:val="1"/>
          <w:color w:val="1155cc"/>
          <w:sz w:val="24"/>
          <w:szCs w:val="24"/>
        </w:rPr>
      </w:pPr>
      <w:r w:rsidDel="00000000" w:rsidR="00000000" w:rsidRPr="00000000">
        <w:rPr>
          <w:rtl w:val="0"/>
        </w:rPr>
      </w:r>
    </w:p>
    <w:p w:rsidR="00000000" w:rsidDel="00000000" w:rsidP="00000000" w:rsidRDefault="00000000" w:rsidRPr="00000000" w14:paraId="00000029">
      <w:pPr>
        <w:numPr>
          <w:ilvl w:val="0"/>
          <w:numId w:val="11"/>
        </w:numPr>
        <w:spacing w:before="200" w:lineRule="auto"/>
        <w:ind w:left="720" w:hanging="360"/>
        <w:rPr>
          <w:sz w:val="24"/>
          <w:szCs w:val="24"/>
        </w:rPr>
      </w:pPr>
      <w:r w:rsidDel="00000000" w:rsidR="00000000" w:rsidRPr="00000000">
        <w:rPr>
          <w:b w:val="1"/>
          <w:bCs w:val="1"/>
          <w:sz w:val="24"/>
          <w:szCs w:val="24"/>
          <w:rtl w:val="0"/>
        </w:rPr>
        <w:t xml:space="preserve">A guide for schools opening as academies to estimate their revenue funding.</w:t>
      </w:r>
      <w:r w:rsidDel="00000000" w:rsidR="00000000" w:rsidRPr="00000000">
        <w:rPr>
          <w:sz w:val="24"/>
          <w:szCs w:val="24"/>
          <w:rtl w:val="0"/>
        </w:rPr>
        <w:t xml:space="preserve"> </w:t>
      </w:r>
      <w:hyperlink r:id="rId23">
        <w:r w:rsidDel="00000000" w:rsidR="00000000" w:rsidRPr="00000000">
          <w:rPr>
            <w:color w:val="1155cc"/>
            <w:sz w:val="24"/>
            <w:szCs w:val="24"/>
            <w:u w:val="single"/>
            <w:rtl w:val="0"/>
          </w:rPr>
          <w:t xml:space="preserve">https://www.gov.uk/government/publications/estimating-your-academy-funding-allocation</w:t>
        </w:r>
      </w:hyperlink>
      <w:r w:rsidDel="00000000" w:rsidR="00000000" w:rsidRPr="00000000">
        <w:rPr>
          <w:rtl w:val="0"/>
        </w:rPr>
      </w:r>
    </w:p>
    <w:p w:rsidR="00000000" w:rsidDel="00000000" w:rsidP="00000000" w:rsidRDefault="00000000" w:rsidRPr="00000000" w14:paraId="0000002A">
      <w:pPr>
        <w:spacing w:before="200" w:lineRule="auto"/>
        <w:ind w:left="720" w:firstLine="0"/>
        <w:rPr>
          <w:b w:val="1"/>
          <w:bCs w:val="1"/>
          <w:color w:val="1155cc"/>
          <w:sz w:val="24"/>
          <w:szCs w:val="24"/>
        </w:rPr>
      </w:pPr>
      <w:r w:rsidDel="00000000" w:rsidR="00000000" w:rsidRPr="00000000">
        <w:rPr>
          <w:rtl w:val="0"/>
        </w:rPr>
      </w:r>
    </w:p>
    <w:p w:rsidR="00000000" w:rsidDel="00000000" w:rsidP="00000000" w:rsidRDefault="00000000" w:rsidRPr="00000000" w14:paraId="0000002B">
      <w:pPr>
        <w:numPr>
          <w:ilvl w:val="0"/>
          <w:numId w:val="9"/>
        </w:numPr>
        <w:spacing w:before="200" w:lineRule="auto"/>
        <w:ind w:left="720" w:hanging="360"/>
        <w:rPr>
          <w:sz w:val="24"/>
          <w:szCs w:val="24"/>
        </w:rPr>
      </w:pPr>
      <w:r w:rsidDel="00000000" w:rsidR="00000000" w:rsidRPr="00000000">
        <w:rPr>
          <w:sz w:val="24"/>
          <w:szCs w:val="24"/>
          <w:rtl w:val="0"/>
        </w:rPr>
        <w:t xml:space="preserve">Collection.</w:t>
      </w:r>
      <w:r w:rsidDel="00000000" w:rsidR="00000000" w:rsidRPr="00000000">
        <w:rPr>
          <w:b w:val="1"/>
          <w:bCs w:val="1"/>
          <w:sz w:val="24"/>
          <w:szCs w:val="24"/>
          <w:rtl w:val="0"/>
        </w:rPr>
        <w:t xml:space="preserve"> Reports by the Department for Education into concerns about the use of funding.</w:t>
      </w:r>
      <w:r w:rsidDel="00000000" w:rsidR="00000000" w:rsidRPr="00000000">
        <w:rPr>
          <w:sz w:val="24"/>
          <w:szCs w:val="24"/>
          <w:rtl w:val="0"/>
        </w:rPr>
        <w:t xml:space="preserve"> </w:t>
      </w:r>
      <w:hyperlink r:id="rId24">
        <w:r w:rsidDel="00000000" w:rsidR="00000000" w:rsidRPr="00000000">
          <w:rPr>
            <w:color w:val="1155cc"/>
            <w:sz w:val="24"/>
            <w:szCs w:val="24"/>
            <w:u w:val="single"/>
            <w:rtl w:val="0"/>
          </w:rPr>
          <w:t xml:space="preserve">https://www.gov.uk/government/collections/investigation-outcome-reports</w:t>
        </w:r>
      </w:hyperlink>
      <w:r w:rsidDel="00000000" w:rsidR="00000000" w:rsidRPr="00000000">
        <w:rPr>
          <w:rtl w:val="0"/>
        </w:rPr>
      </w:r>
    </w:p>
    <w:p w:rsidR="00000000" w:rsidDel="00000000" w:rsidP="00000000" w:rsidRDefault="00000000" w:rsidRPr="00000000" w14:paraId="0000002C">
      <w:pPr>
        <w:spacing w:before="200" w:lineRule="auto"/>
        <w:ind w:left="720" w:firstLine="0"/>
        <w:rPr>
          <w:b w:val="1"/>
          <w:bCs w:val="1"/>
          <w:color w:val="1155cc"/>
          <w:sz w:val="24"/>
          <w:szCs w:val="24"/>
        </w:rPr>
      </w:pPr>
      <w:r w:rsidDel="00000000" w:rsidR="00000000" w:rsidRPr="00000000">
        <w:rPr>
          <w:rtl w:val="0"/>
        </w:rPr>
      </w:r>
    </w:p>
    <w:p w:rsidR="00000000" w:rsidDel="00000000" w:rsidP="00000000" w:rsidRDefault="00000000" w:rsidRPr="00000000" w14:paraId="0000002D">
      <w:pPr>
        <w:numPr>
          <w:ilvl w:val="0"/>
          <w:numId w:val="20"/>
        </w:numPr>
        <w:spacing w:before="200" w:lineRule="auto"/>
        <w:ind w:left="720" w:hanging="360"/>
        <w:rPr>
          <w:sz w:val="24"/>
          <w:szCs w:val="24"/>
        </w:rPr>
      </w:pPr>
      <w:r w:rsidDel="00000000" w:rsidR="00000000" w:rsidRPr="00000000">
        <w:rPr>
          <w:sz w:val="24"/>
          <w:szCs w:val="24"/>
          <w:rtl w:val="0"/>
        </w:rPr>
        <w:t xml:space="preserve">Information for academy trusts and their auditors on </w:t>
      </w:r>
      <w:r w:rsidDel="00000000" w:rsidR="00000000" w:rsidRPr="00000000">
        <w:rPr>
          <w:b w:val="1"/>
          <w:bCs w:val="1"/>
          <w:sz w:val="24"/>
          <w:szCs w:val="24"/>
          <w:rtl w:val="0"/>
        </w:rPr>
        <w:t xml:space="preserve">Academies accounts return</w:t>
      </w:r>
      <w:r w:rsidDel="00000000" w:rsidR="00000000" w:rsidRPr="00000000">
        <w:rPr>
          <w:sz w:val="24"/>
          <w:szCs w:val="24"/>
          <w:rtl w:val="0"/>
        </w:rPr>
        <w:t xml:space="preserve">.  </w:t>
      </w:r>
      <w:hyperlink r:id="rId25">
        <w:r w:rsidDel="00000000" w:rsidR="00000000" w:rsidRPr="00000000">
          <w:rPr>
            <w:color w:val="1155cc"/>
            <w:sz w:val="24"/>
            <w:szCs w:val="24"/>
            <w:u w:val="single"/>
            <w:rtl w:val="0"/>
          </w:rPr>
          <w:t xml:space="preserve">https://www.gov.uk/guidance/academies-accounts-return</w:t>
        </w:r>
      </w:hyperlink>
      <w:r w:rsidDel="00000000" w:rsidR="00000000" w:rsidRPr="00000000">
        <w:rPr>
          <w:sz w:val="24"/>
          <w:szCs w:val="24"/>
          <w:rtl w:val="0"/>
        </w:rPr>
        <w:t xml:space="preserve">   </w:t>
      </w:r>
      <w:r w:rsidDel="00000000" w:rsidR="00000000" w:rsidRPr="00000000">
        <w:rPr>
          <w:b w:val="1"/>
          <w:bCs w:val="1"/>
          <w:sz w:val="24"/>
          <w:szCs w:val="24"/>
          <w:rtl w:val="0"/>
        </w:rPr>
        <w:t xml:space="preserve">Information for academy trusts and their auditors on how to complete an academies accounts return.</w:t>
      </w:r>
      <w:r w:rsidDel="00000000" w:rsidR="00000000" w:rsidRPr="00000000">
        <w:rPr>
          <w:sz w:val="24"/>
          <w:szCs w:val="24"/>
          <w:rtl w:val="0"/>
        </w:rPr>
        <w:t xml:space="preserve"> </w:t>
      </w:r>
      <w:hyperlink r:id="rId26">
        <w:r w:rsidDel="00000000" w:rsidR="00000000" w:rsidRPr="00000000">
          <w:rPr>
            <w:color w:val="1155cc"/>
            <w:sz w:val="24"/>
            <w:szCs w:val="24"/>
            <w:u w:val="single"/>
            <w:rtl w:val="0"/>
          </w:rPr>
          <w:t xml:space="preserve">https://www.gov.uk/government/publications/guidance-for-academy-financial-returns-accounts-return</w:t>
        </w:r>
      </w:hyperlink>
      <w:r w:rsidDel="00000000" w:rsidR="00000000" w:rsidRPr="00000000">
        <w:rPr>
          <w:sz w:val="24"/>
          <w:szCs w:val="24"/>
          <w:rtl w:val="0"/>
        </w:rPr>
        <w:t xml:space="preserve">   </w:t>
      </w:r>
      <w:r w:rsidDel="00000000" w:rsidR="00000000" w:rsidRPr="00000000">
        <w:rPr>
          <w:b w:val="1"/>
          <w:bCs w:val="1"/>
          <w:sz w:val="24"/>
          <w:szCs w:val="24"/>
          <w:rtl w:val="0"/>
        </w:rPr>
        <w:t xml:space="preserve">Academies chart of accounts and automating the accounts return </w:t>
      </w:r>
      <w:hyperlink r:id="rId27">
        <w:r w:rsidDel="00000000" w:rsidR="00000000" w:rsidRPr="00000000">
          <w:rPr>
            <w:color w:val="1155cc"/>
            <w:sz w:val="24"/>
            <w:szCs w:val="24"/>
            <w:u w:val="single"/>
            <w:rtl w:val="0"/>
          </w:rPr>
          <w:t xml:space="preserve">https://www.gov.uk/government/publications/academies-chart-of-accounts</w:t>
        </w:r>
      </w:hyperlink>
      <w:r w:rsidDel="00000000" w:rsidR="00000000" w:rsidRPr="00000000">
        <w:rPr>
          <w:rtl w:val="0"/>
        </w:rPr>
      </w:r>
    </w:p>
    <w:p w:rsidR="00000000" w:rsidDel="00000000" w:rsidP="00000000" w:rsidRDefault="00000000" w:rsidRPr="00000000" w14:paraId="0000002E">
      <w:pPr>
        <w:spacing w:before="200" w:lineRule="auto"/>
        <w:ind w:left="720" w:firstLine="0"/>
        <w:rPr>
          <w:b w:val="1"/>
          <w:bCs w:val="1"/>
          <w:color w:val="1155cc"/>
          <w:sz w:val="24"/>
          <w:szCs w:val="24"/>
        </w:rPr>
      </w:pPr>
      <w:r w:rsidDel="00000000" w:rsidR="00000000" w:rsidRPr="00000000">
        <w:rPr>
          <w:rtl w:val="0"/>
        </w:rPr>
      </w:r>
    </w:p>
    <w:p w:rsidR="00000000" w:rsidDel="00000000" w:rsidP="00000000" w:rsidRDefault="00000000" w:rsidRPr="00000000" w14:paraId="0000002F">
      <w:pPr>
        <w:numPr>
          <w:ilvl w:val="0"/>
          <w:numId w:val="32"/>
        </w:numPr>
        <w:spacing w:before="200" w:lineRule="auto"/>
        <w:ind w:left="720" w:hanging="360"/>
        <w:rPr>
          <w:sz w:val="24"/>
          <w:szCs w:val="24"/>
        </w:rPr>
      </w:pPr>
      <w:r w:rsidDel="00000000" w:rsidR="00000000" w:rsidRPr="00000000">
        <w:rPr>
          <w:b w:val="1"/>
          <w:bCs w:val="1"/>
          <w:sz w:val="24"/>
          <w:szCs w:val="24"/>
          <w:rtl w:val="0"/>
        </w:rPr>
        <w:t xml:space="preserve">Harris Federation chief Sir Dan Moynihan</w:t>
      </w:r>
      <w:r w:rsidDel="00000000" w:rsidR="00000000" w:rsidRPr="00000000">
        <w:rPr>
          <w:sz w:val="24"/>
          <w:szCs w:val="24"/>
          <w:rtl w:val="0"/>
        </w:rPr>
        <w:t xml:space="preserve"> took home between £530,000 and £535,000 last year, accounts show, after seeing his wages increase by around £15,000. Harris – which is the sixth biggest trust in the country with 55 academies – had six more employees earning over £200,000 in 2024-25. Of these, one made between £280,000 and £290,000.</w:t>
      </w:r>
    </w:p>
    <w:p w:rsidR="00000000" w:rsidDel="00000000" w:rsidP="00000000" w:rsidRDefault="00000000" w:rsidRPr="00000000" w14:paraId="00000030">
      <w:pPr>
        <w:spacing w:before="200" w:lineRule="auto"/>
        <w:ind w:left="720" w:firstLine="0"/>
        <w:rPr>
          <w:b w:val="1"/>
          <w:bCs w:val="1"/>
          <w:color w:val="1155cc"/>
          <w:sz w:val="24"/>
          <w:szCs w:val="24"/>
        </w:rPr>
      </w:pPr>
      <w:r w:rsidDel="00000000" w:rsidR="00000000" w:rsidRPr="00000000">
        <w:rPr>
          <w:rtl w:val="0"/>
        </w:rPr>
      </w:r>
    </w:p>
    <w:p w:rsidR="00000000" w:rsidDel="00000000" w:rsidP="00000000" w:rsidRDefault="00000000" w:rsidRPr="00000000" w14:paraId="00000031">
      <w:pPr>
        <w:spacing w:before="200" w:lineRule="auto"/>
        <w:rPr>
          <w:b w:val="1"/>
          <w:bCs w:val="1"/>
          <w:color w:val="1155cc"/>
          <w:sz w:val="24"/>
          <w:szCs w:val="24"/>
        </w:rPr>
      </w:pPr>
      <w:r w:rsidDel="00000000" w:rsidR="00000000" w:rsidRPr="00000000">
        <w:rPr>
          <w:b w:val="1"/>
          <w:bCs w:val="1"/>
          <w:color w:val="1155cc"/>
          <w:sz w:val="24"/>
          <w:szCs w:val="24"/>
          <w:rtl w:val="0"/>
        </w:rPr>
        <w:t xml:space="preserve">RISE; Attendance and Behaviour Hubs; Support for schools</w:t>
      </w:r>
    </w:p>
    <w:p w:rsidR="00000000" w:rsidDel="00000000" w:rsidP="00000000" w:rsidRDefault="00000000" w:rsidRPr="00000000" w14:paraId="00000032">
      <w:pPr>
        <w:numPr>
          <w:ilvl w:val="0"/>
          <w:numId w:val="27"/>
        </w:numPr>
        <w:spacing w:before="200" w:lineRule="auto"/>
        <w:ind w:left="720" w:hanging="360"/>
        <w:rPr>
          <w:sz w:val="24"/>
          <w:szCs w:val="24"/>
        </w:rPr>
      </w:pPr>
      <w:r w:rsidDel="00000000" w:rsidR="00000000" w:rsidRPr="00000000">
        <w:rPr>
          <w:b w:val="1"/>
          <w:bCs w:val="1"/>
          <w:sz w:val="24"/>
          <w:szCs w:val="24"/>
          <w:rtl w:val="0"/>
        </w:rPr>
        <w:t xml:space="preserve">On 23.1.26 Tim Coulson, director general of the DfE’s regions group, wrote to responsible bodies for all schools in the bottom 25 per cent for attainment at key stages 2 and 4</w:t>
      </w:r>
      <w:r w:rsidDel="00000000" w:rsidR="00000000" w:rsidRPr="00000000">
        <w:rPr>
          <w:sz w:val="24"/>
          <w:szCs w:val="24"/>
          <w:rtl w:val="0"/>
        </w:rPr>
        <w:t xml:space="preserve">. The 2,092 schools were identified by looking at attainment both for all pupils and for disadvantaged pupils specifically. Coulson wrote to “remind” them of support available through universal RISE, urging them to “please consider” accessing it. He described the scheme as a “new, sector-led approach to school improvement which is connecting all schools to high quality support” by “signposting resources, facilitating networks, and promoting the sharing of effective practice”. The universal RISE programme is being promoted as an optional offer available to all schools. Targeted RISE, on the other hand, involves direct intervention in schools judged to need significant improvement. Officials will judge the success of universal RISE by improvements in outcomes such as attendance, early years development and the attainment gap for disadvantaged pupils, rather than by participation figures alone. The DfE does not expect schools to engage with universal RISE and will not follow up with those that choose not to take part.  For full details on how this will work, see </w:t>
      </w:r>
      <w:hyperlink r:id="rId28">
        <w:r w:rsidDel="00000000" w:rsidR="00000000" w:rsidRPr="00000000">
          <w:rPr>
            <w:color w:val="1155cc"/>
            <w:sz w:val="24"/>
            <w:szCs w:val="24"/>
            <w:u w:val="single"/>
            <w:rtl w:val="0"/>
          </w:rPr>
          <w:t xml:space="preserve">https://schoolsweek.co.uk/universal-rise-how-will-the-dfes-school-improvement-scheme-work/</w:t>
        </w:r>
      </w:hyperlink>
      <w:r w:rsidDel="00000000" w:rsidR="00000000" w:rsidRPr="00000000">
        <w:rPr>
          <w:sz w:val="24"/>
          <w:szCs w:val="24"/>
          <w:rtl w:val="0"/>
        </w:rPr>
        <w:t xml:space="preserve">  This is a very useful summary</w:t>
      </w:r>
    </w:p>
    <w:p w:rsidR="00000000" w:rsidDel="00000000" w:rsidP="00000000" w:rsidRDefault="00000000" w:rsidRPr="00000000" w14:paraId="00000033">
      <w:pPr>
        <w:spacing w:before="200" w:lineRule="auto"/>
        <w:ind w:left="720" w:firstLine="0"/>
        <w:rPr>
          <w:sz w:val="24"/>
          <w:szCs w:val="24"/>
        </w:rPr>
      </w:pPr>
      <w:r w:rsidDel="00000000" w:rsidR="00000000" w:rsidRPr="00000000">
        <w:rPr>
          <w:sz w:val="24"/>
          <w:szCs w:val="24"/>
          <w:rtl w:val="0"/>
        </w:rPr>
        <w:t xml:space="preserve">It seems that 1,063 poorly-performing primaries escaped this scrutiny. All were in the bottom 25 per cent for overall reading, writing and maths but, because they had so few children, data for their disadvantaged cohort was not published. This meant they fell outside the remit of the crackdown. </w:t>
      </w:r>
      <w:hyperlink r:id="rId29">
        <w:r w:rsidDel="00000000" w:rsidR="00000000" w:rsidRPr="00000000">
          <w:rPr>
            <w:color w:val="1155cc"/>
            <w:sz w:val="24"/>
            <w:szCs w:val="24"/>
            <w:u w:val="single"/>
            <w:rtl w:val="0"/>
          </w:rPr>
          <w:t xml:space="preserve">https://schoolsweek.co.uk/schoolboy-error-sees-smaller-schools-escape-rise-low-attainment-crackdown/</w:t>
        </w:r>
      </w:hyperlink>
      <w:r w:rsidDel="00000000" w:rsidR="00000000" w:rsidRPr="00000000">
        <w:rPr>
          <w:sz w:val="24"/>
          <w:szCs w:val="24"/>
          <w:rtl w:val="0"/>
        </w:rPr>
        <w:t xml:space="preserve"> </w:t>
      </w:r>
    </w:p>
    <w:p w:rsidR="00000000" w:rsidDel="00000000" w:rsidP="00000000" w:rsidRDefault="00000000" w:rsidRPr="00000000" w14:paraId="00000034">
      <w:pPr>
        <w:numPr>
          <w:ilvl w:val="0"/>
          <w:numId w:val="27"/>
        </w:numPr>
        <w:spacing w:before="200" w:lineRule="auto"/>
        <w:ind w:left="720" w:hanging="360"/>
        <w:rPr>
          <w:sz w:val="24"/>
          <w:szCs w:val="24"/>
        </w:rPr>
      </w:pPr>
      <w:r w:rsidDel="00000000" w:rsidR="00000000" w:rsidRPr="00000000">
        <w:rPr>
          <w:b w:val="1"/>
          <w:bCs w:val="1"/>
          <w:sz w:val="24"/>
          <w:szCs w:val="24"/>
          <w:rtl w:val="0"/>
        </w:rPr>
        <w:t xml:space="preserve">Bridget Phillipson has written to the headteachers of all schools in the top 25 per cent of those nationally based on outcomes for poorer pupils</w:t>
      </w:r>
      <w:r w:rsidDel="00000000" w:rsidR="00000000" w:rsidRPr="00000000">
        <w:rPr>
          <w:sz w:val="24"/>
          <w:szCs w:val="24"/>
          <w:rtl w:val="0"/>
        </w:rPr>
        <w:t xml:space="preserve">. A total of 3,326 schools received these letters. Congratulating them on their “significant achievement”, Phillipson urged them to help share their experience and best practice with other schools by “engaging actively” with local RISE networks, and contributing to roundtables and other groups.</w:t>
      </w:r>
    </w:p>
    <w:p w:rsidR="00000000" w:rsidDel="00000000" w:rsidP="00000000" w:rsidRDefault="00000000" w:rsidRPr="00000000" w14:paraId="00000035">
      <w:pPr>
        <w:numPr>
          <w:ilvl w:val="0"/>
          <w:numId w:val="27"/>
        </w:numPr>
        <w:spacing w:before="200" w:lineRule="auto"/>
        <w:ind w:left="720" w:hanging="360"/>
        <w:rPr>
          <w:sz w:val="24"/>
          <w:szCs w:val="24"/>
        </w:rPr>
      </w:pPr>
      <w:r w:rsidDel="00000000" w:rsidR="00000000" w:rsidRPr="00000000">
        <w:rPr>
          <w:b w:val="1"/>
          <w:bCs w:val="1"/>
          <w:sz w:val="24"/>
          <w:szCs w:val="24"/>
          <w:rtl w:val="0"/>
        </w:rPr>
        <w:t xml:space="preserve">The names of 29 more schools that will become lead schools for the government’s attendance and behaviour hubs programme have been revealed</w:t>
      </w:r>
      <w:r w:rsidDel="00000000" w:rsidR="00000000" w:rsidRPr="00000000">
        <w:rPr>
          <w:sz w:val="24"/>
          <w:szCs w:val="24"/>
          <w:rtl w:val="0"/>
        </w:rPr>
        <w:t xml:space="preserve">. It means the names of 86 of the planned 90 hub lead schools are now known, after 21 were announced in August and a further 36 in November. Other than one all-through school, all of the 29 hubs are either primary or secondary schools, meaning none of the hubs named so far are special schools. For the list, see </w:t>
      </w:r>
      <w:hyperlink r:id="rId30">
        <w:r w:rsidDel="00000000" w:rsidR="00000000" w:rsidRPr="00000000">
          <w:rPr>
            <w:color w:val="1155cc"/>
            <w:sz w:val="24"/>
            <w:szCs w:val="24"/>
            <w:u w:val="single"/>
            <w:rtl w:val="0"/>
          </w:rPr>
          <w:t xml:space="preserve">https://schoolsweek.co.uk/attendance-and-behaviour-hubs-29-more-lead-schools-revealed/</w:t>
        </w:r>
      </w:hyperlink>
      <w:r w:rsidDel="00000000" w:rsidR="00000000" w:rsidRPr="00000000">
        <w:rPr>
          <w:rtl w:val="0"/>
        </w:rPr>
      </w:r>
    </w:p>
    <w:p w:rsidR="00000000" w:rsidDel="00000000" w:rsidP="00000000" w:rsidRDefault="00000000" w:rsidRPr="00000000" w14:paraId="00000036">
      <w:pPr>
        <w:spacing w:before="200" w:lineRule="auto"/>
        <w:ind w:left="720" w:firstLine="0"/>
        <w:rPr>
          <w:sz w:val="24"/>
          <w:szCs w:val="24"/>
        </w:rPr>
      </w:pPr>
      <w:r w:rsidDel="00000000" w:rsidR="00000000" w:rsidRPr="00000000">
        <w:rPr>
          <w:sz w:val="24"/>
          <w:szCs w:val="24"/>
          <w:rtl w:val="0"/>
        </w:rPr>
        <w:t xml:space="preserve">There are two main pathways through which schools can access support under the programme…</w:t>
      </w:r>
    </w:p>
    <w:p w:rsidR="00000000" w:rsidDel="00000000" w:rsidP="00000000" w:rsidRDefault="00000000" w:rsidRPr="00000000" w14:paraId="00000037">
      <w:pPr>
        <w:numPr>
          <w:ilvl w:val="0"/>
          <w:numId w:val="8"/>
        </w:numPr>
        <w:spacing w:after="0" w:afterAutospacing="0" w:before="200" w:lineRule="auto"/>
        <w:ind w:left="1440" w:hanging="360"/>
        <w:rPr>
          <w:sz w:val="24"/>
          <w:szCs w:val="24"/>
        </w:rPr>
      </w:pPr>
      <w:r w:rsidDel="00000000" w:rsidR="00000000" w:rsidRPr="00000000">
        <w:rPr>
          <w:sz w:val="24"/>
          <w:szCs w:val="24"/>
          <w:rtl w:val="0"/>
        </w:rPr>
        <w:t xml:space="preserve">Lighter touch support – partner schools will have access to a structured attendance and behaviour CPD offer, opportunities to visit their lead school, and discuss and share practice with other schools in their hub</w:t>
      </w:r>
    </w:p>
    <w:p w:rsidR="00000000" w:rsidDel="00000000" w:rsidP="00000000" w:rsidRDefault="00000000" w:rsidRPr="00000000" w14:paraId="00000038">
      <w:pPr>
        <w:numPr>
          <w:ilvl w:val="0"/>
          <w:numId w:val="8"/>
        </w:numPr>
        <w:spacing w:before="0" w:beforeAutospacing="0" w:lineRule="auto"/>
        <w:ind w:left="1440" w:hanging="360"/>
        <w:rPr>
          <w:sz w:val="24"/>
          <w:szCs w:val="24"/>
        </w:rPr>
      </w:pPr>
      <w:r w:rsidDel="00000000" w:rsidR="00000000" w:rsidRPr="00000000">
        <w:rPr>
          <w:sz w:val="24"/>
          <w:szCs w:val="24"/>
          <w:rtl w:val="0"/>
        </w:rPr>
        <w:t xml:space="preserve">Enhanced support – partner schools will have access to ten days of intensive leadership support over three terms supporting them to develop and implement an attendance and behaviour focused action plan</w:t>
      </w:r>
    </w:p>
    <w:p w:rsidR="00000000" w:rsidDel="00000000" w:rsidP="00000000" w:rsidRDefault="00000000" w:rsidRPr="00000000" w14:paraId="00000039">
      <w:pPr>
        <w:spacing w:before="200" w:lineRule="auto"/>
        <w:ind w:left="720" w:firstLine="0"/>
        <w:rPr>
          <w:sz w:val="24"/>
          <w:szCs w:val="24"/>
        </w:rPr>
      </w:pPr>
      <w:r w:rsidDel="00000000" w:rsidR="00000000" w:rsidRPr="00000000">
        <w:rPr>
          <w:b w:val="1"/>
          <w:bCs w:val="1"/>
          <w:sz w:val="24"/>
          <w:szCs w:val="24"/>
          <w:rtl w:val="0"/>
        </w:rPr>
        <w:t xml:space="preserve">Schools can express an interest, the deadline for which is in February.</w:t>
      </w:r>
      <w:r w:rsidDel="00000000" w:rsidR="00000000" w:rsidRPr="00000000">
        <w:rPr>
          <w:sz w:val="24"/>
          <w:szCs w:val="24"/>
          <w:rtl w:val="0"/>
        </w:rPr>
        <w:t xml:space="preserve"> at </w:t>
      </w:r>
      <w:hyperlink r:id="rId31">
        <w:r w:rsidDel="00000000" w:rsidR="00000000" w:rsidRPr="00000000">
          <w:rPr>
            <w:color w:val="1155cc"/>
            <w:sz w:val="24"/>
            <w:szCs w:val="24"/>
            <w:u w:val="single"/>
            <w:rtl w:val="0"/>
          </w:rPr>
          <w:t xml:space="preserve">https://forms.office.com/pages/responsepage.aspx?id=yXfS-grGoU2187O4s0qC-RMWm645rJ1OkJopH3umcFZUMEVHTVZaSVYzVEpINjFQTFQxTVBOUVQzRS4u&amp;route=shorturl</w:t>
        </w:r>
      </w:hyperlink>
      <w:r w:rsidDel="00000000" w:rsidR="00000000" w:rsidRPr="00000000">
        <w:rPr>
          <w:sz w:val="24"/>
          <w:szCs w:val="24"/>
          <w:rtl w:val="0"/>
        </w:rPr>
        <w:t xml:space="preserve"> </w:t>
      </w:r>
    </w:p>
    <w:p w:rsidR="00000000" w:rsidDel="00000000" w:rsidP="00000000" w:rsidRDefault="00000000" w:rsidRPr="00000000" w14:paraId="0000003A">
      <w:pPr>
        <w:numPr>
          <w:ilvl w:val="0"/>
          <w:numId w:val="10"/>
        </w:numPr>
        <w:spacing w:before="200" w:lineRule="auto"/>
        <w:ind w:left="720" w:hanging="360"/>
        <w:rPr>
          <w:sz w:val="24"/>
          <w:szCs w:val="24"/>
        </w:rPr>
      </w:pPr>
      <w:r w:rsidDel="00000000" w:rsidR="00000000" w:rsidRPr="00000000">
        <w:rPr>
          <w:b w:val="1"/>
          <w:bCs w:val="1"/>
          <w:sz w:val="24"/>
          <w:szCs w:val="24"/>
          <w:rtl w:val="0"/>
        </w:rPr>
        <w:t xml:space="preserve">Evaluation of the behaviour hubs programme: final report </w:t>
      </w:r>
      <w:hyperlink r:id="rId32">
        <w:r w:rsidDel="00000000" w:rsidR="00000000" w:rsidRPr="00000000">
          <w:rPr>
            <w:color w:val="1155cc"/>
            <w:sz w:val="24"/>
            <w:szCs w:val="24"/>
            <w:u w:val="single"/>
            <w:rtl w:val="0"/>
          </w:rPr>
          <w:t xml:space="preserve">https://www.gov.uk/government/publications/evaluation-of-the-behaviour-hubs-programme-final-report</w:t>
        </w:r>
      </w:hyperlink>
      <w:r w:rsidDel="00000000" w:rsidR="00000000" w:rsidRPr="00000000">
        <w:rPr>
          <w:sz w:val="24"/>
          <w:szCs w:val="24"/>
          <w:rtl w:val="0"/>
        </w:rPr>
        <w:t xml:space="preserve"> The report says that the programme “largely achieved its objectives” and that there is “strong evidence that pupil behaviour improved following the programme”. Schools involved in the programme reported an increased focus on rewarding positive behaviour rather than punishing undesirable behaviour</w:t>
      </w:r>
    </w:p>
    <w:p w:rsidR="00000000" w:rsidDel="00000000" w:rsidP="00000000" w:rsidRDefault="00000000" w:rsidRPr="00000000" w14:paraId="0000003B">
      <w:pPr>
        <w:spacing w:before="200" w:lineRule="auto"/>
        <w:ind w:left="720" w:firstLine="0"/>
        <w:rPr>
          <w:sz w:val="24"/>
          <w:szCs w:val="24"/>
        </w:rPr>
      </w:pPr>
      <w:r w:rsidDel="00000000" w:rsidR="00000000" w:rsidRPr="00000000">
        <w:rPr>
          <w:rtl w:val="0"/>
        </w:rPr>
      </w:r>
    </w:p>
    <w:p w:rsidR="00000000" w:rsidDel="00000000" w:rsidP="00000000" w:rsidRDefault="00000000" w:rsidRPr="00000000" w14:paraId="0000003C">
      <w:pPr>
        <w:spacing w:before="200" w:lineRule="auto"/>
        <w:rPr>
          <w:b w:val="1"/>
          <w:bCs w:val="1"/>
          <w:color w:val="1155cc"/>
          <w:sz w:val="24"/>
          <w:szCs w:val="24"/>
        </w:rPr>
      </w:pPr>
      <w:r w:rsidDel="00000000" w:rsidR="00000000" w:rsidRPr="00000000">
        <w:rPr>
          <w:b w:val="1"/>
          <w:bCs w:val="1"/>
          <w:color w:val="1155cc"/>
          <w:sz w:val="24"/>
          <w:szCs w:val="24"/>
          <w:rtl w:val="0"/>
        </w:rPr>
        <w:t xml:space="preserve">Behaviour and suspensions</w:t>
      </w:r>
    </w:p>
    <w:p w:rsidR="00000000" w:rsidDel="00000000" w:rsidP="00000000" w:rsidRDefault="00000000" w:rsidRPr="00000000" w14:paraId="0000003D">
      <w:pPr>
        <w:numPr>
          <w:ilvl w:val="0"/>
          <w:numId w:val="6"/>
        </w:numPr>
        <w:spacing w:before="200" w:lineRule="auto"/>
        <w:ind w:left="720" w:hanging="360"/>
        <w:rPr>
          <w:sz w:val="24"/>
          <w:szCs w:val="24"/>
        </w:rPr>
      </w:pPr>
      <w:r w:rsidDel="00000000" w:rsidR="00000000" w:rsidRPr="00000000">
        <w:rPr>
          <w:b w:val="1"/>
          <w:bCs w:val="1"/>
          <w:sz w:val="24"/>
          <w:szCs w:val="24"/>
          <w:rtl w:val="0"/>
        </w:rPr>
        <w:t xml:space="preserve">The DfE is to announce a consultation on behaviour policy to be included in the forthcoming schools white paper that is intended to keep more children sanctioned for non-violent misbehaviour in schools in units known as “internal exclusion”, rather than sending them home. </w:t>
      </w:r>
      <w:r w:rsidDel="00000000" w:rsidR="00000000" w:rsidRPr="00000000">
        <w:rPr>
          <w:sz w:val="24"/>
          <w:szCs w:val="24"/>
          <w:rtl w:val="0"/>
        </w:rPr>
        <w:t xml:space="preserve">Pupils should not automatically be sent home if they are suspended from school in England and could instead remain on site, the government has said. . She said on-site suspensions should be used for pupils who had not been violent. Bridget Phillipson said: "Suspensions will always play a critical role in helping heads manage poor behaviour, but time at home today can too easily mean children retreating to social media, gaming and the online world." She said it resulted in "high levels of lost learning", adding: "We want to restore suspensions as the serious sanction they should be, while keeping young people engaged in their education and reducing the time teachers spend helping pupils catch up." The DfE said the move, which will form part of broader changes to the school system in England, should limit the amount of learning pupils miss.  Pupils can sometimes be set “generic work that does not support learning or reintegration” when they were internally suspended, but internal suspension should be a short, structured intervention with meaningful learning and time for reflection”.Headteachers will retain the flexibility to apply suspensions, with the new framework formalising the use of internal exclusions to allow pupils to “continue learning in a separate, supervised setting, away from other pupils – reinforcing clear behavioural expectations while providing schools with the structure to address disruptive conduct”.  </w:t>
      </w:r>
      <w:hyperlink r:id="rId33">
        <w:r w:rsidDel="00000000" w:rsidR="00000000" w:rsidRPr="00000000">
          <w:rPr>
            <w:color w:val="1155cc"/>
            <w:sz w:val="24"/>
            <w:szCs w:val="24"/>
            <w:u w:val="single"/>
            <w:rtl w:val="0"/>
          </w:rPr>
          <w:t xml:space="preserve">https://educationhub.blog.gov.uk/2026/01/suspensions-how-suspensions-in-school-can-help-tackle-behaviour-and-boost-pupil-support/</w:t>
        </w:r>
      </w:hyperlink>
      <w:r w:rsidDel="00000000" w:rsidR="00000000" w:rsidRPr="00000000">
        <w:rPr>
          <w:sz w:val="24"/>
          <w:szCs w:val="24"/>
          <w:rtl w:val="0"/>
        </w:rPr>
        <w:t xml:space="preserve"> </w:t>
      </w:r>
    </w:p>
    <w:p w:rsidR="00000000" w:rsidDel="00000000" w:rsidP="00000000" w:rsidRDefault="00000000" w:rsidRPr="00000000" w14:paraId="0000003E">
      <w:pPr>
        <w:spacing w:before="200" w:lineRule="auto"/>
        <w:ind w:left="720" w:firstLine="0"/>
        <w:rPr>
          <w:sz w:val="24"/>
          <w:szCs w:val="24"/>
        </w:rPr>
      </w:pPr>
      <w:r w:rsidDel="00000000" w:rsidR="00000000" w:rsidRPr="00000000">
        <w:rPr>
          <w:b w:val="1"/>
          <w:bCs w:val="1"/>
          <w:sz w:val="24"/>
          <w:szCs w:val="24"/>
          <w:rtl w:val="0"/>
        </w:rPr>
        <w:t xml:space="preserve">ASCL </w:t>
      </w:r>
      <w:r w:rsidDel="00000000" w:rsidR="00000000" w:rsidRPr="00000000">
        <w:rPr>
          <w:sz w:val="24"/>
          <w:szCs w:val="24"/>
          <w:rtl w:val="0"/>
        </w:rPr>
        <w:t xml:space="preserve">said “The fear for head teachers will be how will they be held to account for the data that they share [and] how can they make sure that they've got the resources and investment to do the best possible job for internal seclusions and internal exclusions - because all of that requires a lot of investment," </w:t>
      </w:r>
      <w:r w:rsidDel="00000000" w:rsidR="00000000" w:rsidRPr="00000000">
        <w:rPr>
          <w:b w:val="1"/>
          <w:bCs w:val="1"/>
          <w:sz w:val="24"/>
          <w:szCs w:val="24"/>
          <w:rtl w:val="0"/>
        </w:rPr>
        <w:t xml:space="preserve">Anne Vernon</w:t>
      </w:r>
      <w:r w:rsidDel="00000000" w:rsidR="00000000" w:rsidRPr="00000000">
        <w:rPr>
          <w:sz w:val="24"/>
          <w:szCs w:val="24"/>
          <w:rtl w:val="0"/>
        </w:rPr>
        <w:t xml:space="preserve">, partner at law firm Payne Hicks beach said while it is a “good idea in principle” she is “concerned that in practice we will see an increased use of pupils being placed in seclusion rooms – a practice which raises its own safeguarding and human-rights concerns”.</w:t>
      </w:r>
    </w:p>
    <w:p w:rsidR="00000000" w:rsidDel="00000000" w:rsidP="00000000" w:rsidRDefault="00000000" w:rsidRPr="00000000" w14:paraId="0000003F">
      <w:pPr>
        <w:spacing w:before="200" w:lineRule="auto"/>
        <w:ind w:left="720" w:firstLine="0"/>
        <w:rPr>
          <w:sz w:val="24"/>
          <w:szCs w:val="24"/>
        </w:rPr>
      </w:pPr>
      <w:r w:rsidDel="00000000" w:rsidR="00000000" w:rsidRPr="00000000">
        <w:rPr>
          <w:rtl w:val="0"/>
        </w:rPr>
      </w:r>
    </w:p>
    <w:p w:rsidR="00000000" w:rsidDel="00000000" w:rsidP="00000000" w:rsidRDefault="00000000" w:rsidRPr="00000000" w14:paraId="00000040">
      <w:pPr>
        <w:spacing w:before="200" w:lineRule="auto"/>
        <w:rPr>
          <w:b w:val="1"/>
          <w:bCs w:val="1"/>
          <w:color w:val="1155cc"/>
          <w:sz w:val="24"/>
          <w:szCs w:val="24"/>
        </w:rPr>
      </w:pPr>
      <w:r w:rsidDel="00000000" w:rsidR="00000000" w:rsidRPr="00000000">
        <w:rPr>
          <w:b w:val="1"/>
          <w:bCs w:val="1"/>
          <w:color w:val="1155cc"/>
          <w:sz w:val="24"/>
          <w:szCs w:val="24"/>
          <w:rtl w:val="0"/>
        </w:rPr>
        <w:t xml:space="preserve">AI</w:t>
      </w:r>
    </w:p>
    <w:p w:rsidR="00000000" w:rsidDel="00000000" w:rsidP="00000000" w:rsidRDefault="00000000" w:rsidRPr="00000000" w14:paraId="00000041">
      <w:pPr>
        <w:numPr>
          <w:ilvl w:val="0"/>
          <w:numId w:val="22"/>
        </w:numPr>
        <w:spacing w:before="200" w:lineRule="auto"/>
        <w:ind w:left="720" w:hanging="360"/>
        <w:rPr>
          <w:sz w:val="24"/>
          <w:szCs w:val="24"/>
        </w:rPr>
      </w:pPr>
      <w:r w:rsidDel="00000000" w:rsidR="00000000" w:rsidRPr="00000000">
        <w:rPr>
          <w:b w:val="1"/>
          <w:bCs w:val="1"/>
          <w:sz w:val="24"/>
          <w:szCs w:val="24"/>
          <w:rtl w:val="0"/>
        </w:rPr>
        <w:t xml:space="preserve">450,000 disadvantaged pupils could benefit from AI tutoring tools</w:t>
      </w:r>
      <w:r w:rsidDel="00000000" w:rsidR="00000000" w:rsidRPr="00000000">
        <w:rPr>
          <w:sz w:val="24"/>
          <w:szCs w:val="24"/>
          <w:rtl w:val="0"/>
        </w:rPr>
        <w:t xml:space="preserve">. Safe AI tutoring tools co-created with teachers to be available to schools by the end of 2027, helping to close the attainment gap based on personalised, one-to-one learning support. From Summer term this year, there will be teacher-led co-creation of AI tutoring tools with industry. The tools will then be available to schools by the end of 2027. From years 9 - 11 alone this means the tools could support up to 450,000 children a year on free school meals to access one to one tutoring. Under the plans the government will work alongside teachers, AI labs and leading tech companies to robustly test AI tutoring tools, so they are safe and work for pupils, including the most disadvantaged, and school staff. This includes ensuring they work in tandem with the National Curriculum to build on children’s learning in class. Trials of the AI tutoring tools will begin later this year with children in secondary schools across the country, drawing on first-hand experience from teachers. Their expertise and feedback will ensure the tools are at their most effective, with evidence gathered from trials then informing their wider use. Robust benchmarks will also be developed so parents and teachers can be confident that AI tools for use by pupils are high quality, reliable and most importantly safe. Teachers and school staff will be supported with clear, practical training developed with the education sector, so they have the skills, knowledge, and confidence to use AI safely and effectively. </w:t>
      </w:r>
      <w:hyperlink r:id="rId34">
        <w:r w:rsidDel="00000000" w:rsidR="00000000" w:rsidRPr="00000000">
          <w:rPr>
            <w:color w:val="1155cc"/>
            <w:sz w:val="24"/>
            <w:szCs w:val="24"/>
            <w:u w:val="single"/>
            <w:rtl w:val="0"/>
          </w:rPr>
          <w:t xml:space="preserve">https://www.gov.uk/government/news/450000-disadvantaged-pupils-could-benefit-from-ai-tutoring-tools</w:t>
        </w:r>
      </w:hyperlink>
      <w:r w:rsidDel="00000000" w:rsidR="00000000" w:rsidRPr="00000000">
        <w:rPr>
          <w:rtl w:val="0"/>
        </w:rPr>
      </w:r>
    </w:p>
    <w:p w:rsidR="00000000" w:rsidDel="00000000" w:rsidP="00000000" w:rsidRDefault="00000000" w:rsidRPr="00000000" w14:paraId="00000042">
      <w:pPr>
        <w:spacing w:before="200" w:lineRule="auto"/>
        <w:rPr>
          <w:b w:val="1"/>
          <w:bCs w:val="1"/>
          <w:color w:val="1155cc"/>
          <w:sz w:val="24"/>
          <w:szCs w:val="24"/>
        </w:rPr>
      </w:pPr>
      <w:r w:rsidDel="00000000" w:rsidR="00000000" w:rsidRPr="00000000">
        <w:rPr>
          <w:rtl w:val="0"/>
        </w:rPr>
      </w:r>
    </w:p>
    <w:p w:rsidR="00000000" w:rsidDel="00000000" w:rsidP="00000000" w:rsidRDefault="00000000" w:rsidRPr="00000000" w14:paraId="00000043">
      <w:pPr>
        <w:spacing w:before="200" w:lineRule="auto"/>
        <w:rPr>
          <w:b w:val="1"/>
          <w:bCs w:val="1"/>
          <w:color w:val="1155cc"/>
          <w:sz w:val="24"/>
          <w:szCs w:val="24"/>
        </w:rPr>
      </w:pPr>
      <w:r w:rsidDel="00000000" w:rsidR="00000000" w:rsidRPr="00000000">
        <w:rPr>
          <w:b w:val="1"/>
          <w:bCs w:val="1"/>
          <w:color w:val="1155cc"/>
          <w:sz w:val="24"/>
          <w:szCs w:val="24"/>
          <w:rtl w:val="0"/>
        </w:rPr>
        <w:t xml:space="preserve">Ofsted</w:t>
      </w:r>
    </w:p>
    <w:p w:rsidR="00000000" w:rsidDel="00000000" w:rsidP="00000000" w:rsidRDefault="00000000" w:rsidRPr="00000000" w14:paraId="00000044">
      <w:pPr>
        <w:numPr>
          <w:ilvl w:val="0"/>
          <w:numId w:val="3"/>
        </w:numPr>
        <w:spacing w:before="200" w:lineRule="auto"/>
        <w:ind w:left="720" w:hanging="360"/>
        <w:rPr>
          <w:sz w:val="24"/>
          <w:szCs w:val="24"/>
        </w:rPr>
      </w:pPr>
      <w:r w:rsidDel="00000000" w:rsidR="00000000" w:rsidRPr="00000000">
        <w:rPr>
          <w:b w:val="1"/>
          <w:bCs w:val="1"/>
          <w:sz w:val="24"/>
          <w:szCs w:val="24"/>
          <w:rtl w:val="0"/>
        </w:rPr>
        <w:t xml:space="preserve">School inspection data summary report (IDSR) guide updated</w:t>
      </w:r>
      <w:r w:rsidDel="00000000" w:rsidR="00000000" w:rsidRPr="00000000">
        <w:rPr>
          <w:sz w:val="24"/>
          <w:szCs w:val="24"/>
          <w:rtl w:val="0"/>
        </w:rPr>
        <w:t xml:space="preserve">. </w:t>
      </w:r>
      <w:hyperlink r:id="rId35">
        <w:r w:rsidDel="00000000" w:rsidR="00000000" w:rsidRPr="00000000">
          <w:rPr>
            <w:color w:val="1155cc"/>
            <w:sz w:val="24"/>
            <w:szCs w:val="24"/>
            <w:u w:val="single"/>
            <w:rtl w:val="0"/>
          </w:rPr>
          <w:t xml:space="preserve">https://www.gov.uk/guidance/school-inspection-data-summary-report-idsr-guide</w:t>
        </w:r>
      </w:hyperlink>
      <w:r w:rsidDel="00000000" w:rsidR="00000000" w:rsidRPr="00000000">
        <w:rPr>
          <w:rtl w:val="0"/>
        </w:rPr>
      </w:r>
    </w:p>
    <w:p w:rsidR="00000000" w:rsidDel="00000000" w:rsidP="00000000" w:rsidRDefault="00000000" w:rsidRPr="00000000" w14:paraId="00000045">
      <w:pPr>
        <w:numPr>
          <w:ilvl w:val="0"/>
          <w:numId w:val="3"/>
        </w:numPr>
        <w:spacing w:before="200" w:lineRule="auto"/>
        <w:ind w:left="720" w:hanging="360"/>
        <w:rPr>
          <w:sz w:val="24"/>
          <w:szCs w:val="24"/>
        </w:rPr>
      </w:pPr>
      <w:r w:rsidDel="00000000" w:rsidR="00000000" w:rsidRPr="00000000">
        <w:rPr>
          <w:b w:val="1"/>
          <w:bCs w:val="1"/>
          <w:sz w:val="24"/>
          <w:szCs w:val="24"/>
          <w:rtl w:val="0"/>
        </w:rPr>
        <w:t xml:space="preserve">IDSR: news and updates</w:t>
      </w:r>
      <w:r w:rsidDel="00000000" w:rsidR="00000000" w:rsidRPr="00000000">
        <w:rPr>
          <w:sz w:val="24"/>
          <w:szCs w:val="24"/>
          <w:rtl w:val="0"/>
        </w:rPr>
        <w:t xml:space="preserve">. </w:t>
      </w:r>
      <w:hyperlink r:id="rId36">
        <w:r w:rsidDel="00000000" w:rsidR="00000000" w:rsidRPr="00000000">
          <w:rPr>
            <w:color w:val="1155cc"/>
            <w:sz w:val="24"/>
            <w:szCs w:val="24"/>
            <w:u w:val="single"/>
            <w:rtl w:val="0"/>
          </w:rPr>
          <w:t xml:space="preserve">https://www.gov.uk/guidance/idsr-news-and-updates</w:t>
        </w:r>
      </w:hyperlink>
      <w:r w:rsidDel="00000000" w:rsidR="00000000" w:rsidRPr="00000000">
        <w:rPr>
          <w:rtl w:val="0"/>
        </w:rPr>
      </w:r>
    </w:p>
    <w:p w:rsidR="00000000" w:rsidDel="00000000" w:rsidP="00000000" w:rsidRDefault="00000000" w:rsidRPr="00000000" w14:paraId="00000046">
      <w:pPr>
        <w:numPr>
          <w:ilvl w:val="0"/>
          <w:numId w:val="3"/>
        </w:numPr>
        <w:spacing w:before="200" w:lineRule="auto"/>
        <w:ind w:left="720" w:hanging="360"/>
        <w:rPr>
          <w:sz w:val="24"/>
          <w:szCs w:val="24"/>
        </w:rPr>
      </w:pPr>
      <w:r w:rsidDel="00000000" w:rsidR="00000000" w:rsidRPr="00000000">
        <w:rPr>
          <w:b w:val="1"/>
          <w:bCs w:val="1"/>
          <w:sz w:val="24"/>
          <w:szCs w:val="24"/>
          <w:rtl w:val="0"/>
        </w:rPr>
        <w:t xml:space="preserve">Ofsted has admitted that it used “generic wording” in its new inspection report cards</w:t>
      </w:r>
      <w:r w:rsidDel="00000000" w:rsidR="00000000" w:rsidRPr="00000000">
        <w:rPr>
          <w:sz w:val="24"/>
          <w:szCs w:val="24"/>
          <w:rtl w:val="0"/>
        </w:rPr>
        <w:t xml:space="preserve">, after the sector raised concerns about potential duplication. In its  latest tranche of inspection reports, 12 out of 103 reports show identical feedback from inspectors, despite being from different inspectors. The spokesperson denied that the reports were written by AI. All 12 schools in question received the grade “strong standard” or higher in all evaluation areas on their report cards. </w:t>
      </w:r>
      <w:hyperlink r:id="rId37">
        <w:r w:rsidDel="00000000" w:rsidR="00000000" w:rsidRPr="00000000">
          <w:rPr>
            <w:color w:val="1155cc"/>
            <w:sz w:val="24"/>
            <w:szCs w:val="24"/>
            <w:u w:val="single"/>
            <w:rtl w:val="0"/>
          </w:rPr>
          <w:t xml:space="preserve">https://www.tes.com/magazine/news/general/ofsted-admits-generic-wording-new-inspection-report-cards</w:t>
        </w:r>
      </w:hyperlink>
      <w:r w:rsidDel="00000000" w:rsidR="00000000" w:rsidRPr="00000000">
        <w:rPr>
          <w:rtl w:val="0"/>
        </w:rPr>
      </w:r>
    </w:p>
    <w:p w:rsidR="00000000" w:rsidDel="00000000" w:rsidP="00000000" w:rsidRDefault="00000000" w:rsidRPr="00000000" w14:paraId="00000047">
      <w:pPr>
        <w:numPr>
          <w:ilvl w:val="0"/>
          <w:numId w:val="3"/>
        </w:numPr>
        <w:spacing w:before="200" w:lineRule="auto"/>
        <w:ind w:left="720" w:hanging="360"/>
        <w:rPr>
          <w:sz w:val="24"/>
          <w:szCs w:val="24"/>
        </w:rPr>
      </w:pPr>
      <w:r w:rsidDel="00000000" w:rsidR="00000000" w:rsidRPr="00000000">
        <w:rPr>
          <w:sz w:val="24"/>
          <w:szCs w:val="24"/>
          <w:rtl w:val="0"/>
        </w:rPr>
        <w:t xml:space="preserve">A new study by the NGA found schools with effective boards were better prepared for Ofsted visits and “more likely to sustain improvement beyond the inspection cycle”. </w:t>
      </w:r>
      <w:r w:rsidDel="00000000" w:rsidR="00000000" w:rsidRPr="00000000">
        <w:rPr>
          <w:b w:val="1"/>
          <w:bCs w:val="1"/>
          <w:sz w:val="24"/>
          <w:szCs w:val="24"/>
          <w:rtl w:val="0"/>
        </w:rPr>
        <w:t xml:space="preserve">Ministers are being urged to recognise the role played by governors as a “core component” of the accountability framework for schools. </w:t>
      </w:r>
      <w:r w:rsidDel="00000000" w:rsidR="00000000" w:rsidRPr="00000000">
        <w:rPr>
          <w:sz w:val="24"/>
          <w:szCs w:val="24"/>
          <w:rtl w:val="0"/>
        </w:rPr>
        <w:t xml:space="preserve">See </w:t>
      </w:r>
      <w:hyperlink r:id="rId38">
        <w:r w:rsidDel="00000000" w:rsidR="00000000" w:rsidRPr="00000000">
          <w:rPr>
            <w:color w:val="1155cc"/>
            <w:sz w:val="24"/>
            <w:szCs w:val="24"/>
            <w:u w:val="single"/>
            <w:rtl w:val="0"/>
          </w:rPr>
          <w:t xml:space="preserve">https://schoolsweek.co.uk/schools-with-good-governance-better-prepared-for-ofsted/</w:t>
        </w:r>
      </w:hyperlink>
      <w:r w:rsidDel="00000000" w:rsidR="00000000" w:rsidRPr="00000000">
        <w:rPr>
          <w:rtl w:val="0"/>
        </w:rPr>
      </w:r>
    </w:p>
    <w:p w:rsidR="00000000" w:rsidDel="00000000" w:rsidP="00000000" w:rsidRDefault="00000000" w:rsidRPr="00000000" w14:paraId="00000048">
      <w:pPr>
        <w:spacing w:before="200" w:lineRule="auto"/>
        <w:rPr>
          <w:b w:val="1"/>
          <w:bCs w:val="1"/>
          <w:color w:val="1155cc"/>
          <w:sz w:val="24"/>
          <w:szCs w:val="24"/>
        </w:rPr>
      </w:pPr>
      <w:r w:rsidDel="00000000" w:rsidR="00000000" w:rsidRPr="00000000">
        <w:rPr>
          <w:b w:val="1"/>
          <w:bCs w:val="1"/>
          <w:color w:val="1155cc"/>
          <w:sz w:val="24"/>
          <w:szCs w:val="24"/>
          <w:rtl w:val="0"/>
        </w:rPr>
        <w:t xml:space="preserve">Early years and primary</w:t>
      </w:r>
    </w:p>
    <w:p w:rsidR="00000000" w:rsidDel="00000000" w:rsidP="00000000" w:rsidRDefault="00000000" w:rsidRPr="00000000" w14:paraId="00000049">
      <w:pPr>
        <w:numPr>
          <w:ilvl w:val="0"/>
          <w:numId w:val="19"/>
        </w:numPr>
        <w:spacing w:before="200" w:lineRule="auto"/>
        <w:ind w:left="720" w:hanging="360"/>
        <w:rPr>
          <w:sz w:val="24"/>
          <w:szCs w:val="24"/>
        </w:rPr>
      </w:pPr>
      <w:r w:rsidDel="00000000" w:rsidR="00000000" w:rsidRPr="00000000">
        <w:rPr>
          <w:b w:val="1"/>
          <w:bCs w:val="1"/>
          <w:sz w:val="24"/>
          <w:szCs w:val="24"/>
          <w:rtl w:val="0"/>
        </w:rPr>
        <w:t xml:space="preserve">Contextual good level of development (GLD) score methodology</w:t>
      </w:r>
      <w:r w:rsidDel="00000000" w:rsidR="00000000" w:rsidRPr="00000000">
        <w:rPr>
          <w:sz w:val="24"/>
          <w:szCs w:val="24"/>
          <w:rtl w:val="0"/>
        </w:rPr>
        <w:t xml:space="preserve">. How we calculate the contextual GLD scores included in the ‘Compare your GLD data’ reports. </w:t>
      </w:r>
      <w:hyperlink r:id="rId39">
        <w:r w:rsidDel="00000000" w:rsidR="00000000" w:rsidRPr="00000000">
          <w:rPr>
            <w:color w:val="1155cc"/>
            <w:sz w:val="24"/>
            <w:szCs w:val="24"/>
            <w:u w:val="single"/>
            <w:rtl w:val="0"/>
          </w:rPr>
          <w:t xml:space="preserve">https://www.gov.uk/government/publications/contextual-good-level-of-development-gld-score-methodology</w:t>
        </w:r>
      </w:hyperlink>
      <w:r w:rsidDel="00000000" w:rsidR="00000000" w:rsidRPr="00000000">
        <w:rPr>
          <w:sz w:val="24"/>
          <w:szCs w:val="24"/>
          <w:rtl w:val="0"/>
        </w:rPr>
        <w:t xml:space="preserve">    </w:t>
      </w:r>
      <w:r w:rsidDel="00000000" w:rsidR="00000000" w:rsidRPr="00000000">
        <w:rPr>
          <w:b w:val="1"/>
          <w:bCs w:val="1"/>
          <w:sz w:val="24"/>
          <w:szCs w:val="24"/>
          <w:rtl w:val="0"/>
        </w:rPr>
        <w:t xml:space="preserve">Compare your good level of development (GLD) data.</w:t>
      </w:r>
      <w:r w:rsidDel="00000000" w:rsidR="00000000" w:rsidRPr="00000000">
        <w:rPr>
          <w:sz w:val="24"/>
          <w:szCs w:val="24"/>
          <w:rtl w:val="0"/>
        </w:rPr>
        <w:t xml:space="preserve"> How to use the good level of development (GLD) data tool to access the Compare your GLD data report.</w:t>
      </w:r>
    </w:p>
    <w:p w:rsidR="00000000" w:rsidDel="00000000" w:rsidP="00000000" w:rsidRDefault="00000000" w:rsidRPr="00000000" w14:paraId="0000004A">
      <w:pPr>
        <w:spacing w:before="200" w:lineRule="auto"/>
        <w:ind w:left="720" w:firstLine="0"/>
        <w:rPr>
          <w:sz w:val="24"/>
          <w:szCs w:val="24"/>
        </w:rPr>
      </w:pPr>
      <w:hyperlink r:id="rId40">
        <w:r w:rsidDel="00000000" w:rsidR="00000000" w:rsidRPr="00000000">
          <w:rPr>
            <w:color w:val="1155cc"/>
            <w:sz w:val="24"/>
            <w:szCs w:val="24"/>
            <w:u w:val="single"/>
            <w:rtl w:val="0"/>
          </w:rPr>
          <w:t xml:space="preserve">https://www.gov.uk/guidance/compare-your-good-level-of-development-gld-data</w:t>
        </w:r>
      </w:hyperlink>
      <w:r w:rsidDel="00000000" w:rsidR="00000000" w:rsidRPr="00000000">
        <w:rPr>
          <w:sz w:val="24"/>
          <w:szCs w:val="24"/>
          <w:rtl w:val="0"/>
        </w:rPr>
        <w:t xml:space="preserve"> </w:t>
      </w:r>
    </w:p>
    <w:p w:rsidR="00000000" w:rsidDel="00000000" w:rsidP="00000000" w:rsidRDefault="00000000" w:rsidRPr="00000000" w14:paraId="0000004B">
      <w:pPr>
        <w:numPr>
          <w:ilvl w:val="0"/>
          <w:numId w:val="13"/>
        </w:numPr>
        <w:spacing w:before="200" w:lineRule="auto"/>
        <w:ind w:left="720" w:hanging="360"/>
        <w:rPr>
          <w:sz w:val="24"/>
          <w:szCs w:val="24"/>
        </w:rPr>
      </w:pPr>
      <w:r w:rsidDel="00000000" w:rsidR="00000000" w:rsidRPr="00000000">
        <w:rPr>
          <w:sz w:val="24"/>
          <w:szCs w:val="24"/>
          <w:rtl w:val="0"/>
        </w:rPr>
        <w:t xml:space="preserve">For an article “​</w:t>
      </w:r>
      <w:r w:rsidDel="00000000" w:rsidR="00000000" w:rsidRPr="00000000">
        <w:rPr>
          <w:b w:val="1"/>
          <w:bCs w:val="1"/>
          <w:sz w:val="24"/>
          <w:szCs w:val="24"/>
          <w:rtl w:val="0"/>
        </w:rPr>
        <w:t xml:space="preserve">Can we turn around the growing school readiness crisis</w:t>
      </w:r>
      <w:r w:rsidDel="00000000" w:rsidR="00000000" w:rsidRPr="00000000">
        <w:rPr>
          <w:sz w:val="24"/>
          <w:szCs w:val="24"/>
          <w:rtl w:val="0"/>
        </w:rPr>
        <w:t xml:space="preserve">?” </w:t>
      </w:r>
      <w:hyperlink r:id="rId41">
        <w:r w:rsidDel="00000000" w:rsidR="00000000" w:rsidRPr="00000000">
          <w:rPr>
            <w:color w:val="1155cc"/>
            <w:sz w:val="24"/>
            <w:szCs w:val="24"/>
            <w:u w:val="single"/>
            <w:rtl w:val="0"/>
          </w:rPr>
          <w:t xml:space="preserve">https://www.theguardian.com/world/2026/jan/28/wednesday-briefing-can-we-turn-around-the-growing-school-readiness-crisis</w:t>
        </w:r>
      </w:hyperlink>
      <w:r w:rsidDel="00000000" w:rsidR="00000000" w:rsidRPr="00000000">
        <w:rPr>
          <w:rtl w:val="0"/>
        </w:rPr>
      </w:r>
    </w:p>
    <w:p w:rsidR="00000000" w:rsidDel="00000000" w:rsidP="00000000" w:rsidRDefault="00000000" w:rsidRPr="00000000" w14:paraId="0000004C">
      <w:pPr>
        <w:numPr>
          <w:ilvl w:val="0"/>
          <w:numId w:val="13"/>
        </w:numPr>
        <w:spacing w:before="200" w:lineRule="auto"/>
        <w:ind w:left="720" w:hanging="360"/>
        <w:rPr>
          <w:sz w:val="24"/>
          <w:szCs w:val="24"/>
        </w:rPr>
      </w:pPr>
      <w:r w:rsidDel="00000000" w:rsidR="00000000" w:rsidRPr="00000000">
        <w:rPr>
          <w:sz w:val="24"/>
          <w:szCs w:val="24"/>
          <w:rtl w:val="0"/>
        </w:rPr>
        <w:t xml:space="preserve">I</w:t>
      </w:r>
      <w:r w:rsidDel="00000000" w:rsidR="00000000" w:rsidRPr="00000000">
        <w:rPr>
          <w:b w:val="1"/>
          <w:bCs w:val="1"/>
          <w:sz w:val="24"/>
          <w:szCs w:val="24"/>
          <w:rtl w:val="0"/>
        </w:rPr>
        <w:t xml:space="preserve">nterim findings from the evaluation of the Early Language Support for Every Child (ELSEC) programme. </w:t>
      </w:r>
      <w:hyperlink r:id="rId42">
        <w:r w:rsidDel="00000000" w:rsidR="00000000" w:rsidRPr="00000000">
          <w:rPr>
            <w:color w:val="1155cc"/>
            <w:sz w:val="24"/>
            <w:szCs w:val="24"/>
            <w:u w:val="single"/>
            <w:rtl w:val="0"/>
          </w:rPr>
          <w:t xml:space="preserve">https://www.gov.uk/government/publications/early-language-support-for-every-child-interim-evaluation-report</w:t>
        </w:r>
      </w:hyperlink>
      <w:r w:rsidDel="00000000" w:rsidR="00000000" w:rsidRPr="00000000">
        <w:rPr>
          <w:rtl w:val="0"/>
        </w:rPr>
      </w:r>
    </w:p>
    <w:p w:rsidR="00000000" w:rsidDel="00000000" w:rsidP="00000000" w:rsidRDefault="00000000" w:rsidRPr="00000000" w14:paraId="0000004D">
      <w:pPr>
        <w:numPr>
          <w:ilvl w:val="0"/>
          <w:numId w:val="13"/>
        </w:numPr>
        <w:spacing w:before="200" w:lineRule="auto"/>
        <w:ind w:left="720" w:hanging="360"/>
        <w:rPr>
          <w:sz w:val="24"/>
          <w:szCs w:val="24"/>
          <w:u w:val="none"/>
        </w:rPr>
      </w:pPr>
      <w:r w:rsidDel="00000000" w:rsidR="00000000" w:rsidRPr="00000000">
        <w:rPr>
          <w:b w:val="1"/>
          <w:bCs w:val="1"/>
          <w:sz w:val="24"/>
          <w:szCs w:val="24"/>
          <w:rtl w:val="0"/>
        </w:rPr>
        <w:t xml:space="preserve">Guidance about how to become a marker for the key stage 2 (KS2) English and mathematics tests. </w:t>
      </w:r>
      <w:hyperlink r:id="rId43">
        <w:r w:rsidDel="00000000" w:rsidR="00000000" w:rsidRPr="00000000">
          <w:rPr>
            <w:color w:val="1155cc"/>
            <w:sz w:val="24"/>
            <w:szCs w:val="24"/>
            <w:u w:val="single"/>
            <w:rtl w:val="0"/>
          </w:rPr>
          <w:t xml:space="preserve">https://www.gov.uk/guidance/key-stage-2-tests-how-to-become-a-marker</w:t>
        </w:r>
      </w:hyperlink>
      <w:r w:rsidDel="00000000" w:rsidR="00000000" w:rsidRPr="00000000">
        <w:rPr>
          <w:sz w:val="24"/>
          <w:szCs w:val="24"/>
          <w:rtl w:val="0"/>
        </w:rPr>
        <w:t xml:space="preserve"> </w:t>
      </w:r>
    </w:p>
    <w:p w:rsidR="00000000" w:rsidDel="00000000" w:rsidP="00000000" w:rsidRDefault="00000000" w:rsidRPr="00000000" w14:paraId="0000004E">
      <w:pPr>
        <w:spacing w:before="200" w:lineRule="auto"/>
        <w:rPr/>
      </w:pPr>
      <w:r w:rsidDel="00000000" w:rsidR="00000000" w:rsidRPr="00000000">
        <w:rPr>
          <w:rtl w:val="0"/>
        </w:rPr>
      </w:r>
    </w:p>
    <w:p w:rsidR="00000000" w:rsidDel="00000000" w:rsidP="00000000" w:rsidRDefault="00000000" w:rsidRPr="00000000" w14:paraId="0000004F">
      <w:pPr>
        <w:spacing w:before="200" w:lineRule="auto"/>
        <w:rPr>
          <w:sz w:val="24"/>
          <w:szCs w:val="24"/>
        </w:rPr>
      </w:pPr>
      <w:r w:rsidDel="00000000" w:rsidR="00000000" w:rsidRPr="00000000">
        <w:rPr>
          <w:rtl w:val="0"/>
        </w:rPr>
      </w:r>
    </w:p>
    <w:p w:rsidR="00000000" w:rsidDel="00000000" w:rsidP="00000000" w:rsidRDefault="00000000" w:rsidRPr="00000000" w14:paraId="00000050">
      <w:pPr>
        <w:spacing w:before="200" w:lineRule="auto"/>
        <w:rPr>
          <w:b w:val="1"/>
          <w:bCs w:val="1"/>
          <w:color w:val="1155cc"/>
          <w:sz w:val="24"/>
          <w:szCs w:val="24"/>
        </w:rPr>
      </w:pPr>
      <w:r w:rsidDel="00000000" w:rsidR="00000000" w:rsidRPr="00000000">
        <w:rPr>
          <w:b w:val="1"/>
          <w:bCs w:val="1"/>
          <w:color w:val="1155cc"/>
          <w:sz w:val="24"/>
          <w:szCs w:val="24"/>
          <w:rtl w:val="0"/>
        </w:rPr>
        <w:t xml:space="preserve">Attendance</w:t>
      </w:r>
    </w:p>
    <w:p w:rsidR="00000000" w:rsidDel="00000000" w:rsidP="00000000" w:rsidRDefault="00000000" w:rsidRPr="00000000" w14:paraId="00000051">
      <w:pPr>
        <w:numPr>
          <w:ilvl w:val="0"/>
          <w:numId w:val="16"/>
        </w:numPr>
        <w:spacing w:before="200" w:lineRule="auto"/>
        <w:ind w:left="720" w:hanging="360"/>
        <w:rPr>
          <w:sz w:val="24"/>
          <w:szCs w:val="24"/>
        </w:rPr>
      </w:pPr>
      <w:r w:rsidDel="00000000" w:rsidR="00000000" w:rsidRPr="00000000">
        <w:rPr>
          <w:b w:val="1"/>
          <w:bCs w:val="1"/>
          <w:sz w:val="24"/>
          <w:szCs w:val="24"/>
          <w:rtl w:val="0"/>
        </w:rPr>
        <w:t xml:space="preserve">Parental responsibility measures: 2024 to 2025 academic year</w:t>
      </w:r>
      <w:r w:rsidDel="00000000" w:rsidR="00000000" w:rsidRPr="00000000">
        <w:rPr>
          <w:sz w:val="24"/>
          <w:szCs w:val="24"/>
          <w:rtl w:val="0"/>
        </w:rPr>
        <w:t xml:space="preserve"> National and local authority data on penalty notices, cases entering fast-track case management, parenting orders and parenting contracts. </w:t>
      </w:r>
      <w:hyperlink r:id="rId44">
        <w:r w:rsidDel="00000000" w:rsidR="00000000" w:rsidRPr="00000000">
          <w:rPr>
            <w:color w:val="1155cc"/>
            <w:sz w:val="24"/>
            <w:szCs w:val="24"/>
            <w:u w:val="single"/>
            <w:rtl w:val="0"/>
          </w:rPr>
          <w:t xml:space="preserve">https://www.gov.uk/government/statistics/parental-responsibility-measures-2024-to-2025-academic-year</w:t>
        </w:r>
      </w:hyperlink>
      <w:r w:rsidDel="00000000" w:rsidR="00000000" w:rsidRPr="00000000">
        <w:rPr>
          <w:sz w:val="24"/>
          <w:szCs w:val="24"/>
          <w:rtl w:val="0"/>
        </w:rPr>
        <w:t xml:space="preserve">  The number of absence fines issued to parents has levelled out following a post-Covid surge, but it still remains nearly 50 per cent above pre-pandemic levels. There were 492,800 penalty notices issued for unauthorised absence in the 2024/25 academic year, an increase of 1% from 487,300 in the previous year. This increase in the number of penalty notices issued continues the upward trend which started before the pandemic. The 492,825 penalty notices issued in 2024-25 is 47 per cent higher than the 333,000 given in 2018-19 – the last figures before the pandemic. 459,300 (93%) of penalty notices issued were due to unauthorised family holidays, 1,400 (0.3%) were issued for being late and the remainder were issued for ‘other’ unauthorised circumstances. The government has increased fines for the first time since 2012, with parents now being charged £160 (up from £120) for unauthorised absence if the fine is paid within 28 days. The fine is reduced to £80 if paid within 21 days. Headteachers’ unions have warned that the fining of parents is not enough of a deterrent to families taking holidays during the school term.</w:t>
      </w:r>
    </w:p>
    <w:p w:rsidR="00000000" w:rsidDel="00000000" w:rsidP="00000000" w:rsidRDefault="00000000" w:rsidRPr="00000000" w14:paraId="00000052">
      <w:pPr>
        <w:spacing w:before="200" w:lineRule="auto"/>
        <w:ind w:left="720" w:firstLine="0"/>
        <w:rPr>
          <w:b w:val="1"/>
          <w:bCs w:val="1"/>
          <w:color w:val="1155cc"/>
          <w:sz w:val="24"/>
          <w:szCs w:val="24"/>
        </w:rPr>
      </w:pPr>
      <w:r w:rsidDel="00000000" w:rsidR="00000000" w:rsidRPr="00000000">
        <w:rPr>
          <w:rtl w:val="0"/>
        </w:rPr>
      </w:r>
    </w:p>
    <w:p w:rsidR="00000000" w:rsidDel="00000000" w:rsidP="00000000" w:rsidRDefault="00000000" w:rsidRPr="00000000" w14:paraId="00000053">
      <w:pPr>
        <w:spacing w:before="200" w:lineRule="auto"/>
        <w:rPr>
          <w:b w:val="1"/>
          <w:bCs w:val="1"/>
          <w:color w:val="1155cc"/>
          <w:sz w:val="24"/>
          <w:szCs w:val="24"/>
        </w:rPr>
      </w:pPr>
      <w:r w:rsidDel="00000000" w:rsidR="00000000" w:rsidRPr="00000000">
        <w:rPr>
          <w:b w:val="1"/>
          <w:bCs w:val="1"/>
          <w:color w:val="1155cc"/>
          <w:sz w:val="24"/>
          <w:szCs w:val="24"/>
          <w:rtl w:val="0"/>
        </w:rPr>
        <w:t xml:space="preserve">SEND</w:t>
      </w:r>
    </w:p>
    <w:p w:rsidR="00000000" w:rsidDel="00000000" w:rsidP="00000000" w:rsidRDefault="00000000" w:rsidRPr="00000000" w14:paraId="00000054">
      <w:pPr>
        <w:numPr>
          <w:ilvl w:val="0"/>
          <w:numId w:val="23"/>
        </w:numPr>
        <w:spacing w:before="200" w:lineRule="auto"/>
        <w:ind w:left="720" w:hanging="360"/>
        <w:rPr>
          <w:sz w:val="24"/>
          <w:szCs w:val="24"/>
        </w:rPr>
      </w:pPr>
      <w:r w:rsidDel="00000000" w:rsidR="00000000" w:rsidRPr="00000000">
        <w:rPr>
          <w:b w:val="1"/>
          <w:bCs w:val="1"/>
          <w:sz w:val="24"/>
          <w:szCs w:val="24"/>
          <w:rtl w:val="0"/>
        </w:rPr>
        <w:t xml:space="preserve">Tens of thousands of children in England have spent more than a year waiting for NHS community care such as hearing services, speech and language therapy and disability support</w:t>
      </w:r>
      <w:r w:rsidDel="00000000" w:rsidR="00000000" w:rsidRPr="00000000">
        <w:rPr>
          <w:sz w:val="24"/>
          <w:szCs w:val="24"/>
          <w:rtl w:val="0"/>
        </w:rPr>
        <w:t xml:space="preserve">. The analysis shows a quarter of the 300,000 children on waiting lists have been waiting more than 12 months. NHS leaders and doctors say the delays are "catastrophic", harming not only their health but also development – and are calling for the same priority to be given to tackling these long waits as has been given to the hospital backlog. </w:t>
      </w:r>
      <w:hyperlink r:id="rId45">
        <w:r w:rsidDel="00000000" w:rsidR="00000000" w:rsidRPr="00000000">
          <w:rPr>
            <w:color w:val="1155cc"/>
            <w:sz w:val="24"/>
            <w:szCs w:val="24"/>
            <w:u w:val="single"/>
            <w:rtl w:val="0"/>
          </w:rPr>
          <w:t xml:space="preserve">https://www.bbc.co.uk/news/articles/c1kllz30ek7o</w:t>
        </w:r>
      </w:hyperlink>
      <w:r w:rsidDel="00000000" w:rsidR="00000000" w:rsidRPr="00000000">
        <w:rPr>
          <w:rtl w:val="0"/>
        </w:rPr>
      </w:r>
    </w:p>
    <w:p w:rsidR="00000000" w:rsidDel="00000000" w:rsidP="00000000" w:rsidRDefault="00000000" w:rsidRPr="00000000" w14:paraId="00000055">
      <w:pPr>
        <w:numPr>
          <w:ilvl w:val="0"/>
          <w:numId w:val="23"/>
        </w:numPr>
        <w:spacing w:before="200" w:lineRule="auto"/>
        <w:ind w:left="720" w:hanging="360"/>
        <w:rPr>
          <w:sz w:val="24"/>
          <w:szCs w:val="24"/>
        </w:rPr>
      </w:pPr>
      <w:r w:rsidDel="00000000" w:rsidR="00000000" w:rsidRPr="00000000">
        <w:rPr>
          <w:b w:val="1"/>
          <w:bCs w:val="1"/>
          <w:sz w:val="24"/>
          <w:szCs w:val="24"/>
          <w:rtl w:val="0"/>
        </w:rPr>
        <w:t xml:space="preserve">F40, the cross-party local authority campaign group, met to discuss how fairer funding could be secured for schools and trusts amidst the special educational needs and disabilities (SEND) crisis</w:t>
      </w:r>
      <w:r w:rsidDel="00000000" w:rsidR="00000000" w:rsidRPr="00000000">
        <w:rPr>
          <w:sz w:val="24"/>
          <w:szCs w:val="24"/>
          <w:rtl w:val="0"/>
        </w:rPr>
        <w:t xml:space="preserve">. NGA has partnered with f40 to develop a model letter that governors and trustees can send to their local MP. See </w:t>
      </w:r>
      <w:hyperlink r:id="rId46">
        <w:r w:rsidDel="00000000" w:rsidR="00000000" w:rsidRPr="00000000">
          <w:rPr>
            <w:color w:val="1155cc"/>
            <w:sz w:val="24"/>
            <w:szCs w:val="24"/>
            <w:u w:val="single"/>
            <w:rtl w:val="0"/>
          </w:rPr>
          <w:t xml:space="preserve">https://www.nga.org.uk/news-views/directory/fair-funding-for-send/?utm_source=Master+Audience&amp;utm_campaign=9637ba9907-EMAIL_CAMPAIGN_2024_10_25_09_57_COPY_01&amp;utm_medium=email&amp;utm_term=0_-1e2b793773-52671983</w:t>
        </w:r>
      </w:hyperlink>
      <w:r w:rsidDel="00000000" w:rsidR="00000000" w:rsidRPr="00000000">
        <w:rPr>
          <w:rtl w:val="0"/>
        </w:rPr>
      </w:r>
    </w:p>
    <w:p w:rsidR="00000000" w:rsidDel="00000000" w:rsidP="00000000" w:rsidRDefault="00000000" w:rsidRPr="00000000" w14:paraId="00000056">
      <w:pPr>
        <w:numPr>
          <w:ilvl w:val="0"/>
          <w:numId w:val="23"/>
        </w:numPr>
        <w:spacing w:before="200" w:lineRule="auto"/>
        <w:ind w:left="720" w:hanging="360"/>
        <w:rPr>
          <w:sz w:val="24"/>
          <w:szCs w:val="24"/>
        </w:rPr>
      </w:pPr>
      <w:r w:rsidDel="00000000" w:rsidR="00000000" w:rsidRPr="00000000">
        <w:rPr>
          <w:sz w:val="24"/>
          <w:szCs w:val="24"/>
          <w:rtl w:val="0"/>
        </w:rPr>
        <w:t xml:space="preserve">For an article “</w:t>
      </w:r>
      <w:r w:rsidDel="00000000" w:rsidR="00000000" w:rsidRPr="00000000">
        <w:rPr>
          <w:b w:val="1"/>
          <w:bCs w:val="1"/>
          <w:sz w:val="24"/>
          <w:szCs w:val="24"/>
          <w:rtl w:val="0"/>
        </w:rPr>
        <w:t xml:space="preserve">How can special and mainstream schools work together</w:t>
      </w:r>
      <w:r w:rsidDel="00000000" w:rsidR="00000000" w:rsidRPr="00000000">
        <w:rPr>
          <w:sz w:val="24"/>
          <w:szCs w:val="24"/>
          <w:rtl w:val="0"/>
        </w:rPr>
        <w:t xml:space="preserve">?”  </w:t>
      </w:r>
      <w:hyperlink r:id="rId47">
        <w:r w:rsidDel="00000000" w:rsidR="00000000" w:rsidRPr="00000000">
          <w:rPr>
            <w:color w:val="1155cc"/>
            <w:sz w:val="24"/>
            <w:szCs w:val="24"/>
            <w:u w:val="single"/>
            <w:rtl w:val="0"/>
          </w:rPr>
          <w:t xml:space="preserve">https://www.tes.com/magazine/news/specialist-sector/how-can-special-and-mainstream-schools-work-together</w:t>
        </w:r>
      </w:hyperlink>
      <w:r w:rsidDel="00000000" w:rsidR="00000000" w:rsidRPr="00000000">
        <w:rPr>
          <w:rtl w:val="0"/>
        </w:rPr>
      </w:r>
    </w:p>
    <w:p w:rsidR="00000000" w:rsidDel="00000000" w:rsidP="00000000" w:rsidRDefault="00000000" w:rsidRPr="00000000" w14:paraId="00000057">
      <w:pPr>
        <w:numPr>
          <w:ilvl w:val="0"/>
          <w:numId w:val="14"/>
        </w:numPr>
        <w:spacing w:before="200" w:lineRule="auto"/>
        <w:ind w:left="720" w:hanging="360"/>
        <w:rPr>
          <w:sz w:val="24"/>
          <w:szCs w:val="24"/>
        </w:rPr>
      </w:pPr>
      <w:r w:rsidDel="00000000" w:rsidR="00000000" w:rsidRPr="00000000">
        <w:rPr>
          <w:sz w:val="24"/>
          <w:szCs w:val="24"/>
          <w:rtl w:val="0"/>
        </w:rPr>
        <w:t xml:space="preserve">For an article “</w:t>
      </w:r>
      <w:r w:rsidDel="00000000" w:rsidR="00000000" w:rsidRPr="00000000">
        <w:rPr>
          <w:b w:val="1"/>
          <w:bCs w:val="1"/>
          <w:sz w:val="24"/>
          <w:szCs w:val="24"/>
          <w:rtl w:val="0"/>
        </w:rPr>
        <w:t xml:space="preserve">Why SEND reform depends on the early years</w:t>
      </w:r>
      <w:r w:rsidDel="00000000" w:rsidR="00000000" w:rsidRPr="00000000">
        <w:rPr>
          <w:sz w:val="24"/>
          <w:szCs w:val="24"/>
          <w:rtl w:val="0"/>
        </w:rPr>
        <w:t xml:space="preserve">” </w:t>
      </w:r>
      <w:hyperlink r:id="rId48">
        <w:r w:rsidDel="00000000" w:rsidR="00000000" w:rsidRPr="00000000">
          <w:rPr>
            <w:color w:val="1155cc"/>
            <w:sz w:val="24"/>
            <w:szCs w:val="24"/>
            <w:u w:val="single"/>
            <w:rtl w:val="0"/>
          </w:rPr>
          <w:t xml:space="preserve">https://www.tes.com/magazine/teaching-learning/early-years/how-to-support-send-in-eyf</w:t>
        </w:r>
      </w:hyperlink>
      <w:r w:rsidDel="00000000" w:rsidR="00000000" w:rsidRPr="00000000">
        <w:rPr>
          <w:color w:val="1155cc"/>
          <w:sz w:val="24"/>
          <w:szCs w:val="24"/>
          <w:rtl w:val="0"/>
        </w:rPr>
        <w:t xml:space="preserve">s</w:t>
      </w:r>
    </w:p>
    <w:p w:rsidR="00000000" w:rsidDel="00000000" w:rsidP="00000000" w:rsidRDefault="00000000" w:rsidRPr="00000000" w14:paraId="00000058">
      <w:pPr>
        <w:numPr>
          <w:ilvl w:val="0"/>
          <w:numId w:val="14"/>
        </w:numPr>
        <w:spacing w:before="200" w:lineRule="auto"/>
        <w:ind w:left="720" w:hanging="360"/>
        <w:rPr>
          <w:b w:val="1"/>
          <w:bCs w:val="1"/>
          <w:color w:val="1155cc"/>
          <w:sz w:val="24"/>
          <w:szCs w:val="24"/>
        </w:rPr>
      </w:pPr>
      <w:r w:rsidDel="00000000" w:rsidR="00000000" w:rsidRPr="00000000">
        <w:rPr>
          <w:b w:val="1"/>
          <w:bCs w:val="1"/>
          <w:sz w:val="24"/>
          <w:szCs w:val="24"/>
          <w:rtl w:val="0"/>
        </w:rPr>
        <w:t xml:space="preserve">Interim summary of findings from the evaluation of the special educational needs and disabilities (SEND) and alternative provision (AP) change programme.</w:t>
      </w:r>
      <w:r w:rsidDel="00000000" w:rsidR="00000000" w:rsidRPr="00000000">
        <w:rPr>
          <w:sz w:val="24"/>
          <w:szCs w:val="24"/>
          <w:rtl w:val="0"/>
        </w:rPr>
        <w:t xml:space="preserve"> </w:t>
      </w:r>
      <w:hyperlink r:id="rId49">
        <w:r w:rsidDel="00000000" w:rsidR="00000000" w:rsidRPr="00000000">
          <w:rPr>
            <w:color w:val="1155cc"/>
            <w:sz w:val="24"/>
            <w:szCs w:val="24"/>
            <w:u w:val="single"/>
            <w:rtl w:val="0"/>
          </w:rPr>
          <w:t xml:space="preserve">https://www.gov.uk/government/publications/send-and-alternative-provision-change-programme-evaluation</w:t>
        </w:r>
      </w:hyperlink>
      <w:r w:rsidDel="00000000" w:rsidR="00000000" w:rsidRPr="00000000">
        <w:rPr>
          <w:rtl w:val="0"/>
        </w:rPr>
      </w:r>
    </w:p>
    <w:p w:rsidR="00000000" w:rsidDel="00000000" w:rsidP="00000000" w:rsidRDefault="00000000" w:rsidRPr="00000000" w14:paraId="00000059">
      <w:pPr>
        <w:numPr>
          <w:ilvl w:val="0"/>
          <w:numId w:val="14"/>
        </w:numPr>
        <w:spacing w:before="200" w:lineRule="auto"/>
        <w:ind w:left="720" w:hanging="360"/>
        <w:rPr>
          <w:sz w:val="24"/>
          <w:szCs w:val="24"/>
        </w:rPr>
      </w:pPr>
      <w:r w:rsidDel="00000000" w:rsidR="00000000" w:rsidRPr="00000000">
        <w:rPr>
          <w:b w:val="1"/>
          <w:bCs w:val="1"/>
          <w:sz w:val="24"/>
          <w:szCs w:val="24"/>
          <w:rtl w:val="0"/>
        </w:rPr>
        <w:t xml:space="preserve">An assessment of the effectiveness of Universal SEND Services </w:t>
      </w:r>
      <w:r w:rsidDel="00000000" w:rsidR="00000000" w:rsidRPr="00000000">
        <w:rPr>
          <w:sz w:val="24"/>
          <w:szCs w:val="24"/>
          <w:rtl w:val="0"/>
        </w:rPr>
        <w:t xml:space="preserve">– a programme of training and continuing professional development for school and college staff. </w:t>
      </w:r>
      <w:hyperlink r:id="rId50">
        <w:r w:rsidDel="00000000" w:rsidR="00000000" w:rsidRPr="00000000">
          <w:rPr>
            <w:color w:val="1155cc"/>
            <w:sz w:val="24"/>
            <w:szCs w:val="24"/>
            <w:u w:val="single"/>
            <w:rtl w:val="0"/>
          </w:rPr>
          <w:t xml:space="preserve">https://www.gov.uk/government/publications/universal-send-services-process-and-impact-evaluation</w:t>
        </w:r>
      </w:hyperlink>
      <w:r w:rsidDel="00000000" w:rsidR="00000000" w:rsidRPr="00000000">
        <w:rPr>
          <w:rtl w:val="0"/>
        </w:rPr>
      </w:r>
    </w:p>
    <w:p w:rsidR="00000000" w:rsidDel="00000000" w:rsidP="00000000" w:rsidRDefault="00000000" w:rsidRPr="00000000" w14:paraId="0000005A">
      <w:pPr>
        <w:spacing w:before="200" w:lineRule="auto"/>
        <w:rPr>
          <w:b w:val="1"/>
          <w:bCs w:val="1"/>
          <w:color w:val="1155cc"/>
          <w:sz w:val="24"/>
          <w:szCs w:val="24"/>
        </w:rPr>
      </w:pPr>
      <w:r w:rsidDel="00000000" w:rsidR="00000000" w:rsidRPr="00000000">
        <w:rPr>
          <w:rtl w:val="0"/>
        </w:rPr>
      </w:r>
    </w:p>
    <w:p w:rsidR="00000000" w:rsidDel="00000000" w:rsidP="00000000" w:rsidRDefault="00000000" w:rsidRPr="00000000" w14:paraId="0000005B">
      <w:pPr>
        <w:spacing w:before="200" w:lineRule="auto"/>
        <w:rPr>
          <w:b w:val="1"/>
          <w:bCs w:val="1"/>
          <w:color w:val="1155cc"/>
          <w:sz w:val="24"/>
          <w:szCs w:val="24"/>
        </w:rPr>
      </w:pPr>
      <w:r w:rsidDel="00000000" w:rsidR="00000000" w:rsidRPr="00000000">
        <w:rPr>
          <w:rtl w:val="0"/>
        </w:rPr>
      </w:r>
    </w:p>
    <w:p w:rsidR="00000000" w:rsidDel="00000000" w:rsidP="00000000" w:rsidRDefault="00000000" w:rsidRPr="00000000" w14:paraId="0000005C">
      <w:pPr>
        <w:spacing w:before="200" w:lineRule="auto"/>
        <w:rPr>
          <w:b w:val="1"/>
          <w:bCs w:val="1"/>
          <w:color w:val="1155cc"/>
          <w:sz w:val="24"/>
          <w:szCs w:val="24"/>
        </w:rPr>
      </w:pPr>
      <w:r w:rsidDel="00000000" w:rsidR="00000000" w:rsidRPr="00000000">
        <w:rPr>
          <w:b w:val="1"/>
          <w:bCs w:val="1"/>
          <w:color w:val="1155cc"/>
          <w:sz w:val="24"/>
          <w:szCs w:val="24"/>
          <w:rtl w:val="0"/>
        </w:rPr>
        <w:t xml:space="preserve">Mental health of young people in the digital age</w:t>
      </w:r>
    </w:p>
    <w:p w:rsidR="00000000" w:rsidDel="00000000" w:rsidP="00000000" w:rsidRDefault="00000000" w:rsidRPr="00000000" w14:paraId="0000005D">
      <w:pPr>
        <w:numPr>
          <w:ilvl w:val="0"/>
          <w:numId w:val="29"/>
        </w:numPr>
        <w:spacing w:before="200" w:lineRule="auto"/>
        <w:ind w:left="720" w:hanging="360"/>
        <w:rPr>
          <w:sz w:val="24"/>
          <w:szCs w:val="24"/>
        </w:rPr>
      </w:pPr>
      <w:r w:rsidDel="00000000" w:rsidR="00000000" w:rsidRPr="00000000">
        <w:rPr>
          <w:sz w:val="24"/>
          <w:szCs w:val="24"/>
          <w:rtl w:val="0"/>
        </w:rPr>
        <w:t xml:space="preserve">The American Academy of Pediatrics has released </w:t>
      </w:r>
      <w:r w:rsidDel="00000000" w:rsidR="00000000" w:rsidRPr="00000000">
        <w:rPr>
          <w:b w:val="1"/>
          <w:bCs w:val="1"/>
          <w:sz w:val="24"/>
          <w:szCs w:val="24"/>
          <w:rtl w:val="0"/>
        </w:rPr>
        <w:t xml:space="preserve">new guidance on how to protect children’s mental health in the digital age </w:t>
      </w:r>
      <w:r w:rsidDel="00000000" w:rsidR="00000000" w:rsidRPr="00000000">
        <w:rPr>
          <w:sz w:val="24"/>
          <w:szCs w:val="24"/>
          <w:rtl w:val="0"/>
        </w:rPr>
        <w:t xml:space="preserve">– emphasizing the need for systemic changes as well as parental engagement that goes beyond limiting screen time. </w:t>
      </w:r>
      <w:hyperlink r:id="rId51">
        <w:r w:rsidDel="00000000" w:rsidR="00000000" w:rsidRPr="00000000">
          <w:rPr>
            <w:color w:val="1155cc"/>
            <w:sz w:val="24"/>
            <w:szCs w:val="24"/>
            <w:u w:val="single"/>
            <w:rtl w:val="0"/>
          </w:rPr>
          <w:t xml:space="preserve">https://publications.aap.org/pediatrics/article/doi/10.1542/peds.2025-075320/206129/Digital-Ecosystems-Children-and-Adolescents-Policy?autologincheck=redirected</w:t>
        </w:r>
      </w:hyperlink>
      <w:r w:rsidDel="00000000" w:rsidR="00000000" w:rsidRPr="00000000">
        <w:rPr>
          <w:sz w:val="24"/>
          <w:szCs w:val="24"/>
          <w:rtl w:val="0"/>
        </w:rPr>
        <w:t xml:space="preserve">  It also says a ban is “very unfortunate” because while social media platforms are indeed designed in a harmful way, bans do nothing to make those platforms safer. “Social media is the first and often only place that young people seek out help and support, and cutting that off immediately with no warning has really adverse consequences,” Instead, the AAP is “putting more emphasis on the structural responsibility of companies and society”. Their statement recommends regulations that limit “overt, sexualized, commercialised, or harmful content to youth”, including algorithms that send teens and children down rabbit holes with damaging themes. </w:t>
      </w:r>
      <w:hyperlink r:id="rId52">
        <w:r w:rsidDel="00000000" w:rsidR="00000000" w:rsidRPr="00000000">
          <w:rPr>
            <w:color w:val="1155cc"/>
            <w:sz w:val="24"/>
            <w:szCs w:val="24"/>
            <w:u w:val="single"/>
            <w:rtl w:val="0"/>
          </w:rPr>
          <w:t xml:space="preserve">https://www.theguardian.com/us-news/2026/jan/25/screen-time-report</w:t>
        </w:r>
      </w:hyperlink>
      <w:r w:rsidDel="00000000" w:rsidR="00000000" w:rsidRPr="00000000">
        <w:rPr>
          <w:rtl w:val="0"/>
        </w:rPr>
      </w:r>
    </w:p>
    <w:p w:rsidR="00000000" w:rsidDel="00000000" w:rsidP="00000000" w:rsidRDefault="00000000" w:rsidRPr="00000000" w14:paraId="0000005E">
      <w:pPr>
        <w:numPr>
          <w:ilvl w:val="0"/>
          <w:numId w:val="29"/>
        </w:numPr>
        <w:spacing w:before="200" w:lineRule="auto"/>
        <w:ind w:left="720" w:hanging="360"/>
        <w:rPr>
          <w:sz w:val="24"/>
          <w:szCs w:val="24"/>
        </w:rPr>
      </w:pPr>
      <w:r w:rsidDel="00000000" w:rsidR="00000000" w:rsidRPr="00000000">
        <w:rPr>
          <w:b w:val="1"/>
          <w:bCs w:val="1"/>
          <w:sz w:val="24"/>
          <w:szCs w:val="24"/>
          <w:rtl w:val="0"/>
        </w:rPr>
        <w:t xml:space="preserve">More than a third of teachers have dealt with a pastoral incident involving WhatsApp since September</w:t>
      </w:r>
      <w:r w:rsidDel="00000000" w:rsidR="00000000" w:rsidRPr="00000000">
        <w:rPr>
          <w:sz w:val="24"/>
          <w:szCs w:val="24"/>
          <w:rtl w:val="0"/>
        </w:rPr>
        <w:t xml:space="preserve">, polling suggests. The figure rises to 44 per cent for primary school teachers, despite the messaging service having an age limit of 13. WhatsApp was the social media app most commonly cited by teachers for pastoral incidents, followed by Snapchat (33 per cent of teachers) and TikTok (32 per cent). Some headteachers have warned that WhatsApp can be one of the more problematic apps for schools, and education unions want it to be regulated. </w:t>
      </w:r>
      <w:hyperlink r:id="rId53">
        <w:r w:rsidDel="00000000" w:rsidR="00000000" w:rsidRPr="00000000">
          <w:rPr>
            <w:color w:val="1155cc"/>
            <w:sz w:val="24"/>
            <w:szCs w:val="24"/>
            <w:u w:val="single"/>
            <w:rtl w:val="0"/>
          </w:rPr>
          <w:t xml:space="preserve">https://www.tes.com/magazine/news/general/teachers-report-whatsapp-pastoral-incidents-social-media-ban</w:t>
        </w:r>
      </w:hyperlink>
      <w:r w:rsidDel="00000000" w:rsidR="00000000" w:rsidRPr="00000000">
        <w:rPr>
          <w:rtl w:val="0"/>
        </w:rPr>
      </w:r>
    </w:p>
    <w:p w:rsidR="00000000" w:rsidDel="00000000" w:rsidP="00000000" w:rsidRDefault="00000000" w:rsidRPr="00000000" w14:paraId="0000005F">
      <w:pPr>
        <w:numPr>
          <w:ilvl w:val="0"/>
          <w:numId w:val="29"/>
        </w:numPr>
        <w:spacing w:before="200" w:lineRule="auto"/>
        <w:ind w:left="720" w:hanging="360"/>
        <w:rPr>
          <w:sz w:val="24"/>
          <w:szCs w:val="24"/>
          <w:u w:val="none"/>
        </w:rPr>
      </w:pPr>
      <w:r w:rsidDel="00000000" w:rsidR="00000000" w:rsidRPr="00000000">
        <w:rPr>
          <w:b w:val="1"/>
          <w:bCs w:val="1"/>
          <w:sz w:val="24"/>
          <w:szCs w:val="24"/>
          <w:rtl w:val="0"/>
        </w:rPr>
        <w:t xml:space="preserve">Children are more than twice as likely to watch TikTok, Instagram or YouTube each day than they are to read for fun</w:t>
      </w:r>
      <w:r w:rsidDel="00000000" w:rsidR="00000000" w:rsidRPr="00000000">
        <w:rPr>
          <w:sz w:val="24"/>
          <w:szCs w:val="24"/>
          <w:rtl w:val="0"/>
        </w:rPr>
        <w:t xml:space="preserve">,  A Parentkind survey has found. Some 53 per cent of children watch those platforms every day, whereas only 20 per cent read for fun daily. Boys are less likely than girls to read for fun every day (17 per cent of boys versus 24 per cent of girls), but they are also less likely to use social media daily (49 per cent of boys versus 56 per cent of girls).</w:t>
      </w:r>
    </w:p>
    <w:p w:rsidR="00000000" w:rsidDel="00000000" w:rsidP="00000000" w:rsidRDefault="00000000" w:rsidRPr="00000000" w14:paraId="00000060">
      <w:pPr>
        <w:spacing w:before="200" w:lineRule="auto"/>
        <w:rPr>
          <w:b w:val="1"/>
          <w:bCs w:val="1"/>
          <w:color w:val="1155cc"/>
          <w:sz w:val="24"/>
          <w:szCs w:val="24"/>
        </w:rPr>
      </w:pPr>
      <w:r w:rsidDel="00000000" w:rsidR="00000000" w:rsidRPr="00000000">
        <w:rPr>
          <w:rtl w:val="0"/>
        </w:rPr>
      </w:r>
    </w:p>
    <w:p w:rsidR="00000000" w:rsidDel="00000000" w:rsidP="00000000" w:rsidRDefault="00000000" w:rsidRPr="00000000" w14:paraId="00000061">
      <w:pPr>
        <w:spacing w:before="200" w:lineRule="auto"/>
        <w:rPr>
          <w:b w:val="1"/>
          <w:bCs w:val="1"/>
          <w:color w:val="1155cc"/>
          <w:sz w:val="24"/>
          <w:szCs w:val="24"/>
        </w:rPr>
      </w:pPr>
      <w:r w:rsidDel="00000000" w:rsidR="00000000" w:rsidRPr="00000000">
        <w:rPr>
          <w:b w:val="1"/>
          <w:bCs w:val="1"/>
          <w:color w:val="1155cc"/>
          <w:sz w:val="24"/>
          <w:szCs w:val="24"/>
          <w:rtl w:val="0"/>
        </w:rPr>
        <w:t xml:space="preserve">Health and welfare of children and young people</w:t>
      </w:r>
    </w:p>
    <w:p w:rsidR="00000000" w:rsidDel="00000000" w:rsidP="00000000" w:rsidRDefault="00000000" w:rsidRPr="00000000" w14:paraId="00000062">
      <w:pPr>
        <w:numPr>
          <w:ilvl w:val="0"/>
          <w:numId w:val="25"/>
        </w:numPr>
        <w:spacing w:before="200" w:lineRule="auto"/>
        <w:ind w:left="720" w:hanging="360"/>
        <w:rPr>
          <w:sz w:val="24"/>
          <w:szCs w:val="24"/>
        </w:rPr>
      </w:pPr>
      <w:r w:rsidDel="00000000" w:rsidR="00000000" w:rsidRPr="00000000">
        <w:rPr>
          <w:b w:val="1"/>
          <w:bCs w:val="1"/>
          <w:sz w:val="24"/>
          <w:szCs w:val="24"/>
          <w:rtl w:val="0"/>
        </w:rPr>
        <w:t xml:space="preserve">The UK has lost its measles elimination status,</w:t>
      </w:r>
      <w:r w:rsidDel="00000000" w:rsidR="00000000" w:rsidRPr="00000000">
        <w:rPr>
          <w:sz w:val="24"/>
          <w:szCs w:val="24"/>
          <w:rtl w:val="0"/>
        </w:rPr>
        <w:t xml:space="preserve"> the World Health Organization has announced. The move was based on the spread of cases in 2024 when there were 3,600 suspected cases. </w:t>
      </w:r>
      <w:hyperlink r:id="rId54">
        <w:r w:rsidDel="00000000" w:rsidR="00000000" w:rsidRPr="00000000">
          <w:rPr>
            <w:color w:val="1155cc"/>
            <w:sz w:val="24"/>
            <w:szCs w:val="24"/>
            <w:u w:val="single"/>
            <w:rtl w:val="0"/>
          </w:rPr>
          <w:t xml:space="preserve">https://www.bbc.co.uk/news/articles/cgjw0xegxglo</w:t>
        </w:r>
      </w:hyperlink>
      <w:r w:rsidDel="00000000" w:rsidR="00000000" w:rsidRPr="00000000">
        <w:rPr>
          <w:rtl w:val="0"/>
        </w:rPr>
      </w:r>
    </w:p>
    <w:p w:rsidR="00000000" w:rsidDel="00000000" w:rsidP="00000000" w:rsidRDefault="00000000" w:rsidRPr="00000000" w14:paraId="00000063">
      <w:pPr>
        <w:numPr>
          <w:ilvl w:val="0"/>
          <w:numId w:val="25"/>
        </w:numPr>
        <w:spacing w:before="200" w:lineRule="auto"/>
        <w:ind w:left="720" w:hanging="360"/>
        <w:rPr>
          <w:sz w:val="24"/>
          <w:szCs w:val="24"/>
        </w:rPr>
      </w:pPr>
      <w:r w:rsidDel="00000000" w:rsidR="00000000" w:rsidRPr="00000000">
        <w:rPr>
          <w:b w:val="1"/>
          <w:bCs w:val="1"/>
          <w:sz w:val="24"/>
          <w:szCs w:val="24"/>
          <w:rtl w:val="0"/>
        </w:rPr>
        <w:t xml:space="preserve">There are now a record 175,025 children in temporary housing in England</w:t>
      </w:r>
      <w:r w:rsidDel="00000000" w:rsidR="00000000" w:rsidRPr="00000000">
        <w:rPr>
          <w:sz w:val="24"/>
          <w:szCs w:val="24"/>
          <w:rtl w:val="0"/>
        </w:rPr>
        <w:t xml:space="preserve">, according to the most recent government figures. Many families affected are living in B&amp;Bs, hostels and overcrowded flats. Schools are regularly referring homeless children to food banks, driving them to classes and washing their clothes, according to research. from the housing charity Shelter and NASUWT. The vast majority of those surveyed said homelessness had an impact on children’s attendance, performance in assessments and mental health. </w:t>
      </w:r>
      <w:hyperlink r:id="rId55">
        <w:r w:rsidDel="00000000" w:rsidR="00000000" w:rsidRPr="00000000">
          <w:rPr>
            <w:color w:val="1155cc"/>
            <w:sz w:val="24"/>
            <w:szCs w:val="24"/>
            <w:u w:val="single"/>
            <w:rtl w:val="0"/>
          </w:rPr>
          <w:t xml:space="preserve">https://www.theguardian.com/society/2026/jan/25/teachers-in-england-driving-homeless-pupils-to-school-and-washing-clothes-research-shows</w:t>
        </w:r>
      </w:hyperlink>
      <w:r w:rsidDel="00000000" w:rsidR="00000000" w:rsidRPr="00000000">
        <w:rPr>
          <w:rtl w:val="0"/>
        </w:rPr>
      </w:r>
    </w:p>
    <w:p w:rsidR="00000000" w:rsidDel="00000000" w:rsidP="00000000" w:rsidRDefault="00000000" w:rsidRPr="00000000" w14:paraId="00000064">
      <w:pPr>
        <w:numPr>
          <w:ilvl w:val="0"/>
          <w:numId w:val="25"/>
        </w:numPr>
        <w:spacing w:after="0" w:afterAutospacing="0" w:before="200" w:lineRule="auto"/>
        <w:ind w:left="720" w:hanging="360"/>
        <w:rPr>
          <w:sz w:val="24"/>
          <w:szCs w:val="24"/>
        </w:rPr>
      </w:pPr>
      <w:r w:rsidDel="00000000" w:rsidR="00000000" w:rsidRPr="00000000">
        <w:rPr>
          <w:b w:val="1"/>
          <w:bCs w:val="1"/>
          <w:sz w:val="24"/>
          <w:szCs w:val="24"/>
          <w:rtl w:val="0"/>
        </w:rPr>
        <w:t xml:space="preserve">Almost a quarter of GPs are seeing children aged four or under who are obese,</w:t>
      </w:r>
      <w:r w:rsidDel="00000000" w:rsidR="00000000" w:rsidRPr="00000000">
        <w:rPr>
          <w:sz w:val="24"/>
          <w:szCs w:val="24"/>
          <w:rtl w:val="0"/>
        </w:rPr>
        <w:t xml:space="preserve"> according to a survey of UK family doctors. The research also found that almost half (49%) of GPs have seen boys and girls up to the age of seven who have obesity, including a handful younger than a year old. However, four out of five family doctors find it difficult to talk to children or their parents about the condition, in case such conversations make them feel upset, angry or ashamed. </w:t>
      </w:r>
      <w:hyperlink r:id="rId56">
        <w:r w:rsidDel="00000000" w:rsidR="00000000" w:rsidRPr="00000000">
          <w:rPr>
            <w:color w:val="1155cc"/>
            <w:sz w:val="24"/>
            <w:szCs w:val="24"/>
            <w:u w:val="single"/>
            <w:rtl w:val="0"/>
          </w:rPr>
          <w:t xml:space="preserve">https://www.theguardian.com/society/2026/jan/25/uk-gp-obese-children-research</w:t>
        </w:r>
      </w:hyperlink>
      <w:r w:rsidDel="00000000" w:rsidR="00000000" w:rsidRPr="00000000">
        <w:rPr>
          <w:rtl w:val="0"/>
        </w:rPr>
      </w:r>
    </w:p>
    <w:p w:rsidR="00000000" w:rsidDel="00000000" w:rsidP="00000000" w:rsidRDefault="00000000" w:rsidRPr="00000000" w14:paraId="00000065">
      <w:pPr>
        <w:numPr>
          <w:ilvl w:val="0"/>
          <w:numId w:val="25"/>
        </w:numPr>
        <w:spacing w:before="0" w:beforeAutospacing="0" w:lineRule="auto"/>
        <w:ind w:left="720" w:hanging="360"/>
        <w:rPr>
          <w:sz w:val="24"/>
          <w:szCs w:val="24"/>
        </w:rPr>
      </w:pPr>
      <w:r w:rsidDel="00000000" w:rsidR="00000000" w:rsidRPr="00000000">
        <w:rPr>
          <w:b w:val="1"/>
          <w:bCs w:val="1"/>
          <w:sz w:val="24"/>
          <w:szCs w:val="24"/>
          <w:rtl w:val="0"/>
        </w:rPr>
        <w:t xml:space="preserve">Three-quarters of parents admit to being worried about their child’s mental health</w:t>
      </w:r>
      <w:r w:rsidDel="00000000" w:rsidR="00000000" w:rsidRPr="00000000">
        <w:rPr>
          <w:sz w:val="24"/>
          <w:szCs w:val="24"/>
          <w:rtl w:val="0"/>
        </w:rPr>
        <w:t xml:space="preserve">, with social media and online content, bullying, academic pressures and friendship issues driving their concerns. Common difficulties reported by the parents include anxiety (61%), low confidence/self-esteem (60%), and school-related stress (50%). Only 12% say their child had no difficulties. Around two-thirds (68%) said that seeking help has been difficult due to long waits and challenges getting referrals or diagnoses.</w:t>
      </w:r>
    </w:p>
    <w:p w:rsidR="00000000" w:rsidDel="00000000" w:rsidP="00000000" w:rsidRDefault="00000000" w:rsidRPr="00000000" w14:paraId="00000066">
      <w:pPr>
        <w:spacing w:before="200" w:lineRule="auto"/>
        <w:ind w:left="720" w:firstLine="0"/>
        <w:rPr>
          <w:sz w:val="24"/>
          <w:szCs w:val="24"/>
        </w:rPr>
      </w:pPr>
      <w:r w:rsidDel="00000000" w:rsidR="00000000" w:rsidRPr="00000000">
        <w:rPr>
          <w:b w:val="1"/>
          <w:bCs w:val="1"/>
          <w:sz w:val="24"/>
          <w:szCs w:val="24"/>
          <w:rtl w:val="0"/>
        </w:rPr>
        <w:t xml:space="preserve">Future Minds has issued a roadmap to transform children and young people’s mental health by 2035, January 2026</w:t>
      </w:r>
      <w:r w:rsidDel="00000000" w:rsidR="00000000" w:rsidRPr="00000000">
        <w:rPr>
          <w:sz w:val="24"/>
          <w:szCs w:val="24"/>
          <w:rtl w:val="0"/>
        </w:rPr>
        <w:t xml:space="preserve"> </w:t>
      </w:r>
      <w:hyperlink r:id="rId57">
        <w:r w:rsidDel="00000000" w:rsidR="00000000" w:rsidRPr="00000000">
          <w:rPr>
            <w:color w:val="1155cc"/>
            <w:sz w:val="24"/>
            <w:szCs w:val="24"/>
            <w:u w:val="single"/>
            <w:rtl w:val="0"/>
          </w:rPr>
          <w:t xml:space="preserve">https://ik.imagekit.io/centreforyounglives/Reports/Future_Minds_Report_2026/Full_Report.pdf?updatedAt=1769556877983</w:t>
        </w:r>
      </w:hyperlink>
      <w:r w:rsidDel="00000000" w:rsidR="00000000" w:rsidRPr="00000000">
        <w:rPr>
          <w:rtl w:val="0"/>
        </w:rPr>
      </w:r>
    </w:p>
    <w:p w:rsidR="00000000" w:rsidDel="00000000" w:rsidP="00000000" w:rsidRDefault="00000000" w:rsidRPr="00000000" w14:paraId="00000067">
      <w:pPr>
        <w:numPr>
          <w:ilvl w:val="0"/>
          <w:numId w:val="25"/>
        </w:numPr>
        <w:spacing w:before="200" w:lineRule="auto"/>
        <w:ind w:left="720" w:hanging="360"/>
        <w:rPr>
          <w:sz w:val="24"/>
          <w:szCs w:val="24"/>
        </w:rPr>
      </w:pPr>
      <w:r w:rsidDel="00000000" w:rsidR="00000000" w:rsidRPr="00000000">
        <w:rPr>
          <w:b w:val="1"/>
          <w:bCs w:val="1"/>
          <w:sz w:val="24"/>
          <w:szCs w:val="24"/>
          <w:rtl w:val="0"/>
        </w:rPr>
        <w:t xml:space="preserve">Family Routes</w:t>
      </w:r>
      <w:r w:rsidDel="00000000" w:rsidR="00000000" w:rsidRPr="00000000">
        <w:rPr>
          <w:sz w:val="24"/>
          <w:szCs w:val="24"/>
          <w:rtl w:val="0"/>
        </w:rPr>
        <w:t xml:space="preserve">: exploring the needs and experiences of young people This report explores the needs, experiences and outcomes of young people (aged 12 to 25) growing up in adoptive and special guardianship families. </w:t>
      </w:r>
      <w:hyperlink r:id="rId58">
        <w:r w:rsidDel="00000000" w:rsidR="00000000" w:rsidRPr="00000000">
          <w:rPr>
            <w:color w:val="1155cc"/>
            <w:sz w:val="24"/>
            <w:szCs w:val="24"/>
            <w:u w:val="single"/>
            <w:rtl w:val="0"/>
          </w:rPr>
          <w:t xml:space="preserve">https://www.gov.uk/government/publications/family-routes-exploring-the-needs-and-experiences-of-young-people</w:t>
        </w:r>
      </w:hyperlink>
      <w:r w:rsidDel="00000000" w:rsidR="00000000" w:rsidRPr="00000000">
        <w:rPr>
          <w:rtl w:val="0"/>
        </w:rPr>
      </w:r>
    </w:p>
    <w:p w:rsidR="00000000" w:rsidDel="00000000" w:rsidP="00000000" w:rsidRDefault="00000000" w:rsidRPr="00000000" w14:paraId="00000068">
      <w:pPr>
        <w:spacing w:before="200" w:lineRule="auto"/>
        <w:rPr>
          <w:b w:val="1"/>
          <w:bCs w:val="1"/>
          <w:color w:val="1155cc"/>
          <w:sz w:val="24"/>
          <w:szCs w:val="24"/>
        </w:rPr>
      </w:pPr>
      <w:r w:rsidDel="00000000" w:rsidR="00000000" w:rsidRPr="00000000">
        <w:rPr>
          <w:b w:val="1"/>
          <w:bCs w:val="1"/>
          <w:color w:val="1155cc"/>
          <w:sz w:val="24"/>
          <w:szCs w:val="24"/>
          <w:rtl w:val="0"/>
        </w:rPr>
        <w:t xml:space="preserve">Teacher supply</w:t>
      </w:r>
    </w:p>
    <w:p w:rsidR="00000000" w:rsidDel="00000000" w:rsidP="00000000" w:rsidRDefault="00000000" w:rsidRPr="00000000" w14:paraId="00000069">
      <w:pPr>
        <w:numPr>
          <w:ilvl w:val="0"/>
          <w:numId w:val="18"/>
        </w:numPr>
        <w:spacing w:before="200" w:lineRule="auto"/>
        <w:ind w:left="720" w:hanging="360"/>
        <w:rPr>
          <w:sz w:val="24"/>
          <w:szCs w:val="24"/>
        </w:rPr>
      </w:pPr>
      <w:r w:rsidDel="00000000" w:rsidR="00000000" w:rsidRPr="00000000">
        <w:rPr>
          <w:sz w:val="24"/>
          <w:szCs w:val="24"/>
          <w:rtl w:val="0"/>
        </w:rPr>
        <w:t xml:space="preserve">T</w:t>
      </w:r>
      <w:r w:rsidDel="00000000" w:rsidR="00000000" w:rsidRPr="00000000">
        <w:rPr>
          <w:b w:val="1"/>
          <w:bCs w:val="1"/>
          <w:sz w:val="24"/>
          <w:szCs w:val="24"/>
          <w:rtl w:val="0"/>
        </w:rPr>
        <w:t xml:space="preserve">he supply of secondary school teachers in England is forecast to fall after next year,</w:t>
      </w:r>
      <w:r w:rsidDel="00000000" w:rsidR="00000000" w:rsidRPr="00000000">
        <w:rPr>
          <w:sz w:val="24"/>
          <w:szCs w:val="24"/>
          <w:rtl w:val="0"/>
        </w:rPr>
        <w:t xml:space="preserve"> despite a short-term rise in teacher trainees, new modelling suggests. The National Foundation for Educational Research’s (NFER) updated teacher supply forecast predicts growth in the number of teacher trainees through to 2026-27, but declines of increasing size over the following three years. Jack Worth, NFER’s education workforce lead, said the modelling shows that “supply is likely to weaken again under current policy”. It forecasts that secondary school teacher recruitment as a percentage of the initial teacher training target, under current policy, will be 72 per cent in 2026-27, 54 per cent in 2027-28 and 43 per cent in 2028-29. The projected decline will be driven by three main factors, according to the NFER. These are: reduced bursaries in eight secondary subjects; pay awards that slightly weaken teachers’ relative earnings; and a recovering wider labour market reducing incentives to go into teaching. The biggest declines are forecast in subjects for which bursaries have been cut, including English, biology, geography and modern foreign languages. </w:t>
      </w:r>
      <w:hyperlink r:id="rId59">
        <w:r w:rsidDel="00000000" w:rsidR="00000000" w:rsidRPr="00000000">
          <w:rPr>
            <w:color w:val="1155cc"/>
            <w:sz w:val="24"/>
            <w:szCs w:val="24"/>
            <w:u w:val="single"/>
            <w:rtl w:val="0"/>
          </w:rPr>
          <w:t xml:space="preserve">https://www.tes.com/magazine/news/secondary/supply-secondary-teachers-will-fall-after-next-year</w:t>
        </w:r>
      </w:hyperlink>
      <w:r w:rsidDel="00000000" w:rsidR="00000000" w:rsidRPr="00000000">
        <w:rPr>
          <w:rtl w:val="0"/>
        </w:rPr>
      </w:r>
    </w:p>
    <w:p w:rsidR="00000000" w:rsidDel="00000000" w:rsidP="00000000" w:rsidRDefault="00000000" w:rsidRPr="00000000" w14:paraId="0000006A">
      <w:pPr>
        <w:spacing w:before="200" w:lineRule="auto"/>
        <w:rPr>
          <w:b w:val="1"/>
          <w:bCs w:val="1"/>
          <w:sz w:val="24"/>
          <w:szCs w:val="24"/>
        </w:rPr>
      </w:pPr>
      <w:r w:rsidDel="00000000" w:rsidR="00000000" w:rsidRPr="00000000">
        <w:rPr>
          <w:rtl w:val="0"/>
        </w:rPr>
      </w:r>
    </w:p>
    <w:p w:rsidR="00000000" w:rsidDel="00000000" w:rsidP="00000000" w:rsidRDefault="00000000" w:rsidRPr="00000000" w14:paraId="0000006B">
      <w:pPr>
        <w:numPr>
          <w:ilvl w:val="0"/>
          <w:numId w:val="18"/>
        </w:numPr>
        <w:spacing w:before="200" w:lineRule="auto"/>
        <w:ind w:left="720" w:hanging="360"/>
        <w:rPr>
          <w:sz w:val="24"/>
          <w:szCs w:val="24"/>
        </w:rPr>
      </w:pPr>
      <w:r w:rsidDel="00000000" w:rsidR="00000000" w:rsidRPr="00000000">
        <w:rPr>
          <w:b w:val="1"/>
          <w:bCs w:val="1"/>
          <w:sz w:val="24"/>
          <w:szCs w:val="24"/>
          <w:rtl w:val="0"/>
        </w:rPr>
        <w:t xml:space="preserve">How some overseas trained teachers can apply for qualified teacher status (QTS), using the apply for QTS in England service</w:t>
      </w:r>
      <w:r w:rsidDel="00000000" w:rsidR="00000000" w:rsidRPr="00000000">
        <w:rPr>
          <w:sz w:val="24"/>
          <w:szCs w:val="24"/>
          <w:rtl w:val="0"/>
        </w:rPr>
        <w:t xml:space="preserve">. </w:t>
      </w:r>
      <w:hyperlink r:id="rId60">
        <w:r w:rsidDel="00000000" w:rsidR="00000000" w:rsidRPr="00000000">
          <w:rPr>
            <w:color w:val="1155cc"/>
            <w:sz w:val="24"/>
            <w:szCs w:val="24"/>
            <w:u w:val="single"/>
            <w:rtl w:val="0"/>
          </w:rPr>
          <w:t xml:space="preserve">https://www.gov.uk/government/publications/overseas-trained-teachers-apply-for-qualified-teacher-status-in-england</w:t>
        </w:r>
      </w:hyperlink>
      <w:r w:rsidDel="00000000" w:rsidR="00000000" w:rsidRPr="00000000">
        <w:rPr>
          <w:rtl w:val="0"/>
        </w:rPr>
      </w:r>
    </w:p>
    <w:p w:rsidR="00000000" w:rsidDel="00000000" w:rsidP="00000000" w:rsidRDefault="00000000" w:rsidRPr="00000000" w14:paraId="0000006C">
      <w:pPr>
        <w:spacing w:before="200" w:lineRule="auto"/>
        <w:rPr>
          <w:sz w:val="24"/>
          <w:szCs w:val="24"/>
        </w:rPr>
      </w:pPr>
      <w:r w:rsidDel="00000000" w:rsidR="00000000" w:rsidRPr="00000000">
        <w:rPr>
          <w:rtl w:val="0"/>
        </w:rPr>
      </w:r>
    </w:p>
    <w:p w:rsidR="00000000" w:rsidDel="00000000" w:rsidP="00000000" w:rsidRDefault="00000000" w:rsidRPr="00000000" w14:paraId="0000006D">
      <w:pPr>
        <w:spacing w:before="200" w:lineRule="auto"/>
        <w:rPr>
          <w:b w:val="1"/>
          <w:bCs w:val="1"/>
          <w:color w:val="1155cc"/>
          <w:sz w:val="24"/>
          <w:szCs w:val="24"/>
        </w:rPr>
      </w:pPr>
      <w:r w:rsidDel="00000000" w:rsidR="00000000" w:rsidRPr="00000000">
        <w:rPr>
          <w:b w:val="1"/>
          <w:bCs w:val="1"/>
          <w:color w:val="1155cc"/>
          <w:sz w:val="24"/>
          <w:szCs w:val="24"/>
          <w:rtl w:val="0"/>
        </w:rPr>
        <w:t xml:space="preserve">Higher education</w:t>
      </w:r>
    </w:p>
    <w:p w:rsidR="00000000" w:rsidDel="00000000" w:rsidP="00000000" w:rsidRDefault="00000000" w:rsidRPr="00000000" w14:paraId="0000006E">
      <w:pPr>
        <w:numPr>
          <w:ilvl w:val="0"/>
          <w:numId w:val="24"/>
        </w:numPr>
        <w:spacing w:before="200" w:lineRule="auto"/>
        <w:ind w:left="720" w:hanging="360"/>
        <w:rPr>
          <w:sz w:val="24"/>
          <w:szCs w:val="24"/>
        </w:rPr>
      </w:pPr>
      <w:r w:rsidDel="00000000" w:rsidR="00000000" w:rsidRPr="00000000">
        <w:rPr>
          <w:b w:val="1"/>
          <w:bCs w:val="1"/>
          <w:sz w:val="24"/>
          <w:szCs w:val="24"/>
          <w:rtl w:val="0"/>
        </w:rPr>
        <w:t xml:space="preserve">More than 700,000 university graduates are out of work and claiming welfare benefits</w:t>
      </w:r>
      <w:r w:rsidDel="00000000" w:rsidR="00000000" w:rsidRPr="00000000">
        <w:rPr>
          <w:sz w:val="24"/>
          <w:szCs w:val="24"/>
          <w:rtl w:val="0"/>
        </w:rPr>
        <w:t xml:space="preserve">, new analysis by a think tank suggests. The Centre for Social Justice (CSJ) said 400,000 graduates were not in work and claiming Universal Credit, according to the latest statistics. There were 240,000 graduates who said they could not work due to health reasons, the think tank said, with that figure having more than doubled since 2019.</w:t>
      </w:r>
      <w:hyperlink r:id="rId61">
        <w:r w:rsidDel="00000000" w:rsidR="00000000" w:rsidRPr="00000000">
          <w:rPr>
            <w:color w:val="1155cc"/>
            <w:sz w:val="24"/>
            <w:szCs w:val="24"/>
            <w:u w:val="single"/>
            <w:rtl w:val="0"/>
          </w:rPr>
          <w:t xml:space="preserve">https://www.bbc.co.uk/news/articles/c1klry2rjm0o</w:t>
        </w:r>
      </w:hyperlink>
      <w:r w:rsidDel="00000000" w:rsidR="00000000" w:rsidRPr="00000000">
        <w:rPr>
          <w:rtl w:val="0"/>
        </w:rPr>
      </w:r>
    </w:p>
    <w:p w:rsidR="00000000" w:rsidDel="00000000" w:rsidP="00000000" w:rsidRDefault="00000000" w:rsidRPr="00000000" w14:paraId="0000006F">
      <w:pPr>
        <w:numPr>
          <w:ilvl w:val="0"/>
          <w:numId w:val="24"/>
        </w:numPr>
        <w:spacing w:before="200" w:lineRule="auto"/>
        <w:ind w:left="720" w:hanging="360"/>
        <w:rPr>
          <w:sz w:val="24"/>
          <w:szCs w:val="24"/>
        </w:rPr>
      </w:pPr>
      <w:r w:rsidDel="00000000" w:rsidR="00000000" w:rsidRPr="00000000">
        <w:rPr>
          <w:sz w:val="24"/>
          <w:szCs w:val="24"/>
          <w:rtl w:val="0"/>
        </w:rPr>
        <w:t xml:space="preserve">For an article “</w:t>
      </w:r>
      <w:r w:rsidDel="00000000" w:rsidR="00000000" w:rsidRPr="00000000">
        <w:rPr>
          <w:b w:val="1"/>
          <w:bCs w:val="1"/>
          <w:sz w:val="24"/>
          <w:szCs w:val="24"/>
          <w:rtl w:val="0"/>
        </w:rPr>
        <w:t xml:space="preserve">Student loans: ‘My debt rose £20,000 to £77,000 even though I’m paying’”</w:t>
      </w:r>
      <w:r w:rsidDel="00000000" w:rsidR="00000000" w:rsidRPr="00000000">
        <w:rPr>
          <w:sz w:val="24"/>
          <w:szCs w:val="24"/>
          <w:rtl w:val="0"/>
        </w:rPr>
        <w:t xml:space="preserve"> </w:t>
      </w:r>
      <w:hyperlink r:id="rId62">
        <w:r w:rsidDel="00000000" w:rsidR="00000000" w:rsidRPr="00000000">
          <w:rPr>
            <w:color w:val="1155cc"/>
            <w:sz w:val="24"/>
            <w:szCs w:val="24"/>
            <w:u w:val="single"/>
            <w:rtl w:val="0"/>
          </w:rPr>
          <w:t xml:space="preserve">https://www.theguardian.com/money/2026/jan/23/student-loans-graduates-plan-2-interest-rates</w:t>
        </w:r>
      </w:hyperlink>
      <w:r w:rsidDel="00000000" w:rsidR="00000000" w:rsidRPr="00000000">
        <w:rPr>
          <w:rtl w:val="0"/>
        </w:rPr>
      </w:r>
    </w:p>
    <w:p w:rsidR="00000000" w:rsidDel="00000000" w:rsidP="00000000" w:rsidRDefault="00000000" w:rsidRPr="00000000" w14:paraId="00000070">
      <w:pPr>
        <w:numPr>
          <w:ilvl w:val="0"/>
          <w:numId w:val="24"/>
        </w:numPr>
        <w:spacing w:after="0" w:afterAutospacing="0" w:before="200" w:lineRule="auto"/>
        <w:ind w:left="720" w:hanging="360"/>
        <w:rPr>
          <w:sz w:val="24"/>
          <w:szCs w:val="24"/>
        </w:rPr>
      </w:pPr>
      <w:r w:rsidDel="00000000" w:rsidR="00000000" w:rsidRPr="00000000">
        <w:rPr>
          <w:b w:val="1"/>
          <w:bCs w:val="1"/>
          <w:sz w:val="24"/>
          <w:szCs w:val="24"/>
          <w:rtl w:val="0"/>
        </w:rPr>
        <w:t xml:space="preserve">Academic year 2023/24. Participation measures in higher education </w:t>
      </w:r>
      <w:hyperlink r:id="rId63">
        <w:r w:rsidDel="00000000" w:rsidR="00000000" w:rsidRPr="00000000">
          <w:rPr>
            <w:color w:val="1155cc"/>
            <w:sz w:val="24"/>
            <w:szCs w:val="24"/>
            <w:u w:val="single"/>
            <w:rtl w:val="0"/>
          </w:rPr>
          <w:t xml:space="preserve">https://explore-education-statistics.service.gov.uk/find-statistics/participation-measures-in-higher-education/2023-24</w:t>
        </w:r>
      </w:hyperlink>
      <w:r w:rsidDel="00000000" w:rsidR="00000000" w:rsidRPr="00000000">
        <w:rPr>
          <w:sz w:val="24"/>
          <w:szCs w:val="24"/>
          <w:rtl w:val="0"/>
        </w:rPr>
        <w:t xml:space="preserve">  In this year:</w:t>
      </w:r>
    </w:p>
    <w:p w:rsidR="00000000" w:rsidDel="00000000" w:rsidP="00000000" w:rsidRDefault="00000000" w:rsidRPr="00000000" w14:paraId="00000071">
      <w:pPr>
        <w:numPr>
          <w:ilvl w:val="1"/>
          <w:numId w:val="24"/>
        </w:numPr>
        <w:spacing w:after="0" w:afterAutospacing="0" w:before="0" w:beforeAutospacing="0" w:lineRule="auto"/>
        <w:ind w:left="1440" w:hanging="360"/>
        <w:rPr>
          <w:sz w:val="24"/>
          <w:szCs w:val="24"/>
        </w:rPr>
      </w:pPr>
      <w:r w:rsidDel="00000000" w:rsidR="00000000" w:rsidRPr="00000000">
        <w:rPr>
          <w:sz w:val="24"/>
          <w:szCs w:val="24"/>
          <w:rtl w:val="0"/>
        </w:rPr>
        <w:t xml:space="preserve">the latest cohort we can report participation by age 30 for is the 15-years-olds from 2008/09. For this cohort CHEP-30 was 47.5%, an increase of 1.0 percentage point from the 2007/08 cohort, and an increase of 6.5 percentage points from the 2001/02 cohort.</w:t>
      </w:r>
    </w:p>
    <w:p w:rsidR="00000000" w:rsidDel="00000000" w:rsidP="00000000" w:rsidRDefault="00000000" w:rsidRPr="00000000" w14:paraId="00000072">
      <w:pPr>
        <w:numPr>
          <w:ilvl w:val="1"/>
          <w:numId w:val="24"/>
        </w:numPr>
        <w:spacing w:after="0" w:afterAutospacing="0" w:before="0" w:beforeAutospacing="0" w:lineRule="auto"/>
        <w:ind w:left="1440" w:hanging="360"/>
        <w:rPr>
          <w:sz w:val="24"/>
          <w:szCs w:val="24"/>
        </w:rPr>
      </w:pPr>
      <w:r w:rsidDel="00000000" w:rsidR="00000000" w:rsidRPr="00000000">
        <w:rPr>
          <w:sz w:val="24"/>
          <w:szCs w:val="24"/>
          <w:rtl w:val="0"/>
        </w:rPr>
        <w:t xml:space="preserve">the latest cohort we can report participation by age 25 for is the 15-year-olds from 2013/14. For this cohort CHEP-25 was 50.9%, an increase of 0.9 percentage points from the 2012/13 cohort, and an increase of 12.0 percentage points from the 2001/02 cohort.</w:t>
      </w:r>
    </w:p>
    <w:p w:rsidR="00000000" w:rsidDel="00000000" w:rsidP="00000000" w:rsidRDefault="00000000" w:rsidRPr="00000000" w14:paraId="00000073">
      <w:pPr>
        <w:numPr>
          <w:ilvl w:val="1"/>
          <w:numId w:val="24"/>
        </w:numPr>
        <w:spacing w:before="0" w:beforeAutospacing="0" w:lineRule="auto"/>
        <w:ind w:left="1440" w:hanging="360"/>
        <w:rPr>
          <w:sz w:val="24"/>
          <w:szCs w:val="24"/>
        </w:rPr>
      </w:pPr>
      <w:r w:rsidDel="00000000" w:rsidR="00000000" w:rsidRPr="00000000">
        <w:rPr>
          <w:sz w:val="24"/>
          <w:szCs w:val="24"/>
          <w:rtl w:val="0"/>
        </w:rPr>
        <w:t xml:space="preserve">the latest cohort we can report participation by age 20 for is the 15-year-olds from 2018/19. For this cohort CHEP-20 was 49.9%, no change from the 2017/18 cohort, and an increase of 16.2 percentage points from the 2001/02 cohort.</w:t>
      </w:r>
    </w:p>
    <w:p w:rsidR="00000000" w:rsidDel="00000000" w:rsidP="00000000" w:rsidRDefault="00000000" w:rsidRPr="00000000" w14:paraId="00000074">
      <w:pPr>
        <w:spacing w:before="200" w:lineRule="auto"/>
        <w:rPr>
          <w:sz w:val="24"/>
          <w:szCs w:val="24"/>
        </w:rPr>
      </w:pPr>
      <w:r w:rsidDel="00000000" w:rsidR="00000000" w:rsidRPr="00000000">
        <w:rPr>
          <w:rtl w:val="0"/>
        </w:rPr>
      </w:r>
    </w:p>
    <w:p w:rsidR="00000000" w:rsidDel="00000000" w:rsidP="00000000" w:rsidRDefault="00000000" w:rsidRPr="00000000" w14:paraId="00000075">
      <w:pPr>
        <w:spacing w:before="200" w:lineRule="auto"/>
        <w:rPr>
          <w:b w:val="1"/>
          <w:bCs w:val="1"/>
          <w:color w:val="1155cc"/>
          <w:sz w:val="24"/>
          <w:szCs w:val="24"/>
        </w:rPr>
      </w:pPr>
      <w:r w:rsidDel="00000000" w:rsidR="00000000" w:rsidRPr="00000000">
        <w:rPr>
          <w:b w:val="1"/>
          <w:bCs w:val="1"/>
          <w:color w:val="1155cc"/>
          <w:sz w:val="24"/>
          <w:szCs w:val="24"/>
          <w:rtl w:val="0"/>
        </w:rPr>
        <w:t xml:space="preserve">Post 16</w:t>
      </w:r>
    </w:p>
    <w:p w:rsidR="00000000" w:rsidDel="00000000" w:rsidP="00000000" w:rsidRDefault="00000000" w:rsidRPr="00000000" w14:paraId="00000076">
      <w:pPr>
        <w:numPr>
          <w:ilvl w:val="0"/>
          <w:numId w:val="2"/>
        </w:numPr>
        <w:spacing w:before="200" w:lineRule="auto"/>
        <w:ind w:left="720" w:hanging="360"/>
        <w:rPr>
          <w:sz w:val="24"/>
          <w:szCs w:val="24"/>
        </w:rPr>
      </w:pPr>
      <w:r w:rsidDel="00000000" w:rsidR="00000000" w:rsidRPr="00000000">
        <w:rPr>
          <w:b w:val="1"/>
          <w:bCs w:val="1"/>
          <w:sz w:val="24"/>
          <w:szCs w:val="24"/>
          <w:rtl w:val="0"/>
        </w:rPr>
        <w:t xml:space="preserve">Enter learning data (ELD): set up your ILR and manage your data. </w:t>
      </w:r>
      <w:hyperlink r:id="rId64">
        <w:r w:rsidDel="00000000" w:rsidR="00000000" w:rsidRPr="00000000">
          <w:rPr>
            <w:color w:val="1155cc"/>
            <w:sz w:val="24"/>
            <w:szCs w:val="24"/>
            <w:u w:val="single"/>
            <w:rtl w:val="0"/>
          </w:rPr>
          <w:t xml:space="preserve">https://www.gov.uk/government/publications/enter-learning-data-eld-set-up-your-ilr-and-manage-your-data</w:t>
        </w:r>
      </w:hyperlink>
      <w:r w:rsidDel="00000000" w:rsidR="00000000" w:rsidRPr="00000000">
        <w:rPr>
          <w:rtl w:val="0"/>
        </w:rPr>
      </w:r>
    </w:p>
    <w:p w:rsidR="00000000" w:rsidDel="00000000" w:rsidP="00000000" w:rsidRDefault="00000000" w:rsidRPr="00000000" w14:paraId="00000077">
      <w:pPr>
        <w:numPr>
          <w:ilvl w:val="0"/>
          <w:numId w:val="2"/>
        </w:numPr>
        <w:spacing w:before="200" w:lineRule="auto"/>
        <w:ind w:left="720" w:hanging="360"/>
        <w:rPr>
          <w:sz w:val="24"/>
          <w:szCs w:val="24"/>
        </w:rPr>
      </w:pPr>
      <w:r w:rsidDel="00000000" w:rsidR="00000000" w:rsidRPr="00000000">
        <w:rPr>
          <w:b w:val="1"/>
          <w:bCs w:val="1"/>
          <w:sz w:val="24"/>
          <w:szCs w:val="24"/>
          <w:rtl w:val="0"/>
        </w:rPr>
        <w:t xml:space="preserve">Details of individualised learner record (ILR) data collection periods</w:t>
      </w:r>
      <w:r w:rsidDel="00000000" w:rsidR="00000000" w:rsidRPr="00000000">
        <w:rPr>
          <w:sz w:val="24"/>
          <w:szCs w:val="24"/>
          <w:rtl w:val="0"/>
        </w:rPr>
        <w:t xml:space="preserve">, proposed essential maintenance windows and planned learning aims reference data updates. </w:t>
      </w:r>
      <w:hyperlink r:id="rId65">
        <w:r w:rsidDel="00000000" w:rsidR="00000000" w:rsidRPr="00000000">
          <w:rPr>
            <w:color w:val="1155cc"/>
            <w:sz w:val="24"/>
            <w:szCs w:val="24"/>
            <w:u w:val="single"/>
            <w:rtl w:val="0"/>
          </w:rPr>
          <w:t xml:space="preserve">https://www.gov.uk/government/publications/data-collection-maintenance-schedule-for-2014-to-2015</w:t>
        </w:r>
      </w:hyperlink>
      <w:r w:rsidDel="00000000" w:rsidR="00000000" w:rsidRPr="00000000">
        <w:rPr>
          <w:rtl w:val="0"/>
        </w:rPr>
      </w:r>
    </w:p>
    <w:p w:rsidR="00000000" w:rsidDel="00000000" w:rsidP="00000000" w:rsidRDefault="00000000" w:rsidRPr="00000000" w14:paraId="00000078">
      <w:pPr>
        <w:numPr>
          <w:ilvl w:val="0"/>
          <w:numId w:val="2"/>
        </w:numPr>
        <w:spacing w:before="200" w:lineRule="auto"/>
        <w:ind w:left="720" w:hanging="360"/>
        <w:rPr>
          <w:sz w:val="24"/>
          <w:szCs w:val="24"/>
        </w:rPr>
      </w:pPr>
      <w:r w:rsidDel="00000000" w:rsidR="00000000" w:rsidRPr="00000000">
        <w:rPr>
          <w:b w:val="1"/>
          <w:bCs w:val="1"/>
          <w:sz w:val="24"/>
          <w:szCs w:val="24"/>
          <w:rtl w:val="0"/>
        </w:rPr>
        <w:t xml:space="preserve">Post-16 revenue funding: payments and allocations</w:t>
      </w:r>
      <w:r w:rsidDel="00000000" w:rsidR="00000000" w:rsidRPr="00000000">
        <w:rPr>
          <w:sz w:val="24"/>
          <w:szCs w:val="24"/>
          <w:rtl w:val="0"/>
        </w:rPr>
        <w:t xml:space="preserve">. </w:t>
      </w:r>
      <w:hyperlink r:id="rId66">
        <w:r w:rsidDel="00000000" w:rsidR="00000000" w:rsidRPr="00000000">
          <w:rPr>
            <w:color w:val="1155cc"/>
            <w:sz w:val="24"/>
            <w:szCs w:val="24"/>
            <w:u w:val="single"/>
            <w:rtl w:val="0"/>
          </w:rPr>
          <w:t xml:space="preserve">https://www.gov.uk/government/publications/post-16-revenue-funding-payments-and-allocations</w:t>
        </w:r>
      </w:hyperlink>
      <w:r w:rsidDel="00000000" w:rsidR="00000000" w:rsidRPr="00000000">
        <w:rPr>
          <w:rtl w:val="0"/>
        </w:rPr>
      </w:r>
    </w:p>
    <w:p w:rsidR="00000000" w:rsidDel="00000000" w:rsidP="00000000" w:rsidRDefault="00000000" w:rsidRPr="00000000" w14:paraId="00000079">
      <w:pPr>
        <w:numPr>
          <w:ilvl w:val="0"/>
          <w:numId w:val="2"/>
        </w:numPr>
        <w:spacing w:before="200" w:lineRule="auto"/>
        <w:ind w:left="720" w:hanging="360"/>
        <w:rPr>
          <w:sz w:val="24"/>
          <w:szCs w:val="24"/>
        </w:rPr>
      </w:pPr>
      <w:r w:rsidDel="00000000" w:rsidR="00000000" w:rsidRPr="00000000">
        <w:rPr>
          <w:b w:val="1"/>
          <w:bCs w:val="1"/>
          <w:sz w:val="24"/>
          <w:szCs w:val="24"/>
          <w:rtl w:val="0"/>
        </w:rPr>
        <w:t xml:space="preserve">Find out what T Levels courses include and how they work with other qualifications, including grading and UCAS points</w:t>
      </w:r>
      <w:r w:rsidDel="00000000" w:rsidR="00000000" w:rsidRPr="00000000">
        <w:rPr>
          <w:sz w:val="24"/>
          <w:szCs w:val="24"/>
          <w:rtl w:val="0"/>
        </w:rPr>
        <w:t xml:space="preserve">. </w:t>
      </w:r>
      <w:hyperlink r:id="rId67">
        <w:r w:rsidDel="00000000" w:rsidR="00000000" w:rsidRPr="00000000">
          <w:rPr>
            <w:color w:val="1155cc"/>
            <w:sz w:val="24"/>
            <w:szCs w:val="24"/>
            <w:u w:val="single"/>
            <w:rtl w:val="0"/>
          </w:rPr>
          <w:t xml:space="preserve">https://www.gov.uk/government/publications/introduction-of-t-levels</w:t>
        </w:r>
      </w:hyperlink>
      <w:r w:rsidDel="00000000" w:rsidR="00000000" w:rsidRPr="00000000">
        <w:rPr>
          <w:rtl w:val="0"/>
        </w:rPr>
      </w:r>
    </w:p>
    <w:p w:rsidR="00000000" w:rsidDel="00000000" w:rsidP="00000000" w:rsidRDefault="00000000" w:rsidRPr="00000000" w14:paraId="0000007A">
      <w:pPr>
        <w:spacing w:before="200" w:lineRule="auto"/>
        <w:rPr>
          <w:b w:val="1"/>
          <w:bCs w:val="1"/>
          <w:sz w:val="24"/>
          <w:szCs w:val="24"/>
        </w:rPr>
      </w:pPr>
      <w:r w:rsidDel="00000000" w:rsidR="00000000" w:rsidRPr="00000000">
        <w:rPr>
          <w:rtl w:val="0"/>
        </w:rPr>
      </w:r>
    </w:p>
    <w:p w:rsidR="00000000" w:rsidDel="00000000" w:rsidP="00000000" w:rsidRDefault="00000000" w:rsidRPr="00000000" w14:paraId="0000007B">
      <w:pPr>
        <w:numPr>
          <w:ilvl w:val="0"/>
          <w:numId w:val="2"/>
        </w:numPr>
        <w:spacing w:before="200" w:lineRule="auto"/>
        <w:ind w:left="720" w:hanging="360"/>
        <w:rPr>
          <w:sz w:val="24"/>
          <w:szCs w:val="24"/>
        </w:rPr>
      </w:pPr>
      <w:r w:rsidDel="00000000" w:rsidR="00000000" w:rsidRPr="00000000">
        <w:rPr>
          <w:b w:val="1"/>
          <w:bCs w:val="1"/>
          <w:sz w:val="24"/>
          <w:szCs w:val="24"/>
          <w:rtl w:val="0"/>
        </w:rPr>
        <w:t xml:space="preserve">Details of providers registered to deliver T Levels and providers intending to deliver the T Level foundation year. </w:t>
      </w:r>
      <w:hyperlink r:id="rId68">
        <w:r w:rsidDel="00000000" w:rsidR="00000000" w:rsidRPr="00000000">
          <w:rPr>
            <w:color w:val="1155cc"/>
            <w:sz w:val="24"/>
            <w:szCs w:val="24"/>
            <w:u w:val="single"/>
            <w:rtl w:val="0"/>
          </w:rPr>
          <w:t xml:space="preserve">https://www.gov.uk/government/publications/providers-selected-to-deliver-t-levels</w:t>
        </w:r>
      </w:hyperlink>
      <w:r w:rsidDel="00000000" w:rsidR="00000000" w:rsidRPr="00000000">
        <w:rPr>
          <w:rtl w:val="0"/>
        </w:rPr>
      </w:r>
    </w:p>
    <w:p w:rsidR="00000000" w:rsidDel="00000000" w:rsidP="00000000" w:rsidRDefault="00000000" w:rsidRPr="00000000" w14:paraId="0000007C">
      <w:pPr>
        <w:spacing w:before="200" w:lineRule="auto"/>
        <w:rPr>
          <w:sz w:val="24"/>
          <w:szCs w:val="24"/>
        </w:rPr>
      </w:pPr>
      <w:r w:rsidDel="00000000" w:rsidR="00000000" w:rsidRPr="00000000">
        <w:rPr>
          <w:rtl w:val="0"/>
        </w:rPr>
      </w:r>
    </w:p>
    <w:p w:rsidR="00000000" w:rsidDel="00000000" w:rsidP="00000000" w:rsidRDefault="00000000" w:rsidRPr="00000000" w14:paraId="0000007D">
      <w:pPr>
        <w:spacing w:before="200" w:lineRule="auto"/>
        <w:rPr>
          <w:b w:val="1"/>
          <w:bCs w:val="1"/>
          <w:color w:val="1155cc"/>
          <w:sz w:val="24"/>
          <w:szCs w:val="24"/>
        </w:rPr>
      </w:pPr>
      <w:r w:rsidDel="00000000" w:rsidR="00000000" w:rsidRPr="00000000">
        <w:rPr>
          <w:b w:val="1"/>
          <w:bCs w:val="1"/>
          <w:color w:val="1155cc"/>
          <w:sz w:val="24"/>
          <w:szCs w:val="24"/>
          <w:rtl w:val="0"/>
        </w:rPr>
        <w:t xml:space="preserve">Careers</w:t>
      </w:r>
    </w:p>
    <w:p w:rsidR="00000000" w:rsidDel="00000000" w:rsidP="00000000" w:rsidRDefault="00000000" w:rsidRPr="00000000" w14:paraId="0000007E">
      <w:pPr>
        <w:numPr>
          <w:ilvl w:val="0"/>
          <w:numId w:val="33"/>
        </w:numPr>
        <w:spacing w:before="200" w:lineRule="auto"/>
        <w:ind w:left="720" w:hanging="360"/>
        <w:rPr>
          <w:sz w:val="24"/>
          <w:szCs w:val="24"/>
        </w:rPr>
      </w:pPr>
      <w:r w:rsidDel="00000000" w:rsidR="00000000" w:rsidRPr="00000000">
        <w:rPr>
          <w:b w:val="1"/>
          <w:bCs w:val="1"/>
          <w:sz w:val="24"/>
          <w:szCs w:val="24"/>
          <w:rtl w:val="0"/>
        </w:rPr>
        <w:t xml:space="preserve">More than seven in 10 teens and young adults in the UK say they wish they were not starting their careers in the current economic climate</w:t>
      </w:r>
      <w:r w:rsidDel="00000000" w:rsidR="00000000" w:rsidRPr="00000000">
        <w:rPr>
          <w:sz w:val="24"/>
          <w:szCs w:val="24"/>
          <w:rtl w:val="0"/>
        </w:rPr>
        <w:t xml:space="preserve">, according to new research from the King’s Trust. </w:t>
      </w:r>
      <w:hyperlink r:id="rId69">
        <w:r w:rsidDel="00000000" w:rsidR="00000000" w:rsidRPr="00000000">
          <w:rPr>
            <w:color w:val="1155cc"/>
            <w:sz w:val="24"/>
            <w:szCs w:val="24"/>
            <w:u w:val="single"/>
            <w:rtl w:val="0"/>
          </w:rPr>
          <w:t xml:space="preserve">https://www.kingstrust.org.uk/about-us/our-research</w:t>
        </w:r>
      </w:hyperlink>
      <w:r w:rsidDel="00000000" w:rsidR="00000000" w:rsidRPr="00000000">
        <w:rPr>
          <w:sz w:val="24"/>
          <w:szCs w:val="24"/>
          <w:rtl w:val="0"/>
        </w:rPr>
        <w:t xml:space="preserve"> The study also found that more than a quarter of people aged 16 to 25 feel they are going to fail in life, highlighting growing anxiety among those entering the labour market. The report showed that young people’s economic uncertainty is compounded by their concerns about technology. “The proportion of young people worried about the impact of artificial intelligence on their future job security has risen by 10 percentage points in the past year, reaching 59%,” and ill at ease about the labour market they were entering. Three in five said they were unprepared for employment, while 64% believed most entry-level roles were insecure. One quarter said they did not have the qualifications required for the career they wanted, while 28% said they lacked the necessary work experience. The survey also found evidence of declining job availability at a local level, with 31% of young people saying that a lack of job opportunities in their area was the biggest barrier to achieving their career goals. This was 7% higher than in the equivalent survey last year. The concerns of those surveyed reflect national data showing about 12.5% of people aged 16 to 24 in the UK – approximately 925,000 young people – were not in education, employment or training (Neet) last year. </w:t>
      </w:r>
      <w:hyperlink r:id="rId70">
        <w:r w:rsidDel="00000000" w:rsidR="00000000" w:rsidRPr="00000000">
          <w:rPr>
            <w:color w:val="1155cc"/>
            <w:sz w:val="24"/>
            <w:szCs w:val="24"/>
            <w:u w:val="single"/>
            <w:rtl w:val="0"/>
          </w:rPr>
          <w:t xml:space="preserve">https://www.theguardian.com/society/2026/jan/27/uk-young-people-anxious-jobs-economy</w:t>
        </w:r>
      </w:hyperlink>
      <w:r w:rsidDel="00000000" w:rsidR="00000000" w:rsidRPr="00000000">
        <w:rPr>
          <w:rtl w:val="0"/>
        </w:rPr>
      </w:r>
    </w:p>
    <w:p w:rsidR="00000000" w:rsidDel="00000000" w:rsidP="00000000" w:rsidRDefault="00000000" w:rsidRPr="00000000" w14:paraId="0000007F">
      <w:pPr>
        <w:spacing w:before="200" w:lineRule="auto"/>
        <w:ind w:left="720" w:firstLine="0"/>
        <w:rPr>
          <w:sz w:val="24"/>
          <w:szCs w:val="24"/>
        </w:rPr>
      </w:pPr>
      <w:r w:rsidDel="00000000" w:rsidR="00000000" w:rsidRPr="00000000">
        <w:rPr>
          <w:rtl w:val="0"/>
        </w:rPr>
      </w:r>
    </w:p>
    <w:p w:rsidR="00000000" w:rsidDel="00000000" w:rsidP="00000000" w:rsidRDefault="00000000" w:rsidRPr="00000000" w14:paraId="00000080">
      <w:pPr>
        <w:spacing w:before="200" w:lineRule="auto"/>
        <w:ind w:left="720" w:firstLine="0"/>
        <w:rPr>
          <w:sz w:val="24"/>
          <w:szCs w:val="24"/>
        </w:rPr>
      </w:pPr>
      <w:r w:rsidDel="00000000" w:rsidR="00000000" w:rsidRPr="00000000">
        <w:rPr>
          <w:rtl w:val="0"/>
        </w:rPr>
      </w:r>
    </w:p>
    <w:p w:rsidR="00000000" w:rsidDel="00000000" w:rsidP="00000000" w:rsidRDefault="00000000" w:rsidRPr="00000000" w14:paraId="00000081">
      <w:pPr>
        <w:numPr>
          <w:ilvl w:val="0"/>
          <w:numId w:val="15"/>
        </w:numPr>
        <w:spacing w:before="200" w:lineRule="auto"/>
        <w:ind w:left="720" w:hanging="360"/>
        <w:rPr>
          <w:sz w:val="24"/>
          <w:szCs w:val="24"/>
        </w:rPr>
      </w:pPr>
      <w:r w:rsidDel="00000000" w:rsidR="00000000" w:rsidRPr="00000000">
        <w:rPr>
          <w:sz w:val="24"/>
          <w:szCs w:val="24"/>
          <w:rtl w:val="0"/>
        </w:rPr>
        <w:t xml:space="preserve">Details of the </w:t>
      </w:r>
      <w:r w:rsidDel="00000000" w:rsidR="00000000" w:rsidRPr="00000000">
        <w:rPr>
          <w:b w:val="1"/>
          <w:bCs w:val="1"/>
          <w:sz w:val="24"/>
          <w:szCs w:val="24"/>
          <w:rtl w:val="0"/>
        </w:rPr>
        <w:t xml:space="preserve">September guarantee</w:t>
      </w:r>
      <w:r w:rsidDel="00000000" w:rsidR="00000000" w:rsidRPr="00000000">
        <w:rPr>
          <w:sz w:val="24"/>
          <w:szCs w:val="24"/>
          <w:rtl w:val="0"/>
        </w:rPr>
        <w:t xml:space="preserve">, which requires local authorities to find education and training places for 16- and 17-year-olds. </w:t>
      </w:r>
      <w:hyperlink r:id="rId71">
        <w:r w:rsidDel="00000000" w:rsidR="00000000" w:rsidRPr="00000000">
          <w:rPr>
            <w:color w:val="1155cc"/>
            <w:sz w:val="24"/>
            <w:szCs w:val="24"/>
            <w:u w:val="single"/>
            <w:rtl w:val="0"/>
          </w:rPr>
          <w:t xml:space="preserve">https://www.gov.uk/government/publications/september-guarantee-offers-of-education-or-training-for-16-to-17-year-olds</w:t>
        </w:r>
      </w:hyperlink>
      <w:r w:rsidDel="00000000" w:rsidR="00000000" w:rsidRPr="00000000">
        <w:rPr>
          <w:rtl w:val="0"/>
        </w:rPr>
      </w:r>
    </w:p>
    <w:p w:rsidR="00000000" w:rsidDel="00000000" w:rsidP="00000000" w:rsidRDefault="00000000" w:rsidRPr="00000000" w14:paraId="00000082">
      <w:pPr>
        <w:spacing w:before="200" w:lineRule="auto"/>
        <w:rPr>
          <w:b w:val="1"/>
          <w:bCs w:val="1"/>
          <w:color w:val="1155cc"/>
          <w:sz w:val="24"/>
          <w:szCs w:val="24"/>
        </w:rPr>
      </w:pPr>
      <w:r w:rsidDel="00000000" w:rsidR="00000000" w:rsidRPr="00000000">
        <w:rPr>
          <w:rtl w:val="0"/>
        </w:rPr>
      </w:r>
    </w:p>
    <w:p w:rsidR="00000000" w:rsidDel="00000000" w:rsidP="00000000" w:rsidRDefault="00000000" w:rsidRPr="00000000" w14:paraId="00000083">
      <w:pPr>
        <w:spacing w:before="200" w:lineRule="auto"/>
        <w:rPr>
          <w:b w:val="1"/>
          <w:bCs w:val="1"/>
          <w:color w:val="1155cc"/>
          <w:sz w:val="24"/>
          <w:szCs w:val="24"/>
        </w:rPr>
      </w:pPr>
      <w:r w:rsidDel="00000000" w:rsidR="00000000" w:rsidRPr="00000000">
        <w:rPr>
          <w:b w:val="1"/>
          <w:bCs w:val="1"/>
          <w:color w:val="1155cc"/>
          <w:sz w:val="24"/>
          <w:szCs w:val="24"/>
          <w:rtl w:val="0"/>
        </w:rPr>
        <w:t xml:space="preserve">Education news for schools</w:t>
      </w:r>
    </w:p>
    <w:p w:rsidR="00000000" w:rsidDel="00000000" w:rsidP="00000000" w:rsidRDefault="00000000" w:rsidRPr="00000000" w14:paraId="00000084">
      <w:pPr>
        <w:numPr>
          <w:ilvl w:val="0"/>
          <w:numId w:val="26"/>
        </w:numPr>
        <w:ind w:left="720" w:hanging="360"/>
        <w:rPr>
          <w:sz w:val="24"/>
          <w:szCs w:val="24"/>
        </w:rPr>
      </w:pPr>
      <w:r w:rsidDel="00000000" w:rsidR="00000000" w:rsidRPr="00000000">
        <w:rPr>
          <w:b w:val="1"/>
          <w:bCs w:val="1"/>
          <w:sz w:val="24"/>
          <w:szCs w:val="24"/>
          <w:rtl w:val="0"/>
        </w:rPr>
        <w:t xml:space="preserve">Secretary of State's speech to the National Society Conference</w:t>
      </w:r>
      <w:r w:rsidDel="00000000" w:rsidR="00000000" w:rsidRPr="00000000">
        <w:rPr>
          <w:sz w:val="24"/>
          <w:szCs w:val="24"/>
          <w:rtl w:val="0"/>
        </w:rPr>
        <w:t xml:space="preserve">. </w:t>
      </w:r>
      <w:hyperlink r:id="rId72">
        <w:r w:rsidDel="00000000" w:rsidR="00000000" w:rsidRPr="00000000">
          <w:rPr>
            <w:color w:val="1155cc"/>
            <w:sz w:val="24"/>
            <w:szCs w:val="24"/>
            <w:u w:val="single"/>
            <w:rtl w:val="0"/>
          </w:rPr>
          <w:t xml:space="preserve">https://www.gov.uk/government/speeches/secretary-of-states-speech-to-the-national-society-conference</w:t>
        </w:r>
      </w:hyperlink>
      <w:r w:rsidDel="00000000" w:rsidR="00000000" w:rsidRPr="00000000">
        <w:rPr>
          <w:rtl w:val="0"/>
        </w:rPr>
      </w:r>
    </w:p>
    <w:p w:rsidR="00000000" w:rsidDel="00000000" w:rsidP="00000000" w:rsidRDefault="00000000" w:rsidRPr="00000000" w14:paraId="00000085">
      <w:pPr>
        <w:spacing w:before="200" w:lineRule="auto"/>
        <w:ind w:left="720" w:firstLine="0"/>
        <w:rPr>
          <w:sz w:val="24"/>
          <w:szCs w:val="24"/>
        </w:rPr>
      </w:pPr>
      <w:r w:rsidDel="00000000" w:rsidR="00000000" w:rsidRPr="00000000">
        <w:rPr>
          <w:rtl w:val="0"/>
        </w:rPr>
      </w:r>
    </w:p>
    <w:p w:rsidR="00000000" w:rsidDel="00000000" w:rsidP="00000000" w:rsidRDefault="00000000" w:rsidRPr="00000000" w14:paraId="00000086">
      <w:pPr>
        <w:numPr>
          <w:ilvl w:val="0"/>
          <w:numId w:val="21"/>
        </w:numPr>
        <w:spacing w:before="200" w:lineRule="auto"/>
        <w:ind w:left="720" w:hanging="360"/>
        <w:rPr>
          <w:sz w:val="24"/>
          <w:szCs w:val="24"/>
          <w:u w:val="none"/>
        </w:rPr>
      </w:pPr>
      <w:r w:rsidDel="00000000" w:rsidR="00000000" w:rsidRPr="00000000">
        <w:rPr>
          <w:b w:val="1"/>
          <w:bCs w:val="1"/>
          <w:sz w:val="24"/>
          <w:szCs w:val="24"/>
          <w:rtl w:val="0"/>
        </w:rPr>
        <w:t xml:space="preserve">Latest STEM newsletter</w:t>
      </w:r>
      <w:r w:rsidDel="00000000" w:rsidR="00000000" w:rsidRPr="00000000">
        <w:rPr>
          <w:sz w:val="24"/>
          <w:szCs w:val="24"/>
          <w:rtl w:val="0"/>
        </w:rPr>
        <w:t xml:space="preserve"> This includes details about </w:t>
      </w:r>
      <w:r w:rsidDel="00000000" w:rsidR="00000000" w:rsidRPr="00000000">
        <w:rPr>
          <w:b w:val="1"/>
          <w:bCs w:val="1"/>
          <w:sz w:val="24"/>
          <w:szCs w:val="24"/>
          <w:rtl w:val="0"/>
        </w:rPr>
        <w:t xml:space="preserve">Mars Day 26</w:t>
      </w:r>
      <w:r w:rsidDel="00000000" w:rsidR="00000000" w:rsidRPr="00000000">
        <w:rPr>
          <w:sz w:val="24"/>
          <w:szCs w:val="24"/>
          <w:rtl w:val="0"/>
        </w:rPr>
        <w:t xml:space="preserve"> (MD26) on Tuesday, 3 March 2026 </w:t>
      </w:r>
      <w:hyperlink r:id="rId73">
        <w:r w:rsidDel="00000000" w:rsidR="00000000" w:rsidRPr="00000000">
          <w:rPr>
            <w:color w:val="1155cc"/>
            <w:sz w:val="24"/>
            <w:szCs w:val="24"/>
            <w:u w:val="single"/>
            <w:rtl w:val="0"/>
          </w:rPr>
          <w:t xml:space="preserve">https://updates.stem.org.uk/cr/AQiTyxYQ--n9ARisxq6IATClz4EHc2OTH3ErDIPKhnSDA754x3YnxWEfwMyiUgl1H0oReVA</w:t>
        </w:r>
      </w:hyperlink>
      <w:r w:rsidDel="00000000" w:rsidR="00000000" w:rsidRPr="00000000">
        <w:rPr>
          <w:sz w:val="24"/>
          <w:szCs w:val="24"/>
          <w:rtl w:val="0"/>
        </w:rPr>
        <w:t xml:space="preserve">   </w:t>
      </w:r>
      <w:hyperlink r:id="rId74">
        <w:r w:rsidDel="00000000" w:rsidR="00000000" w:rsidRPr="00000000">
          <w:rPr>
            <w:color w:val="1155cc"/>
            <w:sz w:val="24"/>
            <w:szCs w:val="24"/>
            <w:u w:val="single"/>
            <w:rtl w:val="0"/>
          </w:rPr>
          <w:t xml:space="preserve">https://updates.stem.org.uk/cr/AQiTyxYQjvP-ARisxq6IATDoxYYHbvzS4EKMwnppxVzh28jvrOzjKafhvKo320QrKCueCzI</w:t>
        </w:r>
      </w:hyperlink>
      <w:r w:rsidDel="00000000" w:rsidR="00000000" w:rsidRPr="00000000">
        <w:rPr>
          <w:sz w:val="24"/>
          <w:szCs w:val="24"/>
          <w:rtl w:val="0"/>
        </w:rPr>
        <w:t xml:space="preserve"> </w:t>
      </w:r>
    </w:p>
    <w:p w:rsidR="00000000" w:rsidDel="00000000" w:rsidP="00000000" w:rsidRDefault="00000000" w:rsidRPr="00000000" w14:paraId="00000087">
      <w:pPr>
        <w:numPr>
          <w:ilvl w:val="0"/>
          <w:numId w:val="21"/>
        </w:numPr>
        <w:spacing w:before="200" w:lineRule="auto"/>
        <w:ind w:left="720" w:hanging="360"/>
        <w:rPr>
          <w:sz w:val="24"/>
          <w:szCs w:val="24"/>
        </w:rPr>
      </w:pPr>
      <w:r w:rsidDel="00000000" w:rsidR="00000000" w:rsidRPr="00000000">
        <w:rPr>
          <w:b w:val="1"/>
          <w:bCs w:val="1"/>
          <w:sz w:val="24"/>
          <w:szCs w:val="24"/>
          <w:rtl w:val="0"/>
        </w:rPr>
        <w:t xml:space="preserve">Sector leaders have criticised the “limited breadth and diversity” of experts recruited to help write the new national curriculum</w:t>
      </w:r>
      <w:r w:rsidDel="00000000" w:rsidR="00000000" w:rsidRPr="00000000">
        <w:rPr>
          <w:sz w:val="24"/>
          <w:szCs w:val="24"/>
          <w:rtl w:val="0"/>
        </w:rPr>
        <w:t xml:space="preserve">. The DfE has chosen 46 “curriculum drafters” following a public tender. The government said they were chosen “based on the best fit for the role, taking into account expertise in subject knowledge and in school leadership”. But the list’s release has prompted questions about diversity and the way the experts are unevenly split across 13 subject areas and  a lack of practising teachers’ </w:t>
      </w:r>
      <w:hyperlink r:id="rId75">
        <w:r w:rsidDel="00000000" w:rsidR="00000000" w:rsidRPr="00000000">
          <w:rPr>
            <w:color w:val="1155cc"/>
            <w:sz w:val="24"/>
            <w:szCs w:val="24"/>
            <w:u w:val="single"/>
            <w:rtl w:val="0"/>
          </w:rPr>
          <w:t xml:space="preserve">https://schoolsweek.co.uk/concerns-over-make-up-of-curriculum-drafters-group/</w:t>
        </w:r>
      </w:hyperlink>
      <w:r w:rsidDel="00000000" w:rsidR="00000000" w:rsidRPr="00000000">
        <w:rPr>
          <w:rtl w:val="0"/>
        </w:rPr>
      </w:r>
    </w:p>
    <w:p w:rsidR="00000000" w:rsidDel="00000000" w:rsidP="00000000" w:rsidRDefault="00000000" w:rsidRPr="00000000" w14:paraId="00000088">
      <w:pPr>
        <w:numPr>
          <w:ilvl w:val="0"/>
          <w:numId w:val="30"/>
        </w:numPr>
        <w:spacing w:before="200" w:lineRule="auto"/>
        <w:ind w:left="720" w:hanging="360"/>
        <w:rPr>
          <w:sz w:val="24"/>
          <w:szCs w:val="24"/>
        </w:rPr>
      </w:pPr>
      <w:r w:rsidDel="00000000" w:rsidR="00000000" w:rsidRPr="00000000">
        <w:rPr>
          <w:b w:val="1"/>
          <w:bCs w:val="1"/>
          <w:sz w:val="24"/>
          <w:szCs w:val="24"/>
          <w:rtl w:val="0"/>
        </w:rPr>
        <w:t xml:space="preserve">It will take 20 years for one in 10 exam students to answer a question about a text by an author of colour in their English literature GCSE at the current pace of change, a report has warned. </w:t>
      </w:r>
      <w:r w:rsidDel="00000000" w:rsidR="00000000" w:rsidRPr="00000000">
        <w:rPr>
          <w:sz w:val="24"/>
          <w:szCs w:val="24"/>
          <w:rtl w:val="0"/>
        </w:rPr>
        <w:t xml:space="preserve">Without further intervention, it will be the year 2115 before 38 per cent of students - the current percentage of Black, Asian and minority ethnic students currently studying in schools in the UK - study a writer of colour at GCSE, according to the Lit in Colour initiative. </w:t>
      </w:r>
      <w:hyperlink r:id="rId76">
        <w:r w:rsidDel="00000000" w:rsidR="00000000" w:rsidRPr="00000000">
          <w:rPr>
            <w:color w:val="1155cc"/>
            <w:sz w:val="24"/>
            <w:szCs w:val="24"/>
            <w:u w:val="single"/>
            <w:rtl w:val="0"/>
          </w:rPr>
          <w:t xml:space="preserve">https://litincolour.penguin.co.uk/</w:t>
        </w:r>
      </w:hyperlink>
      <w:r w:rsidDel="00000000" w:rsidR="00000000" w:rsidRPr="00000000">
        <w:rPr>
          <w:rtl w:val="0"/>
        </w:rPr>
      </w:r>
    </w:p>
    <w:p w:rsidR="00000000" w:rsidDel="00000000" w:rsidP="00000000" w:rsidRDefault="00000000" w:rsidRPr="00000000" w14:paraId="00000089">
      <w:pPr>
        <w:spacing w:before="200" w:lineRule="auto"/>
        <w:rPr>
          <w:b w:val="1"/>
          <w:bCs w:val="1"/>
          <w:sz w:val="24"/>
          <w:szCs w:val="24"/>
        </w:rPr>
      </w:pPr>
      <w:r w:rsidDel="00000000" w:rsidR="00000000" w:rsidRPr="00000000">
        <w:rPr>
          <w:rtl w:val="0"/>
        </w:rPr>
      </w:r>
    </w:p>
    <w:p w:rsidR="00000000" w:rsidDel="00000000" w:rsidP="00000000" w:rsidRDefault="00000000" w:rsidRPr="00000000" w14:paraId="0000008A">
      <w:pPr>
        <w:numPr>
          <w:ilvl w:val="0"/>
          <w:numId w:val="30"/>
        </w:numPr>
        <w:spacing w:after="0" w:afterAutospacing="0" w:before="200" w:lineRule="auto"/>
        <w:ind w:left="720" w:hanging="360"/>
        <w:rPr>
          <w:sz w:val="24"/>
          <w:szCs w:val="24"/>
        </w:rPr>
      </w:pPr>
      <w:r w:rsidDel="00000000" w:rsidR="00000000" w:rsidRPr="00000000">
        <w:rPr>
          <w:b w:val="1"/>
          <w:bCs w:val="1"/>
          <w:sz w:val="24"/>
          <w:szCs w:val="24"/>
          <w:rtl w:val="0"/>
        </w:rPr>
        <w:t xml:space="preserve">Three trials have been announced by the Education Endowment Foundation to test-out new secondary education programmes and explore their impact on attainment, </w:t>
      </w:r>
      <w:r w:rsidDel="00000000" w:rsidR="00000000" w:rsidRPr="00000000">
        <w:rPr>
          <w:sz w:val="24"/>
          <w:szCs w:val="24"/>
          <w:rtl w:val="0"/>
        </w:rPr>
        <w:t xml:space="preserve">especially for disadvantaged students. For general information on taking part in an EEF trial, visit </w:t>
      </w:r>
      <w:hyperlink r:id="rId77">
        <w:r w:rsidDel="00000000" w:rsidR="00000000" w:rsidRPr="00000000">
          <w:rPr>
            <w:color w:val="1155cc"/>
            <w:sz w:val="24"/>
            <w:szCs w:val="24"/>
            <w:u w:val="single"/>
            <w:rtl w:val="0"/>
          </w:rPr>
          <w:t xml:space="preserve">https://educationendowmentfoundation.org.uk/projects-and-evaluation/projects-recruiting/taking-part-in-an-eef-project</w:t>
        </w:r>
      </w:hyperlink>
      <w:r w:rsidDel="00000000" w:rsidR="00000000" w:rsidRPr="00000000">
        <w:rPr>
          <w:sz w:val="24"/>
          <w:szCs w:val="24"/>
          <w:rtl w:val="0"/>
        </w:rPr>
        <w:t xml:space="preserve"> For information on the specific trials launched this week, visit:</w:t>
      </w:r>
    </w:p>
    <w:p w:rsidR="00000000" w:rsidDel="00000000" w:rsidP="00000000" w:rsidRDefault="00000000" w:rsidRPr="00000000" w14:paraId="0000008B">
      <w:pPr>
        <w:numPr>
          <w:ilvl w:val="1"/>
          <w:numId w:val="30"/>
        </w:numPr>
        <w:spacing w:after="0" w:afterAutospacing="0" w:before="0" w:beforeAutospacing="0" w:lineRule="auto"/>
        <w:ind w:left="1440" w:hanging="360"/>
        <w:rPr>
          <w:sz w:val="24"/>
          <w:szCs w:val="24"/>
        </w:rPr>
      </w:pPr>
      <w:r w:rsidDel="00000000" w:rsidR="00000000" w:rsidRPr="00000000">
        <w:rPr>
          <w:b w:val="1"/>
          <w:bCs w:val="1"/>
          <w:sz w:val="24"/>
          <w:szCs w:val="24"/>
          <w:rtl w:val="0"/>
        </w:rPr>
        <w:t xml:space="preserve">Commando Joe’s: Inspire to Achieve Programme: </w:t>
      </w:r>
      <w:hyperlink r:id="rId78">
        <w:r w:rsidDel="00000000" w:rsidR="00000000" w:rsidRPr="00000000">
          <w:rPr>
            <w:color w:val="1155cc"/>
            <w:sz w:val="24"/>
            <w:szCs w:val="24"/>
            <w:u w:val="single"/>
            <w:rtl w:val="0"/>
          </w:rPr>
          <w:t xml:space="preserve">https://educationendowmentfoundation.org.uk/projects-and-evaluation/projects/inspire-to-achieve-programme-second-trial</w:t>
        </w:r>
      </w:hyperlink>
      <w:r w:rsidDel="00000000" w:rsidR="00000000" w:rsidRPr="00000000">
        <w:rPr>
          <w:sz w:val="24"/>
          <w:szCs w:val="24"/>
          <w:rtl w:val="0"/>
        </w:rPr>
        <w:t xml:space="preserve"> </w:t>
      </w:r>
    </w:p>
    <w:p w:rsidR="00000000" w:rsidDel="00000000" w:rsidP="00000000" w:rsidRDefault="00000000" w:rsidRPr="00000000" w14:paraId="0000008C">
      <w:pPr>
        <w:numPr>
          <w:ilvl w:val="1"/>
          <w:numId w:val="30"/>
        </w:numPr>
        <w:spacing w:after="0" w:afterAutospacing="0" w:before="0" w:beforeAutospacing="0" w:lineRule="auto"/>
        <w:ind w:left="1440" w:hanging="360"/>
        <w:rPr>
          <w:sz w:val="24"/>
          <w:szCs w:val="24"/>
        </w:rPr>
      </w:pPr>
      <w:r w:rsidDel="00000000" w:rsidR="00000000" w:rsidRPr="00000000">
        <w:rPr>
          <w:b w:val="1"/>
          <w:bCs w:val="1"/>
          <w:sz w:val="24"/>
          <w:szCs w:val="24"/>
          <w:rtl w:val="0"/>
        </w:rPr>
        <w:t xml:space="preserve">Outward Bound Trust: Adventure and Challenge Programme</w:t>
      </w:r>
      <w:r w:rsidDel="00000000" w:rsidR="00000000" w:rsidRPr="00000000">
        <w:rPr>
          <w:sz w:val="24"/>
          <w:szCs w:val="24"/>
          <w:rtl w:val="0"/>
        </w:rPr>
        <w:t xml:space="preserve">: </w:t>
      </w:r>
      <w:hyperlink r:id="rId79">
        <w:r w:rsidDel="00000000" w:rsidR="00000000" w:rsidRPr="00000000">
          <w:rPr>
            <w:color w:val="1155cc"/>
            <w:sz w:val="24"/>
            <w:szCs w:val="24"/>
            <w:u w:val="single"/>
            <w:rtl w:val="0"/>
          </w:rPr>
          <w:t xml:space="preserve">https://educationendowmentfoundation.org.uk/projects-and-evaluation/projects/adventure-and-challenge-programme-second-trial</w:t>
        </w:r>
      </w:hyperlink>
      <w:r w:rsidDel="00000000" w:rsidR="00000000" w:rsidRPr="00000000">
        <w:rPr>
          <w:sz w:val="24"/>
          <w:szCs w:val="24"/>
          <w:rtl w:val="0"/>
        </w:rPr>
        <w:t xml:space="preserve"> </w:t>
      </w:r>
    </w:p>
    <w:p w:rsidR="00000000" w:rsidDel="00000000" w:rsidP="00000000" w:rsidRDefault="00000000" w:rsidRPr="00000000" w14:paraId="0000008D">
      <w:pPr>
        <w:numPr>
          <w:ilvl w:val="1"/>
          <w:numId w:val="30"/>
        </w:numPr>
        <w:spacing w:before="0" w:beforeAutospacing="0" w:lineRule="auto"/>
        <w:ind w:left="1440" w:hanging="360"/>
        <w:rPr>
          <w:sz w:val="24"/>
          <w:szCs w:val="24"/>
        </w:rPr>
      </w:pPr>
      <w:r w:rsidDel="00000000" w:rsidR="00000000" w:rsidRPr="00000000">
        <w:rPr>
          <w:b w:val="1"/>
          <w:bCs w:val="1"/>
          <w:sz w:val="24"/>
          <w:szCs w:val="24"/>
          <w:rtl w:val="0"/>
        </w:rPr>
        <w:t xml:space="preserve">Learning Together for Mental Health:</w:t>
      </w:r>
      <w:r w:rsidDel="00000000" w:rsidR="00000000" w:rsidRPr="00000000">
        <w:rPr>
          <w:sz w:val="24"/>
          <w:szCs w:val="24"/>
          <w:rtl w:val="0"/>
        </w:rPr>
        <w:t xml:space="preserve"> </w:t>
      </w:r>
      <w:hyperlink r:id="rId80">
        <w:r w:rsidDel="00000000" w:rsidR="00000000" w:rsidRPr="00000000">
          <w:rPr>
            <w:color w:val="1155cc"/>
            <w:sz w:val="24"/>
            <w:szCs w:val="24"/>
            <w:u w:val="single"/>
            <w:rtl w:val="0"/>
          </w:rPr>
          <w:t xml:space="preserve">https://educationendowmentfoundation.org.uk/projects-and-evaluation/projects/learning-together-mental-health-trial</w:t>
        </w:r>
      </w:hyperlink>
      <w:r w:rsidDel="00000000" w:rsidR="00000000" w:rsidRPr="00000000">
        <w:rPr>
          <w:sz w:val="24"/>
          <w:szCs w:val="24"/>
          <w:rtl w:val="0"/>
        </w:rPr>
        <w:t xml:space="preserve"> </w:t>
      </w:r>
    </w:p>
    <w:p w:rsidR="00000000" w:rsidDel="00000000" w:rsidP="00000000" w:rsidRDefault="00000000" w:rsidRPr="00000000" w14:paraId="0000008E">
      <w:pPr>
        <w:numPr>
          <w:ilvl w:val="0"/>
          <w:numId w:val="30"/>
        </w:numPr>
        <w:spacing w:before="200" w:lineRule="auto"/>
        <w:ind w:left="720" w:hanging="360"/>
        <w:rPr>
          <w:sz w:val="24"/>
          <w:szCs w:val="24"/>
        </w:rPr>
      </w:pPr>
      <w:r w:rsidDel="00000000" w:rsidR="00000000" w:rsidRPr="00000000">
        <w:rPr>
          <w:sz w:val="24"/>
          <w:szCs w:val="24"/>
          <w:rtl w:val="0"/>
        </w:rPr>
        <w:t xml:space="preserve">For the latest </w:t>
      </w:r>
      <w:r w:rsidDel="00000000" w:rsidR="00000000" w:rsidRPr="00000000">
        <w:rPr>
          <w:b w:val="1"/>
          <w:bCs w:val="1"/>
          <w:sz w:val="24"/>
          <w:szCs w:val="24"/>
          <w:rtl w:val="0"/>
        </w:rPr>
        <w:t xml:space="preserve">SecEd Best Practice Newsletter,</w:t>
      </w:r>
      <w:r w:rsidDel="00000000" w:rsidR="00000000" w:rsidRPr="00000000">
        <w:rPr>
          <w:sz w:val="24"/>
          <w:szCs w:val="24"/>
          <w:rtl w:val="0"/>
        </w:rPr>
        <w:t xml:space="preserve"> see </w:t>
      </w:r>
      <w:hyperlink r:id="rId81">
        <w:r w:rsidDel="00000000" w:rsidR="00000000" w:rsidRPr="00000000">
          <w:rPr>
            <w:color w:val="1155cc"/>
            <w:sz w:val="24"/>
            <w:szCs w:val="24"/>
            <w:u w:val="single"/>
            <w:rtl w:val="0"/>
          </w:rPr>
          <w:t xml:space="preserve">https://email.sec-ed.co.uk/q/12JpfhcqGMMcGKNAMip2q3dg/wv</w:t>
        </w:r>
      </w:hyperlink>
      <w:r w:rsidDel="00000000" w:rsidR="00000000" w:rsidRPr="00000000">
        <w:rPr>
          <w:rtl w:val="0"/>
        </w:rPr>
      </w:r>
    </w:p>
    <w:p w:rsidR="00000000" w:rsidDel="00000000" w:rsidP="00000000" w:rsidRDefault="00000000" w:rsidRPr="00000000" w14:paraId="0000008F">
      <w:pPr>
        <w:numPr>
          <w:ilvl w:val="0"/>
          <w:numId w:val="30"/>
        </w:numPr>
        <w:spacing w:before="200" w:lineRule="auto"/>
        <w:ind w:left="720" w:hanging="360"/>
        <w:rPr>
          <w:sz w:val="24"/>
          <w:szCs w:val="24"/>
        </w:rPr>
      </w:pPr>
      <w:r w:rsidDel="00000000" w:rsidR="00000000" w:rsidRPr="00000000">
        <w:rPr>
          <w:sz w:val="24"/>
          <w:szCs w:val="24"/>
          <w:rtl w:val="0"/>
        </w:rPr>
        <w:t xml:space="preserve">Collection. </w:t>
      </w:r>
      <w:r w:rsidDel="00000000" w:rsidR="00000000" w:rsidRPr="00000000">
        <w:rPr>
          <w:b w:val="1"/>
          <w:bCs w:val="1"/>
          <w:sz w:val="24"/>
          <w:szCs w:val="24"/>
          <w:rtl w:val="0"/>
        </w:rPr>
        <w:t xml:space="preserve">Results from the Department for Education's omnibus surveys with parents, pupils, learners, teachers and leaders, since 2010.</w:t>
      </w:r>
      <w:r w:rsidDel="00000000" w:rsidR="00000000" w:rsidRPr="00000000">
        <w:rPr>
          <w:sz w:val="24"/>
          <w:szCs w:val="24"/>
          <w:rtl w:val="0"/>
        </w:rPr>
        <w:t xml:space="preserve"> </w:t>
      </w:r>
      <w:hyperlink r:id="rId82">
        <w:r w:rsidDel="00000000" w:rsidR="00000000" w:rsidRPr="00000000">
          <w:rPr>
            <w:color w:val="1155cc"/>
            <w:sz w:val="24"/>
            <w:szCs w:val="24"/>
            <w:u w:val="single"/>
            <w:rtl w:val="0"/>
          </w:rPr>
          <w:t xml:space="preserve">https://www.gov.uk/government/collections/omnibus-surveys</w:t>
        </w:r>
      </w:hyperlink>
      <w:r w:rsidDel="00000000" w:rsidR="00000000" w:rsidRPr="00000000">
        <w:rPr>
          <w:rtl w:val="0"/>
        </w:rPr>
      </w:r>
    </w:p>
    <w:p w:rsidR="00000000" w:rsidDel="00000000" w:rsidP="00000000" w:rsidRDefault="00000000" w:rsidRPr="00000000" w14:paraId="00000090">
      <w:pPr>
        <w:numPr>
          <w:ilvl w:val="0"/>
          <w:numId w:val="30"/>
        </w:numPr>
        <w:spacing w:before="200" w:lineRule="auto"/>
        <w:ind w:left="720" w:hanging="360"/>
        <w:rPr>
          <w:sz w:val="24"/>
          <w:szCs w:val="24"/>
        </w:rPr>
      </w:pPr>
      <w:r w:rsidDel="00000000" w:rsidR="00000000" w:rsidRPr="00000000">
        <w:rPr>
          <w:sz w:val="24"/>
          <w:szCs w:val="24"/>
          <w:rtl w:val="0"/>
        </w:rPr>
        <w:t xml:space="preserve">For the </w:t>
      </w:r>
      <w:r w:rsidDel="00000000" w:rsidR="00000000" w:rsidRPr="00000000">
        <w:rPr>
          <w:b w:val="1"/>
          <w:bCs w:val="1"/>
          <w:sz w:val="24"/>
          <w:szCs w:val="24"/>
          <w:rtl w:val="0"/>
        </w:rPr>
        <w:t xml:space="preserve">latest EEF newsletter,</w:t>
      </w:r>
      <w:r w:rsidDel="00000000" w:rsidR="00000000" w:rsidRPr="00000000">
        <w:rPr>
          <w:sz w:val="24"/>
          <w:szCs w:val="24"/>
          <w:rtl w:val="0"/>
        </w:rPr>
        <w:t xml:space="preserve"> </w:t>
      </w:r>
      <w:hyperlink r:id="rId83">
        <w:r w:rsidDel="00000000" w:rsidR="00000000" w:rsidRPr="00000000">
          <w:rPr>
            <w:color w:val="1155cc"/>
            <w:sz w:val="24"/>
            <w:szCs w:val="24"/>
            <w:u w:val="single"/>
            <w:rtl w:val="0"/>
          </w:rPr>
          <w:t xml:space="preserve">https://mail.google.com/mail/u/0/?tab=rm&amp;ogbl#inbox/WhctKLbvSVdCwVRTCSMJSjtQPncVZSrfZwmtfQRKGkVZRWGmNctzbvBZVLFPqnDVDJhWlgq</w:t>
        </w:r>
      </w:hyperlink>
      <w:r w:rsidDel="00000000" w:rsidR="00000000" w:rsidRPr="00000000">
        <w:rPr>
          <w:rtl w:val="0"/>
        </w:rPr>
      </w:r>
    </w:p>
    <w:p w:rsidR="00000000" w:rsidDel="00000000" w:rsidP="00000000" w:rsidRDefault="00000000" w:rsidRPr="00000000" w14:paraId="00000091">
      <w:pPr>
        <w:numPr>
          <w:ilvl w:val="0"/>
          <w:numId w:val="30"/>
        </w:numPr>
        <w:spacing w:before="200" w:lineRule="auto"/>
        <w:ind w:left="720" w:hanging="360"/>
        <w:rPr>
          <w:sz w:val="24"/>
          <w:szCs w:val="24"/>
          <w:u w:val="none"/>
        </w:rPr>
      </w:pPr>
      <w:r w:rsidDel="00000000" w:rsidR="00000000" w:rsidRPr="00000000">
        <w:rPr>
          <w:b w:val="1"/>
          <w:bCs w:val="1"/>
          <w:sz w:val="24"/>
          <w:szCs w:val="24"/>
          <w:rtl w:val="0"/>
        </w:rPr>
        <w:t xml:space="preserve">More than a quarter of parents have avoided reading with or to their children because they worry about their own reading ability, </w:t>
      </w:r>
      <w:r w:rsidDel="00000000" w:rsidR="00000000" w:rsidRPr="00000000">
        <w:rPr>
          <w:sz w:val="24"/>
          <w:szCs w:val="24"/>
          <w:rtl w:val="0"/>
        </w:rPr>
        <w:t xml:space="preserve">The finding has prompted concerns in schools that national literacy drives have not focused enough on parents and that pupils have “weaker language foundations” as a result. </w:t>
      </w:r>
      <w:hyperlink r:id="rId84">
        <w:r w:rsidDel="00000000" w:rsidR="00000000" w:rsidRPr="00000000">
          <w:rPr>
            <w:color w:val="1155cc"/>
            <w:sz w:val="24"/>
            <w:szCs w:val="24"/>
            <w:u w:val="single"/>
            <w:rtl w:val="0"/>
          </w:rPr>
          <w:t xml:space="preserve">https://www.tes.com/magazine/news/general/lack-home-reading-school-concerns-pupil-language-skills</w:t>
        </w:r>
      </w:hyperlink>
      <w:r w:rsidDel="00000000" w:rsidR="00000000" w:rsidRPr="00000000">
        <w:rPr>
          <w:sz w:val="24"/>
          <w:szCs w:val="24"/>
          <w:rtl w:val="0"/>
        </w:rPr>
        <w:t xml:space="preserve"> </w:t>
      </w:r>
    </w:p>
    <w:p w:rsidR="00000000" w:rsidDel="00000000" w:rsidP="00000000" w:rsidRDefault="00000000" w:rsidRPr="00000000" w14:paraId="00000092">
      <w:pPr>
        <w:numPr>
          <w:ilvl w:val="0"/>
          <w:numId w:val="30"/>
        </w:numPr>
        <w:spacing w:before="200" w:lineRule="auto"/>
        <w:ind w:left="720" w:hanging="360"/>
        <w:rPr>
          <w:sz w:val="24"/>
          <w:szCs w:val="24"/>
          <w:u w:val="none"/>
        </w:rPr>
      </w:pPr>
      <w:r w:rsidDel="00000000" w:rsidR="00000000" w:rsidRPr="00000000">
        <w:rPr>
          <w:b w:val="1"/>
          <w:bCs w:val="1"/>
          <w:sz w:val="24"/>
          <w:szCs w:val="24"/>
          <w:rtl w:val="0"/>
        </w:rPr>
        <w:t xml:space="preserve">Secondary school students’ belief in their ability to influence academic outcomes can improve their progress in reading by up to two months, </w:t>
      </w:r>
      <w:r w:rsidDel="00000000" w:rsidR="00000000" w:rsidRPr="00000000">
        <w:rPr>
          <w:sz w:val="24"/>
          <w:szCs w:val="24"/>
          <w:rtl w:val="0"/>
        </w:rPr>
        <w:t xml:space="preserve">according to a study. The research suggests that students who believe that the effort they put in can improve their outcomes make significantly greater progress in reading than their peers who do not. Students feel less in control of their outcomes as they progress through key stage 3, particularly throughout the duration of Year 7, </w:t>
      </w:r>
      <w:hyperlink r:id="rId85">
        <w:r w:rsidDel="00000000" w:rsidR="00000000" w:rsidRPr="00000000">
          <w:rPr>
            <w:color w:val="1155cc"/>
            <w:sz w:val="24"/>
            <w:szCs w:val="24"/>
            <w:u w:val="single"/>
            <w:rtl w:val="0"/>
          </w:rPr>
          <w:t xml:space="preserve">https://www.tes.com/magazine/news/secondary/school-students-sense-of-control-improves-reading-progress</w:t>
        </w:r>
      </w:hyperlink>
      <w:r w:rsidDel="00000000" w:rsidR="00000000" w:rsidRPr="00000000">
        <w:rPr>
          <w:sz w:val="24"/>
          <w:szCs w:val="24"/>
          <w:rtl w:val="0"/>
        </w:rPr>
        <w:t xml:space="preserve"> </w:t>
      </w:r>
    </w:p>
    <w:p w:rsidR="00000000" w:rsidDel="00000000" w:rsidP="00000000" w:rsidRDefault="00000000" w:rsidRPr="00000000" w14:paraId="00000093">
      <w:pPr>
        <w:numPr>
          <w:ilvl w:val="0"/>
          <w:numId w:val="30"/>
        </w:numPr>
        <w:spacing w:before="200" w:lineRule="auto"/>
        <w:ind w:left="720" w:hanging="360"/>
        <w:rPr>
          <w:sz w:val="24"/>
          <w:szCs w:val="24"/>
          <w:u w:val="none"/>
        </w:rPr>
      </w:pPr>
      <w:r w:rsidDel="00000000" w:rsidR="00000000" w:rsidRPr="00000000">
        <w:rPr>
          <w:b w:val="1"/>
          <w:bCs w:val="1"/>
          <w:sz w:val="24"/>
          <w:szCs w:val="24"/>
          <w:rtl w:val="0"/>
        </w:rPr>
        <w:t xml:space="preserve">White disadvantaged girls have seen the sharpest drop in attainment among the major pupil groups</w:t>
      </w:r>
      <w:r w:rsidDel="00000000" w:rsidR="00000000" w:rsidRPr="00000000">
        <w:rPr>
          <w:sz w:val="24"/>
          <w:szCs w:val="24"/>
          <w:rtl w:val="0"/>
        </w:rPr>
        <w:t xml:space="preserve">, analysis suggests. The proportion of white girls on free school meals (FSM) who obtain grade 4s in GCSE English and maths has fallen by nearly 6 per cent since before the pandemic. Some leaders want a targeted approach that takes account of the specific barriers that girls face. These could include mentoring, tailored catch-up initiatives, stronger parental engagement, enrichment opportunities and better mental health support. </w:t>
      </w:r>
      <w:hyperlink r:id="rId86">
        <w:r w:rsidDel="00000000" w:rsidR="00000000" w:rsidRPr="00000000">
          <w:rPr>
            <w:color w:val="1155cc"/>
            <w:sz w:val="24"/>
            <w:szCs w:val="24"/>
            <w:u w:val="single"/>
            <w:rtl w:val="0"/>
          </w:rPr>
          <w:t xml:space="preserve">https://www.tes.com/magazine/news/secondary/white-disadvantaged-girls-see-sharpest-drop-gcse-results</w:t>
        </w:r>
      </w:hyperlink>
      <w:r w:rsidDel="00000000" w:rsidR="00000000" w:rsidRPr="00000000">
        <w:rPr>
          <w:sz w:val="24"/>
          <w:szCs w:val="24"/>
          <w:rtl w:val="0"/>
        </w:rPr>
        <w:t xml:space="preserve"> </w:t>
      </w:r>
    </w:p>
    <w:p w:rsidR="00000000" w:rsidDel="00000000" w:rsidP="00000000" w:rsidRDefault="00000000" w:rsidRPr="00000000" w14:paraId="00000094">
      <w:pPr>
        <w:spacing w:before="200" w:lineRule="auto"/>
        <w:rPr>
          <w:sz w:val="24"/>
          <w:szCs w:val="24"/>
        </w:rPr>
      </w:pPr>
      <w:r w:rsidDel="00000000" w:rsidR="00000000" w:rsidRPr="00000000">
        <w:rPr>
          <w:rtl w:val="0"/>
        </w:rPr>
      </w:r>
    </w:p>
    <w:p w:rsidR="00000000" w:rsidDel="00000000" w:rsidP="00000000" w:rsidRDefault="00000000" w:rsidRPr="00000000" w14:paraId="00000095">
      <w:pPr>
        <w:spacing w:before="200" w:lineRule="auto"/>
        <w:rPr>
          <w:b w:val="1"/>
          <w:bCs w:val="1"/>
          <w:color w:val="1155cc"/>
          <w:sz w:val="24"/>
          <w:szCs w:val="24"/>
        </w:rPr>
      </w:pPr>
      <w:r w:rsidDel="00000000" w:rsidR="00000000" w:rsidRPr="00000000">
        <w:rPr>
          <w:b w:val="1"/>
          <w:bCs w:val="1"/>
          <w:color w:val="1155cc"/>
          <w:sz w:val="24"/>
          <w:szCs w:val="24"/>
          <w:rtl w:val="0"/>
        </w:rPr>
        <w:t xml:space="preserve">Tony Stephens</w:t>
      </w:r>
    </w:p>
    <w:p w:rsidR="00000000" w:rsidDel="00000000" w:rsidP="00000000" w:rsidRDefault="00000000" w:rsidRPr="00000000" w14:paraId="00000096">
      <w:pPr>
        <w:spacing w:before="200" w:lineRule="auto"/>
        <w:rPr>
          <w:b w:val="1"/>
          <w:bCs w:val="1"/>
          <w:color w:val="1155cc"/>
          <w:sz w:val="24"/>
          <w:szCs w:val="24"/>
        </w:rPr>
      </w:pPr>
      <w:r w:rsidDel="00000000" w:rsidR="00000000" w:rsidRPr="00000000">
        <w:rPr>
          <w:rtl w:val="0"/>
        </w:rPr>
      </w:r>
    </w:p>
    <w:p w:rsidR="00000000" w:rsidDel="00000000" w:rsidP="00000000" w:rsidRDefault="00000000" w:rsidRPr="00000000" w14:paraId="00000097">
      <w:pPr>
        <w:spacing w:before="200" w:lineRule="auto"/>
        <w:rPr>
          <w:b w:val="1"/>
          <w:bCs w:val="1"/>
          <w:color w:val="1155cc"/>
          <w:sz w:val="24"/>
          <w:szCs w:val="24"/>
        </w:rPr>
      </w:pPr>
      <w:r w:rsidDel="00000000" w:rsidR="00000000" w:rsidRPr="00000000">
        <w:rPr>
          <w:rtl w:val="0"/>
        </w:rPr>
      </w:r>
    </w:p>
    <w:p w:rsidR="00000000" w:rsidDel="00000000" w:rsidP="00000000" w:rsidRDefault="00000000" w:rsidRPr="00000000" w14:paraId="00000098">
      <w:pPr>
        <w:spacing w:before="200" w:lineRule="auto"/>
        <w:rPr>
          <w:b w:val="1"/>
          <w:bCs w:val="1"/>
          <w:color w:val="1155cc"/>
          <w:sz w:val="24"/>
          <w:szCs w:val="24"/>
        </w:rPr>
      </w:pPr>
      <w:r w:rsidDel="00000000" w:rsidR="00000000" w:rsidRPr="00000000">
        <w:rPr>
          <w:rtl w:val="0"/>
        </w:rPr>
      </w:r>
    </w:p>
    <w:p w:rsidR="00000000" w:rsidDel="00000000" w:rsidP="00000000" w:rsidRDefault="00000000" w:rsidRPr="00000000" w14:paraId="00000099">
      <w:pPr>
        <w:spacing w:before="200" w:lineRule="auto"/>
        <w:ind w:left="720" w:firstLine="0"/>
        <w:rPr>
          <w:b w:val="1"/>
          <w:bCs w:val="1"/>
          <w:color w:val="1155cc"/>
          <w:sz w:val="24"/>
          <w:szCs w:val="24"/>
        </w:rPr>
      </w:pPr>
      <w:r w:rsidDel="00000000" w:rsidR="00000000" w:rsidRPr="00000000">
        <w:rPr>
          <w:rtl w:val="0"/>
        </w:rPr>
      </w:r>
    </w:p>
    <w:p w:rsidR="00000000" w:rsidDel="00000000" w:rsidP="00000000" w:rsidRDefault="00000000" w:rsidRPr="00000000" w14:paraId="0000009A">
      <w:pPr>
        <w:spacing w:before="200" w:lineRule="auto"/>
        <w:rPr>
          <w:b w:val="1"/>
          <w:bCs w:val="1"/>
          <w:color w:val="1155cc"/>
          <w:sz w:val="24"/>
          <w:szCs w:val="24"/>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guidance-for-academy-financial-returns-accounts-return" TargetMode="External"/><Relationship Id="rId84" Type="http://schemas.openxmlformats.org/officeDocument/2006/relationships/hyperlink" Target="https://www.tes.com/magazine/news/general/lack-home-reading-school-concerns-pupil-language-skills" TargetMode="External"/><Relationship Id="rId42" Type="http://schemas.openxmlformats.org/officeDocument/2006/relationships/hyperlink" Target="https://www.gov.uk/government/publications/early-language-support-for-every-child-interim-evaluation-report" TargetMode="External"/><Relationship Id="rId47" Type="http://schemas.openxmlformats.org/officeDocument/2006/relationships/hyperlink" Target="https://www.tes.com/magazine/news/specialist-sector/how-can-special-and-mainstream-schools-work-together" TargetMode="External"/><Relationship Id="rId63" Type="http://schemas.openxmlformats.org/officeDocument/2006/relationships/hyperlink" Target="https://explore-education-statistics.service.gov.uk/find-statistics/participation-measures-in-higher-education/2023-24" TargetMode="External"/><Relationship Id="rId21" Type="http://schemas.openxmlformats.org/officeDocument/2006/relationships/hyperlink" Target="https://educationinspection.blog.gov.uk/2026/01/23/what-the-governments-updated-guidance-on-mobile-phones-means-for-school-inspections/" TargetMode="External"/><Relationship Id="rId68" Type="http://schemas.openxmlformats.org/officeDocument/2006/relationships/hyperlink" Target="https://www.gov.uk/government/publications/providers-selected-to-deliver-t-levels" TargetMode="External"/><Relationship Id="rId89" Type="http://schemas.openxmlformats.org/officeDocument/2006/relationships/customXml" Target="../customXml/item3.xml"/><Relationship Id="rId16" Type="http://schemas.openxmlformats.org/officeDocument/2006/relationships/hyperlink" Target="https://www.gov.uk/government/collections/improving-behaviour-in-schools" TargetMode="External"/><Relationship Id="rId74" Type="http://schemas.openxmlformats.org/officeDocument/2006/relationships/hyperlink" Target="https://updates.stem.org.uk/cr/AQiTyxYQjvP-ARisxq6IATDoxYYHbvzS4EKMwnppxVzh28jvrOzjKafhvKo320QrKCueCzI" TargetMode="External"/><Relationship Id="rId32" Type="http://schemas.openxmlformats.org/officeDocument/2006/relationships/hyperlink" Target="https://www.gov.uk/government/publications/evaluation-of-the-behaviour-hubs-programme-final-report" TargetMode="External"/><Relationship Id="rId79" Type="http://schemas.openxmlformats.org/officeDocument/2006/relationships/hyperlink" Target="https://educationendowmentfoundation.org.uk/projects-and-evaluation/projects/adventure-and-challenge-programme-second-trial" TargetMode="External"/><Relationship Id="rId37" Type="http://schemas.openxmlformats.org/officeDocument/2006/relationships/hyperlink" Target="https://www.tes.com/magazine/news/general/ofsted-admits-generic-wording-new-inspection-report-cards" TargetMode="External"/><Relationship Id="rId53" Type="http://schemas.openxmlformats.org/officeDocument/2006/relationships/hyperlink" Target="https://www.tes.com/magazine/news/general/teachers-report-whatsapp-pastoral-incidents-social-media-ban" TargetMode="External"/><Relationship Id="rId11" Type="http://schemas.openxmlformats.org/officeDocument/2006/relationships/hyperlink" Target="https://www.theguardian.com/society/2026/jan/27/government-row-breaks-out-over-proposals-to-slash-spending-for-pe-in-schools" TargetMode="External"/><Relationship Id="rId58" Type="http://schemas.openxmlformats.org/officeDocument/2006/relationships/hyperlink" Target="https://www.gov.uk/government/publications/family-routes-exploring-the-needs-and-experiences-of-young-people" TargetMode="External"/><Relationship Id="rId5" Type="http://schemas.openxmlformats.org/officeDocument/2006/relationships/styles" Target="styles.xml"/><Relationship Id="rId43" Type="http://schemas.openxmlformats.org/officeDocument/2006/relationships/hyperlink" Target="https://www.gov.uk/guidance/key-stage-2-tests-how-to-become-a-marker" TargetMode="External"/><Relationship Id="rId48" Type="http://schemas.openxmlformats.org/officeDocument/2006/relationships/hyperlink" Target="https://www.tes.com/magazine/teaching-learning/early-years/how-to-support-send-in-eyfs" TargetMode="External"/><Relationship Id="rId30" Type="http://schemas.openxmlformats.org/officeDocument/2006/relationships/hyperlink" Target="https://schoolsweek.co.uk/attendance-and-behaviour-hubs-29-more-lead-schools-revealed/" TargetMode="External"/><Relationship Id="rId77" Type="http://schemas.openxmlformats.org/officeDocument/2006/relationships/hyperlink" Target="https://educationendowmentfoundation.org.uk/projects-and-evaluation/projects-recruiting/taking-part-in-an-eef-project" TargetMode="External"/><Relationship Id="rId35" Type="http://schemas.openxmlformats.org/officeDocument/2006/relationships/hyperlink" Target="https://www.gov.uk/guidance/school-inspection-data-summary-report-idsr-guide" TargetMode="External"/><Relationship Id="rId64" Type="http://schemas.openxmlformats.org/officeDocument/2006/relationships/hyperlink" Target="https://www.gov.uk/government/publications/enter-learning-data-eld-set-up-your-ilr-and-manage-your-data" TargetMode="External"/><Relationship Id="rId22" Type="http://schemas.openxmlformats.org/officeDocument/2006/relationships/hyperlink" Target="https://www.gov.uk/guidance/school-resource-management-self-assessment-checklist" TargetMode="External"/><Relationship Id="rId69" Type="http://schemas.openxmlformats.org/officeDocument/2006/relationships/hyperlink" Target="https://www.kingstrust.org.uk/about-us/our-research" TargetMode="External"/><Relationship Id="rId27" Type="http://schemas.openxmlformats.org/officeDocument/2006/relationships/hyperlink" Target="https://www.gov.uk/government/publications/academies-chart-of-accounts" TargetMode="External"/><Relationship Id="rId56" Type="http://schemas.openxmlformats.org/officeDocument/2006/relationships/hyperlink" Target="https://www.theguardian.com/society/2026/jan/25/uk-gp-obese-children-research" TargetMode="External"/><Relationship Id="rId14" Type="http://schemas.openxmlformats.org/officeDocument/2006/relationships/hyperlink" Target="https://www.gov.uk/government/publications/dfe-update-28-january-2026--2" TargetMode="External"/><Relationship Id="rId85" Type="http://schemas.openxmlformats.org/officeDocument/2006/relationships/hyperlink" Target="https://www.tes.com/magazine/news/secondary/school-students-sense-of-control-improves-reading-progress" TargetMode="External"/><Relationship Id="rId80" Type="http://schemas.openxmlformats.org/officeDocument/2006/relationships/hyperlink" Target="https://educationendowmentfoundation.org.uk/projects-and-evaluation/projects/learning-together-mental-health-trial" TargetMode="External"/><Relationship Id="rId8" Type="http://schemas.openxmlformats.org/officeDocument/2006/relationships/hyperlink" Target="https://www.gov.uk/government/publications/high-needs-funding-arrangements-2026-to-2027" TargetMode="External"/><Relationship Id="rId72" Type="http://schemas.openxmlformats.org/officeDocument/2006/relationships/hyperlink" Target="https://www.gov.uk/government/speeches/secretary-of-states-speech-to-the-national-society-conference" TargetMode="External"/><Relationship Id="rId51" Type="http://schemas.openxmlformats.org/officeDocument/2006/relationships/hyperlink" Target="https://publications.aap.org/pediatrics/article/doi/10.1542/peds.2025-075320/206129/Digital-Ecosystems-Children-and-Adolescents-Policy?autologincheck=redirected" TargetMode="External"/><Relationship Id="rId3" Type="http://schemas.openxmlformats.org/officeDocument/2006/relationships/fontTable" Target="fontTable.xml"/><Relationship Id="rId46" Type="http://schemas.openxmlformats.org/officeDocument/2006/relationships/hyperlink" Target="https://www.nga.org.uk/news-views/directory/fair-funding-for-send/?utm_source=Master+Audience&amp;utm_campaign=9637ba9907-EMAIL_CAMPAIGN_2024_10_25_09_57_COPY_01&amp;utm_medium=email&amp;utm_term=0_-1e2b793773-52671983" TargetMode="External"/><Relationship Id="rId33" Type="http://schemas.openxmlformats.org/officeDocument/2006/relationships/hyperlink" Target="https://educationhub.blog.gov.uk/2026/01/suspensions-how-suspensions-in-school-can-help-tackle-behaviour-and-boost-pupil-support/" TargetMode="External"/><Relationship Id="rId38" Type="http://schemas.openxmlformats.org/officeDocument/2006/relationships/hyperlink" Target="https://schoolsweek.co.uk/schools-with-good-governance-better-prepared-for-ofsted/" TargetMode="External"/><Relationship Id="rId67" Type="http://schemas.openxmlformats.org/officeDocument/2006/relationships/hyperlink" Target="https://www.gov.uk/government/publications/introduction-of-t-levels" TargetMode="External"/><Relationship Id="rId25" Type="http://schemas.openxmlformats.org/officeDocument/2006/relationships/hyperlink" Target="https://www.gov.uk/guidance/academies-accounts-return" TargetMode="External"/><Relationship Id="rId12" Type="http://schemas.openxmlformats.org/officeDocument/2006/relationships/hyperlink" Target="https://www.gov.uk/guidance/meeting-digital-and-technology-standards-in-schools-and-colleges" TargetMode="External"/><Relationship Id="rId59" Type="http://schemas.openxmlformats.org/officeDocument/2006/relationships/hyperlink" Target="https://www.tes.com/magazine/news/secondary/supply-secondary-teachers-will-fall-after-next-year" TargetMode="External"/><Relationship Id="rId17" Type="http://schemas.openxmlformats.org/officeDocument/2006/relationships/hyperlink" Target="https://www.gov.uk/guidance/buying-procedures-and-procurement-law-for-schools" TargetMode="External"/><Relationship Id="rId83" Type="http://schemas.openxmlformats.org/officeDocument/2006/relationships/hyperlink" Target="https://mail.google.com/mail/u/0/?tab=rm&amp;ogbl#inbox/WhctKLbvSVdCwVRTCSMJSjtQPncVZSrfZwmtfQRKGkVZRWGmNctzbvBZVLFPqnDVDJhWlgq" TargetMode="External"/><Relationship Id="rId41" Type="http://schemas.openxmlformats.org/officeDocument/2006/relationships/hyperlink" Target="https://www.theguardian.com/world/2026/jan/28/wednesday-briefing-can-we-turn-around-the-growing-school-readiness-crisis" TargetMode="External"/><Relationship Id="rId75" Type="http://schemas.openxmlformats.org/officeDocument/2006/relationships/hyperlink" Target="https://schoolsweek.co.uk/concerns-over-make-up-of-curriculum-drafters-group/" TargetMode="External"/><Relationship Id="rId70" Type="http://schemas.openxmlformats.org/officeDocument/2006/relationships/hyperlink" Target="https://www.theguardian.com/society/2026/jan/27/uk-young-people-anxious-jobs-economy" TargetMode="External"/><Relationship Id="rId62" Type="http://schemas.openxmlformats.org/officeDocument/2006/relationships/hyperlink" Target="https://www.theguardian.com/money/2026/jan/23/student-loans-graduates-plan-2-interest-rates" TargetMode="External"/><Relationship Id="rId20" Type="http://schemas.openxmlformats.org/officeDocument/2006/relationships/hyperlink" Target="https://www.gov.uk/guidance/manage-apprenticeship-funds" TargetMode="External"/><Relationship Id="rId54" Type="http://schemas.openxmlformats.org/officeDocument/2006/relationships/hyperlink" Target="https://www.bbc.co.uk/news/articles/cgjw0xegxglo" TargetMode="External"/><Relationship Id="rId88" Type="http://schemas.openxmlformats.org/officeDocument/2006/relationships/customXml" Target="../customXml/item2.xml"/><Relationship Id="rId1" Type="http://schemas.openxmlformats.org/officeDocument/2006/relationships/theme" Target="theme/theme1.xml"/><Relationship Id="rId6" Type="http://schemas.openxmlformats.org/officeDocument/2006/relationships/hyperlink" Target="about:blank" TargetMode="External"/><Relationship Id="rId49" Type="http://schemas.openxmlformats.org/officeDocument/2006/relationships/hyperlink" Target="https://www.gov.uk/government/publications/send-and-alternative-provision-change-programme-evaluation" TargetMode="External"/><Relationship Id="rId36" Type="http://schemas.openxmlformats.org/officeDocument/2006/relationships/hyperlink" Target="https://www.gov.uk/guidance/idsr-news-and-updates" TargetMode="External"/><Relationship Id="rId23" Type="http://schemas.openxmlformats.org/officeDocument/2006/relationships/hyperlink" Target="https://www.gov.uk/government/publications/estimating-your-academy-funding-allocation" TargetMode="External"/><Relationship Id="rId28" Type="http://schemas.openxmlformats.org/officeDocument/2006/relationships/hyperlink" Target="https://schoolsweek.co.uk/universal-rise-how-will-the-dfes-school-improvement-scheme-work/" TargetMode="External"/><Relationship Id="rId57" Type="http://schemas.openxmlformats.org/officeDocument/2006/relationships/hyperlink" Target="https://ik.imagekit.io/centreforyounglives/Reports/Future_Minds_Report_2026/Full_Report.pdf?updatedAt=1769556877983" TargetMode="External"/><Relationship Id="rId15" Type="http://schemas.openxmlformats.org/officeDocument/2006/relationships/hyperlink" Target="https://explore-education-statistics.service.gov.uk/find-statistics/school-funding-statistics/2025-26" TargetMode="External"/><Relationship Id="rId86" Type="http://schemas.openxmlformats.org/officeDocument/2006/relationships/hyperlink" Target="https://www.tes.com/magazine/news/secondary/white-disadvantaged-girls-see-sharpest-drop-gcse-results" TargetMode="External"/><Relationship Id="rId44" Type="http://schemas.openxmlformats.org/officeDocument/2006/relationships/hyperlink" Target="https://www.gov.uk/government/statistics/parental-responsibility-measures-2024-to-2025-academic-year" TargetMode="External"/><Relationship Id="rId81" Type="http://schemas.openxmlformats.org/officeDocument/2006/relationships/hyperlink" Target="https://email.sec-ed.co.uk/q/12JpfhcqGMMcGKNAMip2q3dg/wv" TargetMode="External"/><Relationship Id="rId73" Type="http://schemas.openxmlformats.org/officeDocument/2006/relationships/hyperlink" Target="https://updates.stem.org.uk/cr/AQiTyxYQ--n9ARisxq6IATClz4EHc2OTH3ErDIPKhnSDA754x3YnxWEfwMyiUgl1H0oReVA" TargetMode="External"/><Relationship Id="rId31" Type="http://schemas.openxmlformats.org/officeDocument/2006/relationships/hyperlink" Target="https://forms.office.com/pages/responsepage.aspx?id=yXfS-grGoU2187O4s0qC-RMWm645rJ1OkJopH3umcFZUMEVHTVZaSVYzVEpINjFQTFQxTVBOUVQzRS4u&amp;route=shorturl" TargetMode="External"/><Relationship Id="rId78" Type="http://schemas.openxmlformats.org/officeDocument/2006/relationships/hyperlink" Target="https://educationendowmentfoundation.org.uk/projects-and-evaluation/projects/inspire-to-achieve-programme-second-trial" TargetMode="External"/><Relationship Id="rId65" Type="http://schemas.openxmlformats.org/officeDocument/2006/relationships/hyperlink" Target="https://www.gov.uk/government/publications/data-collection-maintenance-schedule-for-2014-to-2015" TargetMode="External"/><Relationship Id="rId60" Type="http://schemas.openxmlformats.org/officeDocument/2006/relationships/hyperlink" Target="https://www.gov.uk/government/publications/overseas-trained-teachers-apply-for-qualified-teacher-status-in-england" TargetMode="External"/><Relationship Id="rId52" Type="http://schemas.openxmlformats.org/officeDocument/2006/relationships/hyperlink" Target="https://www.theguardian.com/us-news/2026/jan/25/screen-time-report" TargetMode="External"/><Relationship Id="rId10" Type="http://schemas.openxmlformats.org/officeDocument/2006/relationships/hyperlink" Target="https://ffteducationdatalab.org.uk/2026/01/when-early-promise-meets-socio-economic-barriers-what-the-data-say-about-initially-high-achieving-pupils-from-poor-backgrounds/" TargetMode="External"/><Relationship Id="rId4" Type="http://schemas.openxmlformats.org/officeDocument/2006/relationships/numbering" Target="numbering.xml"/><Relationship Id="rId9" Type="http://schemas.openxmlformats.org/officeDocument/2006/relationships/hyperlink" Target="https://schoolsweek.co.uk/community-health-hubs-could-use-empty-classrooms/" TargetMode="External"/><Relationship Id="rId39" Type="http://schemas.openxmlformats.org/officeDocument/2006/relationships/hyperlink" Target="https://www.gov.uk/government/publications/contextual-good-level-of-development-gld-score-methodology" TargetMode="External"/><Relationship Id="rId13" Type="http://schemas.openxmlformats.org/officeDocument/2006/relationships/hyperlink" Target="https://www.gov.uk/government/publications/apprenticeship-training-provider-accountability-framework" TargetMode="External"/><Relationship Id="rId18" Type="http://schemas.openxmlformats.org/officeDocument/2006/relationships/hyperlink" Target="https://www.gov.uk/government/collections/school-support-staff-negotiating-body-sssnb" TargetMode="External"/><Relationship Id="rId76" Type="http://schemas.openxmlformats.org/officeDocument/2006/relationships/hyperlink" Target="https://litincolour.penguin.co.uk/" TargetMode="External"/><Relationship Id="rId34" Type="http://schemas.openxmlformats.org/officeDocument/2006/relationships/hyperlink" Target="https://www.gov.uk/government/news/450000-disadvantaged-pupils-could-benefit-from-ai-tutoring-tools" TargetMode="External"/><Relationship Id="rId50" Type="http://schemas.openxmlformats.org/officeDocument/2006/relationships/hyperlink" Target="https://www.gov.uk/government/publications/universal-send-services-process-and-impact-evaluation" TargetMode="External"/><Relationship Id="rId55" Type="http://schemas.openxmlformats.org/officeDocument/2006/relationships/hyperlink" Target="https://www.theguardian.com/society/2026/jan/25/teachers-in-england-driving-homeless-pupils-to-school-and-washing-clothes-research-shows" TargetMode="External"/><Relationship Id="rId7" Type="http://schemas.openxmlformats.org/officeDocument/2006/relationships/hyperlink" Target="https://www.gov.uk/government/publications/pre-16-schools-funding-local-authority-guidance-for-2026-to-2027" TargetMode="External"/><Relationship Id="rId71" Type="http://schemas.openxmlformats.org/officeDocument/2006/relationships/hyperlink" Target="https://www.gov.uk/government/publications/september-guarantee-offers-of-education-or-training-for-16-to-17-year-olds" TargetMode="External"/><Relationship Id="rId2" Type="http://schemas.openxmlformats.org/officeDocument/2006/relationships/settings" Target="settings.xml"/><Relationship Id="rId29" Type="http://schemas.openxmlformats.org/officeDocument/2006/relationships/hyperlink" Target="https://schoolsweek.co.uk/schoolboy-error-sees-smaller-schools-escape-rise-low-attainment-crackdown/" TargetMode="External"/><Relationship Id="rId40" Type="http://schemas.openxmlformats.org/officeDocument/2006/relationships/hyperlink" Target="https://www.gov.uk/guidance/compare-your-good-level-of-development-gld-data" TargetMode="External"/><Relationship Id="rId45" Type="http://schemas.openxmlformats.org/officeDocument/2006/relationships/hyperlink" Target="https://www.bbc.co.uk/news/articles/c1kllz30ek7o" TargetMode="External"/><Relationship Id="rId66" Type="http://schemas.openxmlformats.org/officeDocument/2006/relationships/hyperlink" Target="https://www.gov.uk/government/publications/post-16-revenue-funding-payments-and-allocations" TargetMode="External"/><Relationship Id="rId24" Type="http://schemas.openxmlformats.org/officeDocument/2006/relationships/hyperlink" Target="https://www.gov.uk/government/collections/investigation-outcome-reports" TargetMode="External"/><Relationship Id="rId87" Type="http://schemas.openxmlformats.org/officeDocument/2006/relationships/customXml" Target="../customXml/item1.xml"/><Relationship Id="rId82" Type="http://schemas.openxmlformats.org/officeDocument/2006/relationships/hyperlink" Target="https://www.gov.uk/government/collections/omnibus-surveys" TargetMode="External"/><Relationship Id="rId61" Type="http://schemas.openxmlformats.org/officeDocument/2006/relationships/hyperlink" Target="https://www.bbc.co.uk/news/articles/c1klry2rjm0o" TargetMode="External"/><Relationship Id="rId19" Type="http://schemas.openxmlformats.org/officeDocument/2006/relationships/hyperlink" Target="https://www.gov.uk/guidance/manage-apprenticeship-fund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38750D948B7479EDFF5F91FCFAA31" ma:contentTypeVersion="16" ma:contentTypeDescription="Create a new document." ma:contentTypeScope="" ma:versionID="8dd54d2a689a82c8a47cf0dafb57dd51">
  <xsd:schema xmlns:xsd="http://www.w3.org/2001/XMLSchema" xmlns:xs="http://www.w3.org/2001/XMLSchema" xmlns:p="http://schemas.microsoft.com/office/2006/metadata/properties" xmlns:ns2="5df8254e-1c94-41fa-9325-ed5ec6958a3b" xmlns:ns3="f9d0be22-fb14-4089-9451-4c3557356a3f" targetNamespace="http://schemas.microsoft.com/office/2006/metadata/properties" ma:root="true" ma:fieldsID="e372f97ad433b0363f03c7a9a194b565" ns2:_="" ns3:_="">
    <xsd:import namespace="5df8254e-1c94-41fa-9325-ed5ec6958a3b"/>
    <xsd:import namespace="f9d0be22-fb14-4089-9451-4c3557356a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8254e-1c94-41fa-9325-ed5ec6958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f3128f-6dcb-49d6-99cf-a71b3c02b2c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d0be22-fb14-4089-9451-4c3557356a3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7516361-5947-4ded-a8d1-b15b622530e1}" ma:internalName="TaxCatchAll" ma:showField="CatchAllData" ma:web="f9d0be22-fb14-4089-9451-4c3557356a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f8254e-1c94-41fa-9325-ed5ec6958a3b">
      <Terms xmlns="http://schemas.microsoft.com/office/infopath/2007/PartnerControls"/>
    </lcf76f155ced4ddcb4097134ff3c332f>
    <TaxCatchAll xmlns="f9d0be22-fb14-4089-9451-4c3557356a3f" xsi:nil="true"/>
  </documentManagement>
</p:properties>
</file>

<file path=customXml/itemProps1.xml><?xml version="1.0" encoding="utf-8"?>
<ds:datastoreItem xmlns:ds="http://schemas.openxmlformats.org/officeDocument/2006/customXml" ds:itemID="{5073388C-075A-4DFE-B4B9-AD9999ECB463}"/>
</file>

<file path=customXml/itemProps2.xml><?xml version="1.0" encoding="utf-8"?>
<ds:datastoreItem xmlns:ds="http://schemas.openxmlformats.org/officeDocument/2006/customXml" ds:itemID="{B7BCBC50-EA40-4BA3-8F76-B74160FD803C}"/>
</file>

<file path=customXml/itemProps3.xml><?xml version="1.0" encoding="utf-8"?>
<ds:datastoreItem xmlns:ds="http://schemas.openxmlformats.org/officeDocument/2006/customXml" ds:itemID="{0B7129BA-5CF4-4A69-834C-3FF3EE6EBFB2}"/>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0x01010034138750D948B7479EDFF5F91FCFAA31</vt:lpwstr>
  </property>
</Properties>
</file>