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3ED579F7" w:rsidR="00820EE4" w:rsidRDefault="0078497B" w:rsidP="00820EE4">
      <w:pPr>
        <w:rPr>
          <w:b/>
          <w:sz w:val="32"/>
          <w:szCs w:val="32"/>
          <w:u w:val="single"/>
        </w:rPr>
      </w:pPr>
      <w:r>
        <w:rPr>
          <w:b/>
          <w:sz w:val="32"/>
          <w:szCs w:val="32"/>
          <w:u w:val="single"/>
        </w:rPr>
        <w:t>25</w:t>
      </w:r>
      <w:r w:rsidR="00D9782C">
        <w:rPr>
          <w:b/>
          <w:sz w:val="32"/>
          <w:szCs w:val="32"/>
          <w:u w:val="single"/>
        </w:rPr>
        <w:t>3</w:t>
      </w:r>
      <w:r w:rsidR="003D662E">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Pr>
          <w:b/>
          <w:sz w:val="32"/>
          <w:szCs w:val="32"/>
          <w:u w:val="single"/>
        </w:rPr>
        <w:t xml:space="preserve">Jan </w:t>
      </w:r>
      <w:r w:rsidR="00D9782C">
        <w:rPr>
          <w:b/>
          <w:sz w:val="32"/>
          <w:szCs w:val="32"/>
          <w:u w:val="single"/>
        </w:rPr>
        <w:t xml:space="preserve">27-Feb 2 </w:t>
      </w:r>
      <w:r w:rsidR="003D662E">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58D032C9" w14:textId="77777777" w:rsidR="00CA2E46" w:rsidRDefault="00CA2E46" w:rsidP="002573D9">
      <w:pPr>
        <w:ind w:left="0"/>
        <w:rPr>
          <w:rStyle w:val="Hyperlink"/>
          <w:b/>
          <w:color w:val="00B0F0"/>
          <w:u w:val="none"/>
        </w:rPr>
      </w:pPr>
    </w:p>
    <w:p w14:paraId="371E529B" w14:textId="71E4279A" w:rsidR="00E21838" w:rsidRPr="00E21838" w:rsidRDefault="00E21838" w:rsidP="002573D9">
      <w:pPr>
        <w:ind w:left="0"/>
        <w:rPr>
          <w:rStyle w:val="Hyperlink"/>
          <w:b/>
          <w:color w:val="00B0F0"/>
          <w:u w:val="none"/>
        </w:rPr>
      </w:pPr>
      <w:r w:rsidRPr="00E21838">
        <w:rPr>
          <w:rStyle w:val="Hyperlink"/>
          <w:b/>
          <w:color w:val="00B0F0"/>
          <w:u w:val="none"/>
        </w:rPr>
        <w:t>Public examination results</w:t>
      </w:r>
    </w:p>
    <w:p w14:paraId="3A90CF60" w14:textId="1BA704FC" w:rsidR="008F70C7" w:rsidRDefault="00E21838" w:rsidP="00E21838">
      <w:pPr>
        <w:pStyle w:val="ListParagraph"/>
        <w:ind w:left="357"/>
        <w:rPr>
          <w:b/>
          <w:bCs/>
          <w:color w:val="00B0F0"/>
        </w:rPr>
      </w:pPr>
      <w:bookmarkStart w:id="0" w:name="_Hlk155886548"/>
      <w:r w:rsidRPr="00E21838">
        <w:rPr>
          <w:b/>
          <w:bCs/>
          <w:color w:val="00B0F0"/>
        </w:rPr>
        <w:t>16-18</w:t>
      </w:r>
    </w:p>
    <w:p w14:paraId="0DFB54BA" w14:textId="77777777" w:rsidR="00EF5435" w:rsidRDefault="00EF5435" w:rsidP="00EF5435">
      <w:pPr>
        <w:spacing w:after="160" w:afterAutospacing="0" w:line="259" w:lineRule="auto"/>
        <w:ind w:left="0"/>
      </w:pPr>
    </w:p>
    <w:p w14:paraId="70C62DC2" w14:textId="126A2ADE" w:rsidR="00EF5435" w:rsidRDefault="00EF5435" w:rsidP="00EF5435">
      <w:pPr>
        <w:pStyle w:val="ListParagraph"/>
        <w:numPr>
          <w:ilvl w:val="0"/>
          <w:numId w:val="160"/>
        </w:numPr>
        <w:spacing w:after="160" w:afterAutospacing="0" w:line="259" w:lineRule="auto"/>
      </w:pPr>
      <w:r>
        <w:t>The DfE has issued “</w:t>
      </w:r>
      <w:r w:rsidRPr="00D56601">
        <w:rPr>
          <w:b/>
          <w:bCs/>
        </w:rPr>
        <w:t>A level and other 16 to 18 results: 2023 (revised</w:t>
      </w:r>
      <w:r w:rsidRPr="00D15E77">
        <w:t>)</w:t>
      </w:r>
      <w:r>
        <w:t xml:space="preserve">”. See </w:t>
      </w:r>
      <w:hyperlink r:id="rId10" w:history="1">
        <w:r w:rsidRPr="0014341E">
          <w:rPr>
            <w:rStyle w:val="Hyperlink"/>
          </w:rPr>
          <w:t>https://www.gov.uk/government/statistics/a-level-and-other-16-to-18-results-2023-revised</w:t>
        </w:r>
      </w:hyperlink>
      <w:r>
        <w:t xml:space="preserve">  </w:t>
      </w:r>
      <w:r w:rsidRPr="00D56601">
        <w:rPr>
          <w:b/>
          <w:bCs/>
        </w:rPr>
        <w:t>Headlines</w:t>
      </w:r>
      <w:r>
        <w:t>:</w:t>
      </w:r>
    </w:p>
    <w:p w14:paraId="7DD64F34" w14:textId="77777777" w:rsidR="00EF5435" w:rsidRDefault="00EF5435" w:rsidP="00EF5435">
      <w:pPr>
        <w:pStyle w:val="ListParagraph"/>
        <w:numPr>
          <w:ilvl w:val="0"/>
          <w:numId w:val="161"/>
        </w:numPr>
        <w:spacing w:after="160" w:afterAutospacing="0" w:line="259" w:lineRule="auto"/>
      </w:pPr>
      <w:r>
        <w:t>Average A level result, B-  An increase from C+ in 2018/19 (34.01 points to 35.29 points)</w:t>
      </w:r>
    </w:p>
    <w:p w14:paraId="21A9751B" w14:textId="77777777" w:rsidR="00EF5435" w:rsidRDefault="00EF5435" w:rsidP="00EF5435">
      <w:pPr>
        <w:pStyle w:val="ListParagraph"/>
        <w:numPr>
          <w:ilvl w:val="0"/>
          <w:numId w:val="161"/>
        </w:numPr>
        <w:spacing w:after="160" w:afterAutospacing="0" w:line="259" w:lineRule="auto"/>
      </w:pPr>
      <w:r>
        <w:t>Average applied general result, Merit+ This is the same as in 2018/19 (28.91 points to 29.56 points)</w:t>
      </w:r>
    </w:p>
    <w:p w14:paraId="7CFE3FFB" w14:textId="77777777" w:rsidR="00EF5435" w:rsidRDefault="00EF5435" w:rsidP="00EF5435">
      <w:pPr>
        <w:pStyle w:val="ListParagraph"/>
        <w:numPr>
          <w:ilvl w:val="0"/>
          <w:numId w:val="161"/>
        </w:numPr>
        <w:spacing w:after="160" w:afterAutospacing="0" w:line="259" w:lineRule="auto"/>
      </w:pPr>
      <w:r>
        <w:t>Average tech level result, Merit+ This is the same as in 2018/19 (28.64 points to 28.52 points)</w:t>
      </w:r>
    </w:p>
    <w:p w14:paraId="40E982B5" w14:textId="77777777" w:rsidR="00EF5435" w:rsidRDefault="00EF5435" w:rsidP="00EF5435">
      <w:pPr>
        <w:pStyle w:val="ListParagraph"/>
        <w:numPr>
          <w:ilvl w:val="0"/>
          <w:numId w:val="161"/>
        </w:numPr>
        <w:spacing w:after="160" w:afterAutospacing="0" w:line="259" w:lineRule="auto"/>
      </w:pPr>
      <w:r>
        <w:t>Average point score per entry (APS) is lower than 2021/22, across all cohorts. This is as expected with the return to pre-pandemic grading.</w:t>
      </w:r>
    </w:p>
    <w:p w14:paraId="594843C7" w14:textId="77777777" w:rsidR="00EF5435" w:rsidRDefault="00EF5435" w:rsidP="00EF5435">
      <w:pPr>
        <w:pStyle w:val="ListParagraph"/>
        <w:numPr>
          <w:ilvl w:val="0"/>
          <w:numId w:val="161"/>
        </w:numPr>
        <w:spacing w:after="160" w:afterAutospacing="0" w:line="259" w:lineRule="auto"/>
      </w:pPr>
      <w:r>
        <w:t>Gaps between disadvantaged and non-disadvantaged students have decreased in comparison to last year; the widest gap is seen for the A level cohort.</w:t>
      </w:r>
    </w:p>
    <w:p w14:paraId="445D03F5" w14:textId="77777777" w:rsidR="00EF5435" w:rsidRDefault="00EF5435" w:rsidP="00EF5435">
      <w:pPr>
        <w:pStyle w:val="ListParagraph"/>
        <w:numPr>
          <w:ilvl w:val="0"/>
          <w:numId w:val="161"/>
        </w:numPr>
        <w:spacing w:after="160" w:afterAutospacing="0" w:line="259" w:lineRule="auto"/>
      </w:pPr>
      <w:r>
        <w:t>Female students perform better than male students for all level 3 cohorts, but gaps have decreased since 2021/22.</w:t>
      </w:r>
    </w:p>
    <w:p w14:paraId="3F6D9F9A" w14:textId="77777777" w:rsidR="00EF5435" w:rsidRDefault="00EF5435" w:rsidP="00EF5435">
      <w:pPr>
        <w:pStyle w:val="ListParagraph"/>
        <w:numPr>
          <w:ilvl w:val="0"/>
          <w:numId w:val="161"/>
        </w:numPr>
        <w:spacing w:after="160" w:afterAutospacing="0" w:line="259" w:lineRule="auto"/>
      </w:pPr>
      <w:r>
        <w:t xml:space="preserve">The rank order of attainment by ethnicity has remained almost unchanged at A level through the Covid-pandemic; the Chinese ethnic group have the </w:t>
      </w:r>
      <w:r>
        <w:lastRenderedPageBreak/>
        <w:t>highest APS and the Black or Black British ethnic group has the lowest APS.</w:t>
      </w:r>
    </w:p>
    <w:p w14:paraId="6B90A95D" w14:textId="77777777" w:rsidR="00EF5435" w:rsidRDefault="00EF5435" w:rsidP="00EF5435">
      <w:pPr>
        <w:pStyle w:val="ListParagraph"/>
        <w:numPr>
          <w:ilvl w:val="0"/>
          <w:numId w:val="161"/>
        </w:numPr>
        <w:spacing w:after="160" w:afterAutospacing="0" w:line="259" w:lineRule="auto"/>
      </w:pPr>
      <w:r>
        <w:t>For A level and applied general cohorts, the decrease in average point score (APS) this year affected all major institution types (other FE sector colleges, sixth form colleges, all independent schools and all state-funded schools), however they remain slightly higher than in 2018/19.</w:t>
      </w:r>
    </w:p>
    <w:p w14:paraId="27BE4D7F" w14:textId="77777777" w:rsidR="00EF5435" w:rsidRDefault="00EF5435" w:rsidP="00EF5435">
      <w:pPr>
        <w:pStyle w:val="ListParagraph"/>
        <w:numPr>
          <w:ilvl w:val="0"/>
          <w:numId w:val="161"/>
        </w:numPr>
        <w:spacing w:after="160" w:afterAutospacing="0" w:line="259" w:lineRule="auto"/>
      </w:pPr>
      <w:r>
        <w:t>There was an overall rise in the number of below level 3 entries across both English and maths compared with 2021/22. This follows the return of the summer exam series in 2021/22 and a drop in the proportion of pupils achieving grades 4 or above in English and maths GCSE during key stage 4.</w:t>
      </w:r>
    </w:p>
    <w:p w14:paraId="4AAFCC97" w14:textId="77777777" w:rsidR="00EF5435" w:rsidRDefault="00EF5435" w:rsidP="00EF5435"/>
    <w:p w14:paraId="55489352" w14:textId="77777777" w:rsidR="00EF5435" w:rsidRPr="001C642E" w:rsidRDefault="00EF5435" w:rsidP="00EF5435">
      <w:pPr>
        <w:pStyle w:val="ListParagraph"/>
        <w:numPr>
          <w:ilvl w:val="0"/>
          <w:numId w:val="162"/>
        </w:numPr>
        <w:spacing w:after="160" w:afterAutospacing="0" w:line="259" w:lineRule="auto"/>
        <w:rPr>
          <w:rStyle w:val="Hyperlink"/>
          <w:color w:val="auto"/>
          <w:u w:val="none"/>
        </w:rPr>
      </w:pPr>
      <w:r>
        <w:t xml:space="preserve">For </w:t>
      </w:r>
      <w:r w:rsidRPr="002475A0">
        <w:t xml:space="preserve">Statistics: </w:t>
      </w:r>
      <w:r w:rsidRPr="000E3125">
        <w:rPr>
          <w:b/>
          <w:bCs/>
        </w:rPr>
        <w:t>16 to 19 attainment back to 2010</w:t>
      </w:r>
      <w:r>
        <w:t xml:space="preserve">, see </w:t>
      </w:r>
      <w:hyperlink r:id="rId11" w:history="1">
        <w:r w:rsidRPr="0014341E">
          <w:rPr>
            <w:rStyle w:val="Hyperlink"/>
          </w:rPr>
          <w:t>https://www.gov.uk/government/collections/statistics-attainment-at-19-years</w:t>
        </w:r>
      </w:hyperlink>
    </w:p>
    <w:p w14:paraId="085F2ACD" w14:textId="77777777" w:rsidR="001C642E" w:rsidRDefault="001C642E" w:rsidP="001C642E">
      <w:pPr>
        <w:spacing w:after="160" w:afterAutospacing="0" w:line="259" w:lineRule="auto"/>
      </w:pPr>
    </w:p>
    <w:p w14:paraId="6D3E104E" w14:textId="77777777" w:rsidR="001C642E" w:rsidRDefault="001C642E" w:rsidP="001C642E">
      <w:pPr>
        <w:pStyle w:val="ListParagraph"/>
        <w:numPr>
          <w:ilvl w:val="0"/>
          <w:numId w:val="162"/>
        </w:numPr>
        <w:spacing w:after="160" w:afterAutospacing="0" w:line="259" w:lineRule="auto"/>
      </w:pPr>
      <w:r>
        <w:t xml:space="preserve">The DfE has issued a </w:t>
      </w:r>
      <w:r w:rsidRPr="000E3125">
        <w:rPr>
          <w:b/>
          <w:bCs/>
        </w:rPr>
        <w:t>guide on how the 16 to 18 performance measures</w:t>
      </w:r>
      <w:r w:rsidRPr="000F2558">
        <w:t xml:space="preserve"> </w:t>
      </w:r>
      <w:r w:rsidRPr="000E3125">
        <w:rPr>
          <w:b/>
          <w:bCs/>
        </w:rPr>
        <w:t>are calculated</w:t>
      </w:r>
      <w:r w:rsidRPr="000F2558">
        <w:t>.</w:t>
      </w:r>
      <w:r>
        <w:t xml:space="preserve"> See </w:t>
      </w:r>
      <w:hyperlink r:id="rId12" w:history="1">
        <w:r w:rsidRPr="0014341E">
          <w:rPr>
            <w:rStyle w:val="Hyperlink"/>
          </w:rPr>
          <w:t>https://www.gov.uk/government/publications/16-to-19-accountability-headline-measures-technical-guide</w:t>
        </w:r>
      </w:hyperlink>
    </w:p>
    <w:p w14:paraId="0FA94EBB" w14:textId="77777777" w:rsidR="001C642E" w:rsidRDefault="001C642E" w:rsidP="001C642E">
      <w:pPr>
        <w:spacing w:after="160" w:afterAutospacing="0" w:line="259" w:lineRule="auto"/>
      </w:pPr>
    </w:p>
    <w:p w14:paraId="5A7B6C40" w14:textId="1A3C9E46" w:rsidR="001C642E" w:rsidRPr="001C642E" w:rsidRDefault="001C642E" w:rsidP="002573D9">
      <w:pPr>
        <w:spacing w:after="160" w:afterAutospacing="0" w:line="259" w:lineRule="auto"/>
        <w:ind w:left="0"/>
        <w:rPr>
          <w:b/>
          <w:bCs/>
          <w:color w:val="00B0F0"/>
        </w:rPr>
      </w:pPr>
      <w:r w:rsidRPr="001C642E">
        <w:rPr>
          <w:b/>
          <w:bCs/>
          <w:color w:val="00B0F0"/>
        </w:rPr>
        <w:t>Key Stage 4</w:t>
      </w:r>
    </w:p>
    <w:p w14:paraId="0F4E4318" w14:textId="77777777" w:rsidR="00800C02" w:rsidRDefault="00800C02" w:rsidP="00800C02">
      <w:pPr>
        <w:pStyle w:val="ListParagraph"/>
        <w:numPr>
          <w:ilvl w:val="0"/>
          <w:numId w:val="162"/>
        </w:numPr>
        <w:spacing w:after="160" w:afterAutospacing="0" w:line="259" w:lineRule="auto"/>
      </w:pPr>
      <w:r>
        <w:t>The DfE has issued “</w:t>
      </w:r>
      <w:r w:rsidRPr="000E3125">
        <w:rPr>
          <w:b/>
          <w:bCs/>
        </w:rPr>
        <w:t>Key stage 4 performance 2023 (revised</w:t>
      </w:r>
      <w:r w:rsidRPr="00611137">
        <w:t>)</w:t>
      </w:r>
      <w:r>
        <w:t xml:space="preserve">”. See </w:t>
      </w:r>
      <w:hyperlink r:id="rId13" w:history="1">
        <w:r w:rsidRPr="0014341E">
          <w:rPr>
            <w:rStyle w:val="Hyperlink"/>
          </w:rPr>
          <w:t>https://www.gov.uk/government/statistics/key-stage-4-performance-2023</w:t>
        </w:r>
      </w:hyperlink>
      <w:r>
        <w:t xml:space="preserve">  Headlines:</w:t>
      </w:r>
    </w:p>
    <w:p w14:paraId="4870A511" w14:textId="77777777" w:rsidR="00800C02" w:rsidRDefault="00800C02" w:rsidP="00800C02">
      <w:pPr>
        <w:pStyle w:val="ListParagraph"/>
        <w:numPr>
          <w:ilvl w:val="0"/>
          <w:numId w:val="163"/>
        </w:numPr>
        <w:spacing w:after="160" w:afterAutospacing="0" w:line="259" w:lineRule="auto"/>
      </w:pPr>
      <w:r>
        <w:t>39.3% of pupils were entered into the full EBacc. This is an increase of 0.6 percentage points in comparison with 2021/22. In 2018/19 40.0% of pupils were entered into the full EBacc.</w:t>
      </w:r>
    </w:p>
    <w:p w14:paraId="2479639B" w14:textId="77777777" w:rsidR="00800C02" w:rsidRDefault="00800C02" w:rsidP="00800C02">
      <w:pPr>
        <w:pStyle w:val="ListParagraph"/>
        <w:numPr>
          <w:ilvl w:val="0"/>
          <w:numId w:val="163"/>
        </w:numPr>
        <w:spacing w:after="160" w:afterAutospacing="0" w:line="259" w:lineRule="auto"/>
      </w:pPr>
      <w:r>
        <w:t>45.3% of pupils achieved a grade 5 or higher in both English and maths. This is a decrease of 4.5 percentage points (from 49.8%) compared to 2021/22, and an increase of 2.1 percentage points (from 43.2%) in comparison with 2018/19.</w:t>
      </w:r>
    </w:p>
    <w:p w14:paraId="5FEEF066" w14:textId="77777777" w:rsidR="00800C02" w:rsidRDefault="00800C02" w:rsidP="00800C02">
      <w:pPr>
        <w:pStyle w:val="ListParagraph"/>
        <w:numPr>
          <w:ilvl w:val="0"/>
          <w:numId w:val="163"/>
        </w:numPr>
        <w:spacing w:after="160" w:afterAutospacing="0" w:line="259" w:lineRule="auto"/>
      </w:pPr>
      <w:r>
        <w:t>Average Attainment 8 has decreased compared with last year, and 2018/19. The average Attainment 8 score is 46.3 in 2023, which has decreased by 2.5 points from 48.8 in 2021/22 and decreased by 0.4 points from 46.7 in 2018/19.</w:t>
      </w:r>
    </w:p>
    <w:p w14:paraId="6C8950A5" w14:textId="77777777" w:rsidR="00800C02" w:rsidRDefault="00800C02" w:rsidP="00800C02">
      <w:pPr>
        <w:pStyle w:val="ListParagraph"/>
        <w:numPr>
          <w:ilvl w:val="0"/>
          <w:numId w:val="163"/>
        </w:numPr>
        <w:spacing w:after="160" w:afterAutospacing="0" w:line="259" w:lineRule="auto"/>
      </w:pPr>
      <w:r>
        <w:t>Average EBacc APS in 2023 has also decreased compared with both last year and 2019, decreasing by 0.22 points from 4.27 to 4.05 between 2022 and 2023, and down by 0.02 points from 4.07 in 2019.</w:t>
      </w:r>
    </w:p>
    <w:p w14:paraId="6AE7B0BE" w14:textId="77777777" w:rsidR="00800C02" w:rsidRDefault="00800C02" w:rsidP="00800C02">
      <w:pPr>
        <w:pStyle w:val="ListParagraph"/>
        <w:numPr>
          <w:ilvl w:val="0"/>
          <w:numId w:val="163"/>
        </w:numPr>
        <w:spacing w:after="160" w:afterAutospacing="0" w:line="259" w:lineRule="auto"/>
      </w:pPr>
      <w:r>
        <w:t xml:space="preserve">The KS4 disadvantage gap index has widened compared to 2021/22, from 3.84 to 3.94. It is now at its highest level since 2011. Before the </w:t>
      </w:r>
      <w:r>
        <w:lastRenderedPageBreak/>
        <w:t>pandemic, the gap index had widened going from 3.66 to 3.70 between 2017 and 2019, before narrowing slightly in 2020 to 3.66 when centre assessed grades were used.</w:t>
      </w:r>
    </w:p>
    <w:p w14:paraId="55744AF4" w14:textId="77777777" w:rsidR="00800C02" w:rsidRDefault="00800C02" w:rsidP="00800C02">
      <w:pPr>
        <w:ind w:left="360"/>
      </w:pPr>
    </w:p>
    <w:p w14:paraId="696C5C10" w14:textId="77777777" w:rsidR="00800C02" w:rsidRDefault="00800C02" w:rsidP="00800C02">
      <w:pPr>
        <w:ind w:left="360"/>
      </w:pPr>
      <w:r>
        <w:t xml:space="preserve">Users need to exercise caution when considering comparisons over time. This is due to the changes in approach to grading between 2022 and 2023. It is expected that performance in 2023 will generally be lower than in 2022. The more meaningful comparison is with 2019, the last year that summer exams were taken before the pandemic, as 2023 saw a return to pre-pandemic grading, with some protections. In 2022 outcomes broadly reflected a mid-point midpoint between 2019 and 2021, to take account of the impact of the pandemic and in line with Ofqual’s approach to grading in 2022 The changes seen in the headline attainment statistics likely reflect the changes in approach to grading in different years and resulting methodology changes for calculating the measures rather than demonstrating changes in standards. As such, year on year comparisons should be treated with caution. However, the trends data can show whether attainment gaps for pupils with particular characteristics or within certain school types have changed between years. </w:t>
      </w:r>
    </w:p>
    <w:p w14:paraId="7D14C174" w14:textId="77777777" w:rsidR="00800C02" w:rsidRDefault="00800C02" w:rsidP="00800C02">
      <w:pPr>
        <w:ind w:left="360"/>
      </w:pPr>
    </w:p>
    <w:p w14:paraId="204E71B5" w14:textId="77777777" w:rsidR="00800C02" w:rsidRDefault="00800C02" w:rsidP="00800C02">
      <w:pPr>
        <w:pStyle w:val="ListParagraph"/>
        <w:numPr>
          <w:ilvl w:val="0"/>
          <w:numId w:val="164"/>
        </w:numPr>
        <w:spacing w:after="160" w:afterAutospacing="0" w:line="259" w:lineRule="auto"/>
      </w:pPr>
      <w:r>
        <w:t>For guide to “</w:t>
      </w:r>
      <w:r w:rsidRPr="005000BB">
        <w:rPr>
          <w:b/>
          <w:bCs/>
        </w:rPr>
        <w:t>Secondary accountability measures</w:t>
      </w:r>
      <w:r w:rsidRPr="00F85092">
        <w:t xml:space="preserve"> (including Progress 8 and Attainment 8)</w:t>
      </w:r>
      <w:r>
        <w:t xml:space="preserve">, see </w:t>
      </w:r>
      <w:hyperlink r:id="rId14" w:history="1">
        <w:r w:rsidRPr="0014341E">
          <w:rPr>
            <w:rStyle w:val="Hyperlink"/>
          </w:rPr>
          <w:t>https://www.gov.uk/government/publications/progress-8-school-performance-measure</w:t>
        </w:r>
      </w:hyperlink>
    </w:p>
    <w:p w14:paraId="7C6CFC40" w14:textId="77777777" w:rsidR="00800C02" w:rsidRDefault="00800C02" w:rsidP="00800C02"/>
    <w:p w14:paraId="7C1618BC" w14:textId="77777777" w:rsidR="00800C02" w:rsidRPr="004677E7" w:rsidRDefault="00800C02" w:rsidP="00800C02">
      <w:pPr>
        <w:pStyle w:val="ListParagraph"/>
        <w:numPr>
          <w:ilvl w:val="0"/>
          <w:numId w:val="164"/>
        </w:numPr>
        <w:spacing w:after="160" w:afterAutospacing="0" w:line="259" w:lineRule="auto"/>
        <w:rPr>
          <w:rStyle w:val="Hyperlink"/>
          <w:color w:val="auto"/>
          <w:u w:val="none"/>
        </w:rPr>
      </w:pPr>
      <w:r>
        <w:t>For s</w:t>
      </w:r>
      <w:r w:rsidRPr="00F67D22">
        <w:t xml:space="preserve">tatistics on </w:t>
      </w:r>
      <w:r w:rsidRPr="005000BB">
        <w:rPr>
          <w:b/>
          <w:bCs/>
        </w:rPr>
        <w:t>key stage 4 results, including GCSEs, back to 2010</w:t>
      </w:r>
      <w:r>
        <w:t xml:space="preserve">, see </w:t>
      </w:r>
      <w:hyperlink r:id="rId15" w:history="1">
        <w:r w:rsidRPr="0014341E">
          <w:rPr>
            <w:rStyle w:val="Hyperlink"/>
          </w:rPr>
          <w:t>https://www.gov.uk/government/collections/statistics-gcses-key-stage-4</w:t>
        </w:r>
      </w:hyperlink>
    </w:p>
    <w:p w14:paraId="1532D80C" w14:textId="77777777" w:rsidR="004677E7" w:rsidRDefault="004677E7" w:rsidP="004677E7">
      <w:pPr>
        <w:pStyle w:val="ListParagraph"/>
      </w:pPr>
    </w:p>
    <w:p w14:paraId="2FD9B7AC" w14:textId="77777777" w:rsidR="004677E7" w:rsidRDefault="004677E7" w:rsidP="004677E7">
      <w:pPr>
        <w:pStyle w:val="ListParagraph"/>
        <w:numPr>
          <w:ilvl w:val="0"/>
          <w:numId w:val="164"/>
        </w:numPr>
        <w:spacing w:after="160" w:afterAutospacing="0" w:line="259" w:lineRule="auto"/>
      </w:pPr>
      <w:r>
        <w:t xml:space="preserve">Leaders have welcomed a government decision to </w:t>
      </w:r>
      <w:r w:rsidRPr="00411835">
        <w:rPr>
          <w:b/>
          <w:bCs/>
        </w:rPr>
        <w:t>pause plans announced just five months ago to shake up the EBacc accountability measure to “incentivise” take up</w:t>
      </w:r>
      <w:r>
        <w:t xml:space="preserve">. Last September, the DfE said it would “explore making changes to the headline EBacc attainment measure”  The DfE said it wanted to “move to a headline EBacc attainment measure that incentivises full EBacc” for this September. But in a guidance update – just five months later – the department said it was “pausing this work and the current EBacc APS will remain the headline EBacc attainment measure”.  </w:t>
      </w:r>
    </w:p>
    <w:p w14:paraId="4E680A50" w14:textId="77777777" w:rsidR="004677E7" w:rsidRDefault="004677E7" w:rsidP="004677E7">
      <w:pPr>
        <w:pStyle w:val="ListParagraph"/>
      </w:pPr>
    </w:p>
    <w:p w14:paraId="2D223AB4" w14:textId="08608E2F" w:rsidR="004677E7" w:rsidRDefault="004677E7" w:rsidP="004677E7">
      <w:pPr>
        <w:pStyle w:val="ListParagraph"/>
        <w:numPr>
          <w:ilvl w:val="0"/>
          <w:numId w:val="164"/>
        </w:numPr>
        <w:spacing w:after="160" w:afterAutospacing="0" w:line="259" w:lineRule="auto"/>
      </w:pPr>
      <w:r w:rsidRPr="00411835">
        <w:rPr>
          <w:b/>
          <w:bCs/>
        </w:rPr>
        <w:t>Headteachers’ leaders have urged ministers to put secondary school progress scores P8  on hold for the next two academic years</w:t>
      </w:r>
      <w:r>
        <w:t xml:space="preserve"> because there is no national test data for how pupils performed at the end of primary school to use as a baseline. The DfE has published guidance that said it is considering an alternative method of producing progress scores for secondary </w:t>
      </w:r>
      <w:r>
        <w:lastRenderedPageBreak/>
        <w:t xml:space="preserve">schools in 2024-25 and 2025-26. The cohorts who will be in Year 11 in the next two academic years did not carry out these Sats because of the disruption to education in 2020 and 2021 due to the Covid-19 pandemic. </w:t>
      </w:r>
      <w:r w:rsidRPr="005D35B8">
        <w:t>Last year the DfE confirmed that it will not be publishing primary school progress measures for 2023-24 or 2024-25 because it does not have data from KS1 to use to provide a baseline for these pupils’ attainment.</w:t>
      </w:r>
    </w:p>
    <w:p w14:paraId="71AC0EF1" w14:textId="77777777" w:rsidR="00EF5435" w:rsidRDefault="00EF5435" w:rsidP="00E21838">
      <w:pPr>
        <w:pStyle w:val="ListParagraph"/>
        <w:ind w:left="357"/>
        <w:rPr>
          <w:b/>
          <w:bCs/>
          <w:color w:val="00B0F0"/>
        </w:rPr>
      </w:pPr>
    </w:p>
    <w:p w14:paraId="14CF01E3" w14:textId="3416B61B" w:rsidR="006E63F1" w:rsidRDefault="006E63F1" w:rsidP="002573D9">
      <w:pPr>
        <w:pStyle w:val="ListParagraph"/>
        <w:ind w:left="0"/>
        <w:rPr>
          <w:b/>
          <w:bCs/>
          <w:color w:val="00B0F0"/>
        </w:rPr>
      </w:pPr>
      <w:r>
        <w:rPr>
          <w:b/>
          <w:bCs/>
          <w:color w:val="00B0F0"/>
        </w:rPr>
        <w:t>Performance Tables</w:t>
      </w:r>
    </w:p>
    <w:p w14:paraId="66A4E709" w14:textId="77777777" w:rsidR="006E63F1" w:rsidRDefault="006E63F1" w:rsidP="00E21838">
      <w:pPr>
        <w:pStyle w:val="ListParagraph"/>
        <w:ind w:left="357"/>
        <w:rPr>
          <w:b/>
          <w:bCs/>
          <w:color w:val="00B0F0"/>
        </w:rPr>
      </w:pPr>
    </w:p>
    <w:p w14:paraId="3A119DCC" w14:textId="77777777" w:rsidR="00AF6EA2" w:rsidRDefault="00AF6EA2" w:rsidP="00AF6EA2">
      <w:pPr>
        <w:pStyle w:val="ListParagraph"/>
        <w:numPr>
          <w:ilvl w:val="0"/>
          <w:numId w:val="162"/>
        </w:numPr>
        <w:spacing w:after="160" w:afterAutospacing="0" w:line="259" w:lineRule="auto"/>
      </w:pPr>
      <w:r w:rsidRPr="000E3125">
        <w:rPr>
          <w:b/>
          <w:bCs/>
        </w:rPr>
        <w:t>To search for 16 to 18 school, college and multi-academy trust performance data in England: 2022 to 2023 as per individual institution</w:t>
      </w:r>
      <w:r>
        <w:t xml:space="preserve">, see </w:t>
      </w:r>
      <w:hyperlink r:id="rId16" w:history="1">
        <w:r w:rsidRPr="0014341E">
          <w:rPr>
            <w:rStyle w:val="Hyperlink"/>
          </w:rPr>
          <w:t>https://www.gov.uk/government/statistics/16-to-18-school-college-and-multi-academy-trust-performance-data-in-england-2022-to-2023</w:t>
        </w:r>
      </w:hyperlink>
      <w:r>
        <w:rPr>
          <w:rStyle w:val="Hyperlink"/>
        </w:rPr>
        <w:t xml:space="preserve"> </w:t>
      </w:r>
      <w:r w:rsidRPr="00E6257C">
        <w:rPr>
          <w:rStyle w:val="Hyperlink"/>
          <w:color w:val="auto"/>
          <w:u w:val="none"/>
        </w:rPr>
        <w:t>The data also reveals multi-academy trust results for the first time - showing results for converter and sponsored academy pupils compared with performance for schools overall</w:t>
      </w:r>
      <w:r w:rsidRPr="00E6257C">
        <w:rPr>
          <w:rStyle w:val="Hyperlink"/>
        </w:rPr>
        <w:t>.</w:t>
      </w:r>
    </w:p>
    <w:p w14:paraId="50DF7CAA" w14:textId="77777777" w:rsidR="00AF6EA2" w:rsidRDefault="00AF6EA2" w:rsidP="00AF6EA2">
      <w:pPr>
        <w:pStyle w:val="ListParagraph"/>
      </w:pPr>
    </w:p>
    <w:p w14:paraId="28BE72A1" w14:textId="77777777" w:rsidR="00AF6EA2" w:rsidRDefault="00AF6EA2" w:rsidP="00AF6EA2">
      <w:pPr>
        <w:pStyle w:val="ListParagraph"/>
      </w:pPr>
    </w:p>
    <w:p w14:paraId="2D406168" w14:textId="77777777" w:rsidR="00AF6EA2" w:rsidRDefault="00AF6EA2" w:rsidP="00AF6EA2">
      <w:pPr>
        <w:pStyle w:val="ListParagraph"/>
      </w:pPr>
    </w:p>
    <w:p w14:paraId="19E5A13C" w14:textId="77777777" w:rsidR="00AF6EA2" w:rsidRDefault="00AF6EA2" w:rsidP="00AF6EA2">
      <w:pPr>
        <w:pStyle w:val="ListParagraph"/>
        <w:numPr>
          <w:ilvl w:val="0"/>
          <w:numId w:val="164"/>
        </w:numPr>
        <w:spacing w:after="160" w:afterAutospacing="0" w:line="259" w:lineRule="auto"/>
      </w:pPr>
      <w:r w:rsidRPr="005000BB">
        <w:rPr>
          <w:b/>
          <w:bCs/>
        </w:rPr>
        <w:t>To search for the achievements of pupils at key stage 4 in England at school level, multi-academy trust level and local authority area, i.e performance tables for each individual institution</w:t>
      </w:r>
      <w:r>
        <w:t xml:space="preserve">, see </w:t>
      </w:r>
      <w:hyperlink r:id="rId17" w:history="1">
        <w:r w:rsidRPr="0014341E">
          <w:rPr>
            <w:rStyle w:val="Hyperlink"/>
          </w:rPr>
          <w:t>https://www.gov.uk/government/statistics/secondary-school-performance-data-in-england-2022-to-2023-revised</w:t>
        </w:r>
      </w:hyperlink>
      <w:r>
        <w:t xml:space="preserve">  </w:t>
      </w:r>
      <w:r w:rsidRPr="00E6257C">
        <w:t>The data also reveals multi-academy trust results for the first time - showing results for converter and sponsored academy pupils compared with performance for schools overall.</w:t>
      </w:r>
      <w:r>
        <w:t xml:space="preserve"> Across all the eligible MAT schools, 42.8 per cent of pupils achieved grade 5 or above in English and maths at GCSE, down from 47.3 per cent in 2022 and in line with the overall trend this year, which saw a drop in students achieving higher GCSE marks owing to the reset of grading boundaries to pre-pandemic levels. When all MAT schools are included, 44 per cent of pupils achieved grade 5 or above, compared with 48.8 per cent in 2022. Across all school types, 45.3 per cent of pupils achieved grade 5.</w:t>
      </w:r>
    </w:p>
    <w:p w14:paraId="19673518" w14:textId="77777777" w:rsidR="00AF6EA2" w:rsidRDefault="00AF6EA2" w:rsidP="00AF6EA2">
      <w:pPr>
        <w:pStyle w:val="ListParagraph"/>
      </w:pPr>
    </w:p>
    <w:p w14:paraId="276C9956" w14:textId="77777777" w:rsidR="00AF6EA2" w:rsidRDefault="00AF6EA2" w:rsidP="00AF6EA2">
      <w:pPr>
        <w:pStyle w:val="ListParagraph"/>
        <w:numPr>
          <w:ilvl w:val="0"/>
          <w:numId w:val="164"/>
        </w:numPr>
        <w:spacing w:after="160" w:afterAutospacing="0" w:line="259" w:lineRule="auto"/>
      </w:pPr>
      <w:r>
        <w:t xml:space="preserve">For </w:t>
      </w:r>
      <w:r w:rsidRPr="005000BB">
        <w:rPr>
          <w:b/>
          <w:bCs/>
        </w:rPr>
        <w:t>a collection of performance tables all the way back to 2010</w:t>
      </w:r>
      <w:r>
        <w:t xml:space="preserve">, see </w:t>
      </w:r>
      <w:hyperlink r:id="rId18" w:history="1">
        <w:r w:rsidRPr="0014341E">
          <w:rPr>
            <w:rStyle w:val="Hyperlink"/>
          </w:rPr>
          <w:t>https://www.gov.uk/government/collections/statistics-performance-tables</w:t>
        </w:r>
      </w:hyperlink>
    </w:p>
    <w:p w14:paraId="14CA9061" w14:textId="77777777" w:rsidR="00AF6EA2" w:rsidRPr="00E21838" w:rsidRDefault="00AF6EA2" w:rsidP="00E21838">
      <w:pPr>
        <w:pStyle w:val="ListParagraph"/>
        <w:ind w:left="357"/>
        <w:rPr>
          <w:b/>
          <w:bCs/>
          <w:color w:val="00B0F0"/>
        </w:rPr>
      </w:pPr>
    </w:p>
    <w:p w14:paraId="2BD34CE9" w14:textId="271EC463" w:rsidR="0000413E" w:rsidRDefault="00A332AA" w:rsidP="00711B9C">
      <w:pPr>
        <w:spacing w:after="160" w:afterAutospacing="0" w:line="259" w:lineRule="auto"/>
        <w:ind w:left="0"/>
        <w:rPr>
          <w:b/>
          <w:bCs/>
          <w:color w:val="00B0F0"/>
        </w:rPr>
      </w:pPr>
      <w:r>
        <w:rPr>
          <w:b/>
          <w:bCs/>
          <w:color w:val="00B0F0"/>
        </w:rPr>
        <w:t>Training for early year teachers</w:t>
      </w:r>
    </w:p>
    <w:p w14:paraId="5F0862EE" w14:textId="77777777" w:rsidR="00C533D3" w:rsidRDefault="00C533D3" w:rsidP="00C533D3">
      <w:pPr>
        <w:pStyle w:val="ListParagraph"/>
        <w:numPr>
          <w:ilvl w:val="0"/>
          <w:numId w:val="166"/>
        </w:numPr>
        <w:spacing w:after="160" w:afterAutospacing="0" w:line="259" w:lineRule="auto"/>
      </w:pPr>
      <w:r w:rsidRPr="006837F7">
        <w:rPr>
          <w:b/>
          <w:bCs/>
        </w:rPr>
        <w:t>The DfE has announced a new  initial teacher training and early career framework (ITTECF) which combines and updates the initial teacher training core content framework (CCF),</w:t>
      </w:r>
      <w:r>
        <w:t xml:space="preserve"> </w:t>
      </w:r>
      <w:hyperlink r:id="rId19" w:history="1">
        <w:r w:rsidRPr="00A21F52">
          <w:rPr>
            <w:rStyle w:val="Hyperlink"/>
          </w:rPr>
          <w:t>https://www.gov.uk/government/publications/initial-teacher-training-itt-core-</w:t>
        </w:r>
        <w:r w:rsidRPr="00A21F52">
          <w:rPr>
            <w:rStyle w:val="Hyperlink"/>
          </w:rPr>
          <w:lastRenderedPageBreak/>
          <w:t>content-framework</w:t>
        </w:r>
      </w:hyperlink>
      <w:r>
        <w:t xml:space="preserve">  and the early career framework, </w:t>
      </w:r>
      <w:hyperlink r:id="rId20" w:history="1">
        <w:r w:rsidRPr="00A21F52">
          <w:rPr>
            <w:rStyle w:val="Hyperlink"/>
          </w:rPr>
          <w:t>https://www.gov.uk/government/publications/early-career-framework</w:t>
        </w:r>
      </w:hyperlink>
      <w:r>
        <w:t xml:space="preserve">  (ECF), as from September 2025. It will ensure that all new teachers receive three or more years of training underpinned by the best available evidence. For details on the new framework, see </w:t>
      </w:r>
      <w:hyperlink r:id="rId21" w:history="1">
        <w:r w:rsidRPr="00A21F52">
          <w:rPr>
            <w:rStyle w:val="Hyperlink"/>
          </w:rPr>
          <w:t>https://www.gov.uk/government/publications/initial-teacher-training-and-early-career-framework</w:t>
        </w:r>
      </w:hyperlink>
      <w:r>
        <w:t xml:space="preserve">  </w:t>
      </w:r>
      <w:r w:rsidRPr="00BE0A88">
        <w:t xml:space="preserve"> </w:t>
      </w:r>
      <w:r>
        <w:t>T</w:t>
      </w:r>
      <w:r w:rsidRPr="00BE0A88">
        <w:t>he framework has been updated to ensure it’s based on the latest evidence, including new and updated content on how teachers should support pupils with special educational needs and disabilities (SEND), high quality oral language, and early cognitive development and children’s mental health.</w:t>
      </w:r>
      <w:r>
        <w:t xml:space="preserve"> The DfE </w:t>
      </w:r>
      <w:r w:rsidRPr="00A464D3">
        <w:t>has admitted the workload of new teacher mentors is “too high”</w:t>
      </w:r>
      <w:r>
        <w:t xml:space="preserve">  </w:t>
      </w:r>
      <w:r w:rsidRPr="002F4168">
        <w:t>Ministers are now “shortening ECF mentor training to one year and providing ready-to-use resources” that will let them “focus on nurturing new talent”.</w:t>
      </w:r>
      <w:r>
        <w:t xml:space="preserve"> </w:t>
      </w:r>
      <w:r w:rsidRPr="00750CB2">
        <w:t>To support early career teachers to “relate their training to their context and subject”, providers will “develop enhanced subject-specific materials, and Oak National Academy will collaborate” with them “to further enrich their subject-specific materials”.</w:t>
      </w:r>
      <w:r>
        <w:t xml:space="preserve"> Later this year, the DfE will be procuring updated training programmes for early career teachers (ECTs) based on this new framework. They will be designed after an evaluation of the national ECF reforms since September 2021. The updated programmes, to be rolled out from September 2025, will be better designed to take ECTs’ learning from initial teacher training into account, provide more tailoring based on their level of development, subject and context, and streamline the training and support for mentors so they can better focus on supporting their ECTs. For a useful summary, see </w:t>
      </w:r>
      <w:hyperlink r:id="rId22" w:history="1">
        <w:r w:rsidRPr="006B5A0B">
          <w:rPr>
            <w:rStyle w:val="Hyperlink"/>
          </w:rPr>
          <w:t>https://schoolsweek.co.uk/dfe-combines-two-flagship-schemes-into-new-initial-teacher-training-and-early-career-framework-after-ecf-review/</w:t>
        </w:r>
      </w:hyperlink>
      <w:r>
        <w:t xml:space="preserve"> </w:t>
      </w:r>
    </w:p>
    <w:p w14:paraId="5FC84064" w14:textId="77777777" w:rsidR="00C533D3" w:rsidRDefault="00C533D3" w:rsidP="00C533D3">
      <w:pPr>
        <w:ind w:left="360"/>
      </w:pPr>
      <w:r>
        <w:t xml:space="preserve">The </w:t>
      </w:r>
      <w:r w:rsidRPr="006837F7">
        <w:rPr>
          <w:b/>
          <w:bCs/>
        </w:rPr>
        <w:t>University of Cambridge</w:t>
      </w:r>
      <w:r>
        <w:t xml:space="preserve"> has said it “lacks confidence” in the government’s new teacher training framework and wants its rollout delayed by at least a year The Russell Group institution, which runs a teacher training programme, said the initial teacher training and early career framework (ITTECF) unveiled by the DfE “falls short” of what is needed. T</w:t>
      </w:r>
      <w:r w:rsidRPr="003C2348">
        <w:t>he Universities Council for the Education of Teachers (</w:t>
      </w:r>
      <w:r w:rsidRPr="006837F7">
        <w:rPr>
          <w:b/>
          <w:bCs/>
        </w:rPr>
        <w:t>UCET)</w:t>
      </w:r>
      <w:r w:rsidRPr="003C2348">
        <w:t xml:space="preserve"> said the framework “should be developed by relevant professionals from across the education sector rather than being imposed by government”.</w:t>
      </w:r>
    </w:p>
    <w:p w14:paraId="35C0592B" w14:textId="77777777" w:rsidR="00A332AA" w:rsidRDefault="00A332AA" w:rsidP="00711B9C">
      <w:pPr>
        <w:spacing w:after="160" w:afterAutospacing="0" w:line="259" w:lineRule="auto"/>
        <w:ind w:left="0"/>
        <w:rPr>
          <w:b/>
          <w:bCs/>
          <w:color w:val="00B0F0"/>
        </w:rPr>
      </w:pPr>
    </w:p>
    <w:p w14:paraId="4C44A3EC" w14:textId="7CC73772" w:rsidR="00C533D3" w:rsidRDefault="00C533D3" w:rsidP="00711B9C">
      <w:pPr>
        <w:spacing w:after="160" w:afterAutospacing="0" w:line="259" w:lineRule="auto"/>
        <w:ind w:left="0"/>
        <w:rPr>
          <w:b/>
          <w:bCs/>
          <w:color w:val="00B0F0"/>
        </w:rPr>
      </w:pPr>
      <w:r>
        <w:rPr>
          <w:b/>
          <w:bCs/>
          <w:color w:val="00B0F0"/>
        </w:rPr>
        <w:t>Ofsted</w:t>
      </w:r>
    </w:p>
    <w:p w14:paraId="5061B7BF" w14:textId="77777777" w:rsidR="00AB0EA1" w:rsidRDefault="00AB0EA1" w:rsidP="00AB0EA1">
      <w:pPr>
        <w:pStyle w:val="ListParagraph"/>
        <w:numPr>
          <w:ilvl w:val="0"/>
          <w:numId w:val="167"/>
        </w:numPr>
        <w:spacing w:after="160" w:afterAutospacing="0" w:line="259" w:lineRule="auto"/>
      </w:pPr>
      <w:r w:rsidRPr="007F7559">
        <w:rPr>
          <w:b/>
          <w:bCs/>
        </w:rPr>
        <w:t>The Parliamentary education committee has issued its report on the impact of Ofsted</w:t>
      </w:r>
      <w:r>
        <w:t xml:space="preserve">. See </w:t>
      </w:r>
      <w:hyperlink r:id="rId23" w:history="1">
        <w:r w:rsidRPr="008D30FC">
          <w:rPr>
            <w:rStyle w:val="Hyperlink"/>
          </w:rPr>
          <w:t>https://committees.parliament.uk/work/7761/ofsteds-work-with-schools/</w:t>
        </w:r>
      </w:hyperlink>
      <w:r>
        <w:t xml:space="preserve">  Its </w:t>
      </w:r>
      <w:r w:rsidRPr="007F7559">
        <w:rPr>
          <w:b/>
          <w:bCs/>
        </w:rPr>
        <w:t>recommendations</w:t>
      </w:r>
      <w:r>
        <w:t>:</w:t>
      </w:r>
    </w:p>
    <w:p w14:paraId="4FD2FEB7" w14:textId="77777777" w:rsidR="00AB0EA1" w:rsidRDefault="00AB0EA1" w:rsidP="00AB0EA1">
      <w:pPr>
        <w:ind w:left="360"/>
      </w:pPr>
      <w:r w:rsidRPr="000A3C63">
        <w:rPr>
          <w:b/>
          <w:bCs/>
        </w:rPr>
        <w:t>DfE and Ofsted</w:t>
      </w:r>
      <w:r>
        <w:t xml:space="preserve"> should…</w:t>
      </w:r>
    </w:p>
    <w:p w14:paraId="6C8294A2" w14:textId="77777777" w:rsidR="00AB0EA1" w:rsidRDefault="00AB0EA1" w:rsidP="00AB0EA1">
      <w:pPr>
        <w:pStyle w:val="ListParagraph"/>
        <w:numPr>
          <w:ilvl w:val="0"/>
          <w:numId w:val="168"/>
        </w:numPr>
        <w:spacing w:after="160" w:afterAutospacing="0" w:line="259" w:lineRule="auto"/>
      </w:pPr>
      <w:r>
        <w:lastRenderedPageBreak/>
        <w:t>Work together ‘as a priority’ to develop an alternative to single-phrase judgments that ‘better captures the complex nature of a school’s performance’</w:t>
      </w:r>
    </w:p>
    <w:p w14:paraId="688D091B" w14:textId="77777777" w:rsidR="00AB0EA1" w:rsidRDefault="00AB0EA1" w:rsidP="00AB0EA1">
      <w:pPr>
        <w:pStyle w:val="ListParagraph"/>
        <w:numPr>
          <w:ilvl w:val="0"/>
          <w:numId w:val="168"/>
        </w:numPr>
        <w:spacing w:after="160" w:afterAutospacing="0" w:line="259" w:lineRule="auto"/>
      </w:pPr>
      <w:r>
        <w:t>In the short term, Ofsted, DfE and school websites ‘should always show the full list of judgments’</w:t>
      </w:r>
    </w:p>
    <w:p w14:paraId="05A32D33" w14:textId="77777777" w:rsidR="00AB0EA1" w:rsidRDefault="00AB0EA1" w:rsidP="00AB0EA1">
      <w:pPr>
        <w:pStyle w:val="ListParagraph"/>
        <w:numPr>
          <w:ilvl w:val="0"/>
          <w:numId w:val="168"/>
        </w:numPr>
        <w:spacing w:after="160" w:afterAutospacing="0" w:line="259" w:lineRule="auto"/>
      </w:pPr>
      <w:r>
        <w:t>In the short term, work to reduce the frequency of inspections to approximately every five to six years for ‘good’ and ‘outstanding’ schools and three to four years for schools judged ‘requires improvement’ or ‘inadequate’</w:t>
      </w:r>
    </w:p>
    <w:p w14:paraId="6009AF94" w14:textId="77777777" w:rsidR="00AB0EA1" w:rsidRDefault="00AB0EA1" w:rsidP="00AB0EA1">
      <w:pPr>
        <w:pStyle w:val="ListParagraph"/>
        <w:numPr>
          <w:ilvl w:val="0"/>
          <w:numId w:val="168"/>
        </w:numPr>
        <w:spacing w:after="160" w:afterAutospacing="0" w:line="259" w:lineRule="auto"/>
      </w:pPr>
      <w:r>
        <w:t>In the longer term, DfE should back Ofsted in lobbying the Treasury for extra funding to allow for “more in-depth inspections, without compromising on frequency or the principle that all schools are subject to periodic inspection”</w:t>
      </w:r>
    </w:p>
    <w:p w14:paraId="6EA1A77D" w14:textId="77777777" w:rsidR="00AB0EA1" w:rsidRDefault="00AB0EA1" w:rsidP="00AB0EA1">
      <w:pPr>
        <w:pStyle w:val="ListParagraph"/>
        <w:numPr>
          <w:ilvl w:val="0"/>
          <w:numId w:val="168"/>
        </w:numPr>
        <w:spacing w:after="160" w:afterAutospacing="0" w:line="259" w:lineRule="auto"/>
      </w:pPr>
      <w:r>
        <w:t>Ensure there is an efficient and independent process for schools to challenge the findings as well as the conduct of an inspection</w:t>
      </w:r>
    </w:p>
    <w:p w14:paraId="4AA367BC" w14:textId="77777777" w:rsidR="00AB0EA1" w:rsidRDefault="00AB0EA1" w:rsidP="00AB0EA1">
      <w:pPr>
        <w:pStyle w:val="ListParagraph"/>
        <w:numPr>
          <w:ilvl w:val="0"/>
          <w:numId w:val="168"/>
        </w:numPr>
        <w:spacing w:after="160" w:afterAutospacing="0" w:line="259" w:lineRule="auto"/>
      </w:pPr>
      <w:r>
        <w:t>Publish separate complaints data for each sector in its remit in its annual report and accounts</w:t>
      </w:r>
    </w:p>
    <w:p w14:paraId="79CF84EA" w14:textId="77777777" w:rsidR="00AB0EA1" w:rsidRDefault="00AB0EA1" w:rsidP="00AB0EA1">
      <w:pPr>
        <w:pStyle w:val="ListParagraph"/>
        <w:numPr>
          <w:ilvl w:val="0"/>
          <w:numId w:val="168"/>
        </w:numPr>
        <w:spacing w:after="160" w:afterAutospacing="0" w:line="259" w:lineRule="auto"/>
      </w:pPr>
      <w:r>
        <w:t>Carry out research to “fully understand the causes of inspection-related workload pressure and assess what changes would be genuinely helpful in reducing this”</w:t>
      </w:r>
    </w:p>
    <w:p w14:paraId="292AFB3F" w14:textId="77777777" w:rsidR="00AB0EA1" w:rsidRDefault="00AB0EA1" w:rsidP="00AB0EA1">
      <w:pPr>
        <w:ind w:left="360"/>
      </w:pPr>
      <w:r w:rsidRPr="000A3C63">
        <w:rPr>
          <w:b/>
          <w:bCs/>
        </w:rPr>
        <w:t>Ofsted</w:t>
      </w:r>
      <w:r>
        <w:t xml:space="preserve"> should…</w:t>
      </w:r>
    </w:p>
    <w:p w14:paraId="70F56BA3" w14:textId="77777777" w:rsidR="00AB0EA1" w:rsidRDefault="00AB0EA1" w:rsidP="00AB0EA1">
      <w:pPr>
        <w:pStyle w:val="ListParagraph"/>
        <w:numPr>
          <w:ilvl w:val="0"/>
          <w:numId w:val="168"/>
        </w:numPr>
        <w:spacing w:after="160" w:afterAutospacing="0" w:line="259" w:lineRule="auto"/>
      </w:pPr>
      <w:r>
        <w:t>Consider a small increase in the notice period given to schools before inspections. The committee heard five working days would be “appropriate”</w:t>
      </w:r>
    </w:p>
    <w:p w14:paraId="122F3E8F" w14:textId="77777777" w:rsidR="00AB0EA1" w:rsidRDefault="00AB0EA1" w:rsidP="00AB0EA1">
      <w:pPr>
        <w:pStyle w:val="ListParagraph"/>
        <w:numPr>
          <w:ilvl w:val="0"/>
          <w:numId w:val="168"/>
        </w:numPr>
        <w:spacing w:after="160" w:afterAutospacing="0" w:line="259" w:lineRule="auto"/>
      </w:pPr>
      <w:r>
        <w:t>Consider whether smaller schools could be given a longer notice period or greater flexibility around deferrals</w:t>
      </w:r>
    </w:p>
    <w:p w14:paraId="397FAE9E" w14:textId="77777777" w:rsidR="00AB0EA1" w:rsidRDefault="00AB0EA1" w:rsidP="00AB0EA1">
      <w:pPr>
        <w:pStyle w:val="ListParagraph"/>
        <w:numPr>
          <w:ilvl w:val="0"/>
          <w:numId w:val="168"/>
        </w:numPr>
        <w:spacing w:after="160" w:afterAutospacing="0" w:line="259" w:lineRule="auto"/>
      </w:pPr>
      <w:r>
        <w:t>Ensure inspectors fully take account of factors such as a school’s size, the number of its pupils from disadvantaged groups and with SEND, recruitment and retention challenges</w:t>
      </w:r>
    </w:p>
    <w:p w14:paraId="725AC5DA" w14:textId="77777777" w:rsidR="00AB0EA1" w:rsidRDefault="00AB0EA1" w:rsidP="00AB0EA1">
      <w:pPr>
        <w:pStyle w:val="ListParagraph"/>
        <w:numPr>
          <w:ilvl w:val="0"/>
          <w:numId w:val="168"/>
        </w:numPr>
        <w:spacing w:after="160" w:afterAutospacing="0" w:line="259" w:lineRule="auto"/>
      </w:pPr>
      <w:r>
        <w:t>Review its policy on ‘inadequate’ judgements due to ineffective safeguarding and ensure that schools are only being judged ‘inadequate’ in cases where they are fundamentally failing to keep children safe</w:t>
      </w:r>
    </w:p>
    <w:p w14:paraId="1F652FF6" w14:textId="77777777" w:rsidR="00AB0EA1" w:rsidRDefault="00AB0EA1" w:rsidP="00AB0EA1">
      <w:pPr>
        <w:pStyle w:val="ListParagraph"/>
        <w:numPr>
          <w:ilvl w:val="0"/>
          <w:numId w:val="168"/>
        </w:numPr>
        <w:spacing w:after="160" w:afterAutospacing="0" w:line="259" w:lineRule="auto"/>
      </w:pPr>
      <w:r>
        <w:t>Increase the length and depth of analysis provided in inspection reports to ‘ensure that they are genuinely useful’</w:t>
      </w:r>
    </w:p>
    <w:p w14:paraId="07EDBC46" w14:textId="77777777" w:rsidR="00AB0EA1" w:rsidRDefault="00AB0EA1" w:rsidP="00AB0EA1">
      <w:pPr>
        <w:pStyle w:val="ListParagraph"/>
        <w:numPr>
          <w:ilvl w:val="0"/>
          <w:numId w:val="168"/>
        </w:numPr>
        <w:spacing w:after="160" w:afterAutospacing="0" w:line="259" w:lineRule="auto"/>
      </w:pPr>
      <w:r>
        <w:t>Allow schools access to the evidence used to reach a judgment when making a complaint</w:t>
      </w:r>
    </w:p>
    <w:p w14:paraId="465C7CFB" w14:textId="77777777" w:rsidR="00AB0EA1" w:rsidRDefault="00AB0EA1" w:rsidP="00AB0EA1">
      <w:pPr>
        <w:pStyle w:val="ListParagraph"/>
        <w:numPr>
          <w:ilvl w:val="0"/>
          <w:numId w:val="168"/>
        </w:numPr>
        <w:spacing w:after="160" w:afterAutospacing="0" w:line="259" w:lineRule="auto"/>
      </w:pPr>
      <w:r>
        <w:t>Ensure, as a minimum, that a lead inspector has expertise in the type of school they are inspecting and in larger teams the majority of inspectors visiting a school should also have that relevant experience</w:t>
      </w:r>
    </w:p>
    <w:p w14:paraId="653381D2" w14:textId="77777777" w:rsidR="00AB0EA1" w:rsidRDefault="00AB0EA1" w:rsidP="00AB0EA1">
      <w:pPr>
        <w:pStyle w:val="ListParagraph"/>
        <w:numPr>
          <w:ilvl w:val="0"/>
          <w:numId w:val="168"/>
        </w:numPr>
        <w:spacing w:after="160" w:afterAutospacing="0" w:line="259" w:lineRule="auto"/>
      </w:pPr>
      <w:r>
        <w:t>Publish data on inspectors’ expertise regarding phase of education and subject, and the proportion of inspections led by at least one inspector with the relevant phase expertise</w:t>
      </w:r>
    </w:p>
    <w:p w14:paraId="040850ED" w14:textId="77777777" w:rsidR="00AB0EA1" w:rsidRDefault="00AB0EA1" w:rsidP="00AB0EA1">
      <w:pPr>
        <w:pStyle w:val="ListParagraph"/>
        <w:numPr>
          <w:ilvl w:val="0"/>
          <w:numId w:val="168"/>
        </w:numPr>
        <w:spacing w:after="160" w:afterAutospacing="0" w:line="259" w:lineRule="auto"/>
      </w:pPr>
      <w:r>
        <w:lastRenderedPageBreak/>
        <w:t>Commission an independent assessment of the factors affecting retention of experienced HMIs and act to address the issue</w:t>
      </w:r>
    </w:p>
    <w:p w14:paraId="4E153C55" w14:textId="77777777" w:rsidR="00AB0EA1" w:rsidRDefault="00AB0EA1" w:rsidP="00AB0EA1">
      <w:pPr>
        <w:pStyle w:val="ListParagraph"/>
        <w:numPr>
          <w:ilvl w:val="0"/>
          <w:numId w:val="168"/>
        </w:numPr>
        <w:spacing w:after="160" w:afterAutospacing="0" w:line="259" w:lineRule="auto"/>
      </w:pPr>
      <w:r>
        <w:t>Report to the committee on a six-monthly basis on progress in addressing the “significant concerns” raised in the coroner’s prevention of future deaths report</w:t>
      </w:r>
    </w:p>
    <w:p w14:paraId="1FB8777A" w14:textId="77777777" w:rsidR="00AB0EA1" w:rsidRDefault="00AB0EA1" w:rsidP="00AB0EA1">
      <w:pPr>
        <w:pStyle w:val="ListParagraph"/>
        <w:numPr>
          <w:ilvl w:val="0"/>
          <w:numId w:val="168"/>
        </w:numPr>
        <w:spacing w:after="160" w:afterAutospacing="0" w:line="259" w:lineRule="auto"/>
      </w:pPr>
      <w:r>
        <w:t>Explore how it can boost its engagement with parents, pupils, governors, and trustees before and during the inspection process</w:t>
      </w:r>
    </w:p>
    <w:p w14:paraId="02CC3AB2" w14:textId="77777777" w:rsidR="00AB0EA1" w:rsidRDefault="00AB0EA1" w:rsidP="00AB0EA1">
      <w:pPr>
        <w:pStyle w:val="ListParagraph"/>
        <w:numPr>
          <w:ilvl w:val="0"/>
          <w:numId w:val="168"/>
        </w:numPr>
        <w:spacing w:after="160" w:afterAutospacing="0" w:line="259" w:lineRule="auto"/>
      </w:pPr>
      <w:r>
        <w:t>Regularly survey parents, pupils and staff “outside the inspection process” to help identify “schools most or least in need of inspection”</w:t>
      </w:r>
    </w:p>
    <w:p w14:paraId="6FF47B0E" w14:textId="77777777" w:rsidR="00AB0EA1" w:rsidRDefault="00AB0EA1" w:rsidP="00AB0EA1">
      <w:pPr>
        <w:pStyle w:val="ListParagraph"/>
        <w:numPr>
          <w:ilvl w:val="0"/>
          <w:numId w:val="168"/>
        </w:numPr>
        <w:spacing w:after="160" w:afterAutospacing="0" w:line="259" w:lineRule="auto"/>
      </w:pPr>
      <w:r>
        <w:t>Publish its planned evaluation of the Education Inspection Framework “as soon as possible” and review its implementation</w:t>
      </w:r>
    </w:p>
    <w:p w14:paraId="1121B15E" w14:textId="77777777" w:rsidR="00AB0EA1" w:rsidRDefault="00AB0EA1" w:rsidP="00AB0EA1">
      <w:pPr>
        <w:ind w:left="360"/>
      </w:pPr>
      <w:r w:rsidRPr="000A3C63">
        <w:rPr>
          <w:b/>
          <w:bCs/>
        </w:rPr>
        <w:t xml:space="preserve">DfE </w:t>
      </w:r>
      <w:r>
        <w:t>should…</w:t>
      </w:r>
    </w:p>
    <w:p w14:paraId="549E0F21" w14:textId="77777777" w:rsidR="00AB0EA1" w:rsidRDefault="00AB0EA1" w:rsidP="00AB0EA1">
      <w:pPr>
        <w:pStyle w:val="ListParagraph"/>
        <w:numPr>
          <w:ilvl w:val="0"/>
          <w:numId w:val="168"/>
        </w:numPr>
        <w:spacing w:after="160" w:afterAutospacing="0" w:line="259" w:lineRule="auto"/>
      </w:pPr>
      <w:r>
        <w:t>Look into setting up an independent body with the “powers to investigate inspection judgments through scrutiny of the evidence base”</w:t>
      </w:r>
    </w:p>
    <w:p w14:paraId="4EB756BB" w14:textId="77777777" w:rsidR="00AB0EA1" w:rsidRDefault="00AB0EA1" w:rsidP="00AB0EA1">
      <w:pPr>
        <w:pStyle w:val="ListParagraph"/>
        <w:numPr>
          <w:ilvl w:val="0"/>
          <w:numId w:val="168"/>
        </w:numPr>
        <w:spacing w:after="160" w:afterAutospacing="0" w:line="259" w:lineRule="auto"/>
      </w:pPr>
      <w:r>
        <w:t>Assess whether its policy of forced academisation of schools with two ‘requires improvement’ “judgments is proportionate”</w:t>
      </w:r>
    </w:p>
    <w:p w14:paraId="6A87136E" w14:textId="77777777" w:rsidR="00AB0EA1" w:rsidRDefault="00AB0EA1" w:rsidP="00AB0EA1">
      <w:pPr>
        <w:pStyle w:val="ListParagraph"/>
        <w:numPr>
          <w:ilvl w:val="0"/>
          <w:numId w:val="168"/>
        </w:numPr>
        <w:spacing w:after="160" w:afterAutospacing="0" w:line="259" w:lineRule="auto"/>
      </w:pPr>
      <w:r>
        <w:t>Conduct a “full audit” of support available to schools to help them improve</w:t>
      </w:r>
    </w:p>
    <w:p w14:paraId="5B015872" w14:textId="77777777" w:rsidR="00AB0EA1" w:rsidRDefault="00AB0EA1" w:rsidP="00AB0EA1">
      <w:pPr>
        <w:pStyle w:val="ListParagraph"/>
        <w:numPr>
          <w:ilvl w:val="0"/>
          <w:numId w:val="168"/>
        </w:numPr>
        <w:spacing w:after="160" w:afterAutospacing="0" w:line="259" w:lineRule="auto"/>
      </w:pPr>
      <w:r>
        <w:t>Improve the transparency and accountability of the work of the regional directors</w:t>
      </w:r>
    </w:p>
    <w:p w14:paraId="5DAB066C" w14:textId="77777777" w:rsidR="00AB0EA1" w:rsidRDefault="00AB0EA1" w:rsidP="00AB0EA1">
      <w:pPr>
        <w:pStyle w:val="ListParagraph"/>
        <w:numPr>
          <w:ilvl w:val="0"/>
          <w:numId w:val="168"/>
        </w:numPr>
        <w:spacing w:after="160" w:afterAutospacing="0" w:line="259" w:lineRule="auto"/>
      </w:pPr>
      <w:r>
        <w:t>Provide an annual report to Parliament setting out the scope, detail and impact of their work</w:t>
      </w:r>
    </w:p>
    <w:p w14:paraId="0522447D" w14:textId="77777777" w:rsidR="00AB0EA1" w:rsidRDefault="00AB0EA1" w:rsidP="00AB0EA1">
      <w:pPr>
        <w:pStyle w:val="ListParagraph"/>
        <w:numPr>
          <w:ilvl w:val="0"/>
          <w:numId w:val="168"/>
        </w:numPr>
        <w:spacing w:after="160" w:afterAutospacing="0" w:line="259" w:lineRule="auto"/>
      </w:pPr>
      <w:r>
        <w:t>Make regional directors available to give evidence to the committee</w:t>
      </w:r>
    </w:p>
    <w:p w14:paraId="0EAA2E6E" w14:textId="77777777" w:rsidR="00AB0EA1" w:rsidRDefault="00AB0EA1" w:rsidP="00AB0EA1">
      <w:pPr>
        <w:pStyle w:val="ListParagraph"/>
        <w:numPr>
          <w:ilvl w:val="0"/>
          <w:numId w:val="168"/>
        </w:numPr>
        <w:spacing w:after="160" w:afterAutospacing="0" w:line="259" w:lineRule="auto"/>
      </w:pPr>
      <w:r>
        <w:t>Ensure regional directors “genuinely take into account the views of local stakeholders when taking a decision and should also publish guidance setting out in more detail the criteria for academy orders”</w:t>
      </w:r>
    </w:p>
    <w:p w14:paraId="31C3DC39" w14:textId="77777777" w:rsidR="00AB0EA1" w:rsidRDefault="00AB0EA1" w:rsidP="00AB0EA1">
      <w:pPr>
        <w:pStyle w:val="ListParagraph"/>
        <w:numPr>
          <w:ilvl w:val="0"/>
          <w:numId w:val="168"/>
        </w:numPr>
        <w:spacing w:after="160" w:afterAutospacing="0" w:line="259" w:lineRule="auto"/>
      </w:pPr>
      <w:r>
        <w:t>Consult on the best approach to increasing the regularity of safeguarding inspections through a less intensive compliance audit, carried out either by local authorities or an independent body</w:t>
      </w:r>
    </w:p>
    <w:p w14:paraId="41E43B44" w14:textId="77777777" w:rsidR="00AB0EA1" w:rsidRDefault="00AB0EA1" w:rsidP="00AB0EA1">
      <w:pPr>
        <w:pStyle w:val="ListParagraph"/>
        <w:numPr>
          <w:ilvl w:val="0"/>
          <w:numId w:val="168"/>
        </w:numPr>
        <w:spacing w:after="160" w:afterAutospacing="0" w:line="259" w:lineRule="auto"/>
      </w:pPr>
      <w:r>
        <w:t>Authorise Ofsted to develop a framework for the inspection of MATs as a “matter of urgency” and set out a plan for building the appropriate expertise and capacity in this area</w:t>
      </w:r>
    </w:p>
    <w:p w14:paraId="7FC55FB2" w14:textId="77777777" w:rsidR="00C533D3" w:rsidRDefault="00C533D3" w:rsidP="00711B9C">
      <w:pPr>
        <w:spacing w:after="160" w:afterAutospacing="0" w:line="259" w:lineRule="auto"/>
        <w:ind w:left="0"/>
        <w:rPr>
          <w:b/>
          <w:bCs/>
          <w:color w:val="00B0F0"/>
        </w:rPr>
      </w:pPr>
    </w:p>
    <w:p w14:paraId="263B7E12" w14:textId="77777777" w:rsidR="006A3A9B" w:rsidRDefault="006A3A9B" w:rsidP="006A3A9B">
      <w:pPr>
        <w:pStyle w:val="ListParagraph"/>
        <w:numPr>
          <w:ilvl w:val="0"/>
          <w:numId w:val="167"/>
        </w:numPr>
        <w:spacing w:after="160" w:afterAutospacing="0" w:line="259" w:lineRule="auto"/>
      </w:pPr>
      <w:r>
        <w:t>Ofsted has updated “</w:t>
      </w:r>
      <w:r w:rsidRPr="007F7559">
        <w:rPr>
          <w:b/>
          <w:bCs/>
        </w:rPr>
        <w:t>Additional inspections of independent schools</w:t>
      </w:r>
      <w:r w:rsidRPr="00864BB6">
        <w:t>: handbook for inspectors</w:t>
      </w:r>
      <w:r>
        <w:t xml:space="preserve">”. See </w:t>
      </w:r>
      <w:hyperlink r:id="rId24" w:history="1">
        <w:r w:rsidRPr="008D30FC">
          <w:rPr>
            <w:rStyle w:val="Hyperlink"/>
          </w:rPr>
          <w:t>https://www.gov.uk/government/publications/conducting-additional-inspections-of-independent-schools</w:t>
        </w:r>
      </w:hyperlink>
    </w:p>
    <w:p w14:paraId="536037DA" w14:textId="77777777" w:rsidR="006A3A9B" w:rsidRDefault="006A3A9B" w:rsidP="006A3A9B"/>
    <w:p w14:paraId="2D4B92B1" w14:textId="77777777" w:rsidR="006A3A9B" w:rsidRDefault="006A3A9B" w:rsidP="006A3A9B">
      <w:pPr>
        <w:pStyle w:val="ListParagraph"/>
        <w:numPr>
          <w:ilvl w:val="0"/>
          <w:numId w:val="167"/>
        </w:numPr>
        <w:spacing w:after="160" w:afterAutospacing="0" w:line="259" w:lineRule="auto"/>
      </w:pPr>
      <w:r>
        <w:t>Ofsted has updated “</w:t>
      </w:r>
      <w:r w:rsidRPr="005066DB">
        <w:t xml:space="preserve">What schools, registered early years providers and childminders need to know about </w:t>
      </w:r>
      <w:r w:rsidRPr="007F7559">
        <w:rPr>
          <w:b/>
          <w:bCs/>
        </w:rPr>
        <w:t xml:space="preserve">delivering the early years foundation </w:t>
      </w:r>
      <w:r w:rsidRPr="007F7559">
        <w:rPr>
          <w:b/>
          <w:bCs/>
        </w:rPr>
        <w:lastRenderedPageBreak/>
        <w:t>stage (EYFS), and Ofsted inspections under the education inspection framework (EIF)</w:t>
      </w:r>
      <w:r>
        <w:t xml:space="preserve">”. See </w:t>
      </w:r>
      <w:hyperlink r:id="rId25" w:history="1">
        <w:r w:rsidRPr="008D30FC">
          <w:rPr>
            <w:rStyle w:val="Hyperlink"/>
          </w:rPr>
          <w:t>https://www.gov.uk/government/publications/ofsted-eif-inspections-and-the-eyfs</w:t>
        </w:r>
      </w:hyperlink>
      <w:r>
        <w:t xml:space="preserve"> </w:t>
      </w:r>
    </w:p>
    <w:p w14:paraId="492186C1" w14:textId="77777777" w:rsidR="006A3A9B" w:rsidRDefault="006A3A9B" w:rsidP="00711B9C">
      <w:pPr>
        <w:spacing w:after="160" w:afterAutospacing="0" w:line="259" w:lineRule="auto"/>
        <w:ind w:left="0"/>
        <w:rPr>
          <w:b/>
          <w:bCs/>
          <w:color w:val="00B0F0"/>
        </w:rPr>
      </w:pPr>
    </w:p>
    <w:p w14:paraId="02DFB964" w14:textId="77777777" w:rsidR="00FB4EBB" w:rsidRDefault="00FB4EBB" w:rsidP="00FB4EBB">
      <w:pPr>
        <w:pStyle w:val="ListParagraph"/>
        <w:numPr>
          <w:ilvl w:val="0"/>
          <w:numId w:val="169"/>
        </w:numPr>
        <w:spacing w:after="160" w:afterAutospacing="0" w:line="259" w:lineRule="auto"/>
      </w:pPr>
      <w:r>
        <w:t xml:space="preserve">After successfully crafting some very careful messaging in his first few weeks in the top job at Ofsted, </w:t>
      </w:r>
      <w:r w:rsidRPr="004122C8">
        <w:rPr>
          <w:b/>
          <w:bCs/>
        </w:rPr>
        <w:t>Sir Martyn Oliver’s comments on behaviour in a recent interview with The Times caused concern</w:t>
      </w:r>
      <w:r>
        <w:t xml:space="preserve"> among some of the sector’s school leaders. Oliver spoke of “no go” areas for teachers, schools where staff locked themselves in rooms for their own safety, and staff striking as behaviour had grown “so bad”. ASCL pointed out these situations were incredibly rare and that worsening behaviour included “many forms” other than violence. One “disappointed” trust leader said they believed Oliver’s comments “did nothing for schools in the grip of a recruitment and retention crisis”. “Why on earth would anyone want to come into teaching when one of the most senior voices in education is talking this way?” they asked.</w:t>
      </w:r>
    </w:p>
    <w:p w14:paraId="04D88E82" w14:textId="77777777" w:rsidR="00FB4EBB" w:rsidRDefault="00FB4EBB" w:rsidP="00711B9C">
      <w:pPr>
        <w:spacing w:after="160" w:afterAutospacing="0" w:line="259" w:lineRule="auto"/>
        <w:ind w:left="0"/>
        <w:rPr>
          <w:b/>
          <w:bCs/>
          <w:color w:val="00B0F0"/>
        </w:rPr>
      </w:pPr>
    </w:p>
    <w:p w14:paraId="1CDD4351" w14:textId="77777777" w:rsidR="00D82811" w:rsidRDefault="00D82811" w:rsidP="00D82811">
      <w:pPr>
        <w:pStyle w:val="ListParagraph"/>
        <w:numPr>
          <w:ilvl w:val="0"/>
          <w:numId w:val="166"/>
        </w:numPr>
        <w:spacing w:after="160" w:afterAutospacing="0" w:line="259" w:lineRule="auto"/>
      </w:pPr>
      <w:r>
        <w:t>Ofsted has issued “</w:t>
      </w:r>
      <w:r w:rsidRPr="00785B3D">
        <w:rPr>
          <w:b/>
          <w:bCs/>
        </w:rPr>
        <w:t>Ofsted pen portraits of HM Majesty's Inspectors</w:t>
      </w:r>
      <w:r w:rsidRPr="00355EFC">
        <w:t xml:space="preserve"> (HMIs)</w:t>
      </w:r>
      <w:r>
        <w:t xml:space="preserve">”. See </w:t>
      </w:r>
      <w:hyperlink r:id="rId26" w:history="1">
        <w:r w:rsidRPr="00A21F52">
          <w:rPr>
            <w:rStyle w:val="Hyperlink"/>
          </w:rPr>
          <w:t>https://www.gov.uk/government/publications/ofsted-pen-portraits-of-her-majestys-inspectors-hmis</w:t>
        </w:r>
      </w:hyperlink>
    </w:p>
    <w:p w14:paraId="6F6C36AA" w14:textId="77777777" w:rsidR="00D82811" w:rsidRDefault="00D82811" w:rsidP="00D82811">
      <w:pPr>
        <w:pStyle w:val="ListParagraph"/>
      </w:pPr>
    </w:p>
    <w:p w14:paraId="257A1976" w14:textId="77777777" w:rsidR="00D82811" w:rsidRDefault="00D82811" w:rsidP="00D82811">
      <w:pPr>
        <w:pStyle w:val="ListParagraph"/>
        <w:numPr>
          <w:ilvl w:val="0"/>
          <w:numId w:val="166"/>
        </w:numPr>
        <w:spacing w:after="160" w:afterAutospacing="0" w:line="259" w:lineRule="auto"/>
      </w:pPr>
      <w:r>
        <w:t>Ofsted has updated “</w:t>
      </w:r>
      <w:r w:rsidRPr="00785B3D">
        <w:rPr>
          <w:b/>
          <w:bCs/>
        </w:rPr>
        <w:t>Area SEND: framework and handbook</w:t>
      </w:r>
      <w:r>
        <w:t xml:space="preserve">”. See </w:t>
      </w:r>
      <w:hyperlink r:id="rId27" w:history="1">
        <w:r w:rsidRPr="00A21F52">
          <w:rPr>
            <w:rStyle w:val="Hyperlink"/>
          </w:rPr>
          <w:t>https://www.gov.uk/government/publications/area-send-framework-and-handbook</w:t>
        </w:r>
      </w:hyperlink>
      <w:r>
        <w:t xml:space="preserve">  and “</w:t>
      </w:r>
      <w:r w:rsidRPr="00785B3D">
        <w:rPr>
          <w:b/>
          <w:bCs/>
        </w:rPr>
        <w:t>Area SEND inspections: information about ongoing inspections</w:t>
      </w:r>
      <w:r>
        <w:t xml:space="preserve">”, see </w:t>
      </w:r>
      <w:hyperlink r:id="rId28" w:history="1">
        <w:r w:rsidRPr="00A21F52">
          <w:rPr>
            <w:rStyle w:val="Hyperlink"/>
          </w:rPr>
          <w:t>https://www.gov.uk/government/publications/local-area-send-inspections-information-for-families</w:t>
        </w:r>
      </w:hyperlink>
    </w:p>
    <w:p w14:paraId="20E218C7" w14:textId="77777777" w:rsidR="00D82811" w:rsidRDefault="00D82811" w:rsidP="00711B9C">
      <w:pPr>
        <w:spacing w:after="160" w:afterAutospacing="0" w:line="259" w:lineRule="auto"/>
        <w:ind w:left="0"/>
        <w:rPr>
          <w:b/>
          <w:bCs/>
          <w:color w:val="00B0F0"/>
        </w:rPr>
      </w:pPr>
    </w:p>
    <w:p w14:paraId="618C7200" w14:textId="77777777" w:rsidR="00072E6E" w:rsidRDefault="00072E6E" w:rsidP="00072E6E">
      <w:pPr>
        <w:pStyle w:val="ListParagraph"/>
        <w:numPr>
          <w:ilvl w:val="0"/>
          <w:numId w:val="164"/>
        </w:numPr>
        <w:spacing w:after="160" w:afterAutospacing="0" w:line="259" w:lineRule="auto"/>
      </w:pPr>
      <w:r>
        <w:t>Ofsted has issued “</w:t>
      </w:r>
      <w:r w:rsidRPr="001B6943">
        <w:rPr>
          <w:b/>
          <w:bCs/>
        </w:rPr>
        <w:t>The risk assessment process that Ofsted uses to assist in scheduling inspections of early career framework (ECF) and national professional qualification (NPQ) programmes</w:t>
      </w:r>
      <w:r>
        <w:t xml:space="preserve">”. See </w:t>
      </w:r>
      <w:hyperlink r:id="rId29" w:history="1">
        <w:r w:rsidRPr="0014341E">
          <w:rPr>
            <w:rStyle w:val="Hyperlink"/>
          </w:rPr>
          <w:t>https://www.gov.uk/government/publications/risk-assessment-methodology-early-career-framework-and-national-professional-qualifications</w:t>
        </w:r>
      </w:hyperlink>
    </w:p>
    <w:p w14:paraId="63FE432A" w14:textId="77777777" w:rsidR="00072E6E" w:rsidRDefault="00072E6E" w:rsidP="00072E6E">
      <w:pPr>
        <w:pStyle w:val="ListParagraph"/>
      </w:pPr>
    </w:p>
    <w:p w14:paraId="2C6381F1" w14:textId="77777777" w:rsidR="00072E6E" w:rsidRPr="009445B3" w:rsidRDefault="00072E6E" w:rsidP="00072E6E">
      <w:pPr>
        <w:pStyle w:val="ListParagraph"/>
        <w:numPr>
          <w:ilvl w:val="0"/>
          <w:numId w:val="164"/>
        </w:numPr>
        <w:spacing w:after="160" w:afterAutospacing="0" w:line="259" w:lineRule="auto"/>
        <w:rPr>
          <w:rStyle w:val="Hyperlink"/>
          <w:color w:val="auto"/>
          <w:u w:val="none"/>
        </w:rPr>
      </w:pPr>
      <w:r>
        <w:t>Ofsted has issued “</w:t>
      </w:r>
      <w:r w:rsidRPr="00AB718C">
        <w:t xml:space="preserve">Ofsted’s guidance on </w:t>
      </w:r>
      <w:r w:rsidRPr="00A379BE">
        <w:rPr>
          <w:b/>
          <w:bCs/>
        </w:rPr>
        <w:t>quality assurance of online providers under the Online Education Accreditation Scheme</w:t>
      </w:r>
      <w:r>
        <w:t xml:space="preserve">”. See </w:t>
      </w:r>
      <w:hyperlink r:id="rId30" w:history="1">
        <w:r w:rsidRPr="0014341E">
          <w:rPr>
            <w:rStyle w:val="Hyperlink"/>
          </w:rPr>
          <w:t>https://www.gov.uk/government/publications/accreditation-visits-to-online-providers-handbook</w:t>
        </w:r>
      </w:hyperlink>
    </w:p>
    <w:p w14:paraId="287B425D" w14:textId="77777777" w:rsidR="009445B3" w:rsidRDefault="009445B3" w:rsidP="009445B3">
      <w:pPr>
        <w:pStyle w:val="ListParagraph"/>
      </w:pPr>
    </w:p>
    <w:p w14:paraId="032B201A" w14:textId="43FA7A18" w:rsidR="009445B3" w:rsidRDefault="009445B3" w:rsidP="00072E6E">
      <w:pPr>
        <w:pStyle w:val="ListParagraph"/>
        <w:numPr>
          <w:ilvl w:val="0"/>
          <w:numId w:val="164"/>
        </w:numPr>
        <w:spacing w:after="160" w:afterAutospacing="0" w:line="259" w:lineRule="auto"/>
      </w:pPr>
      <w:r>
        <w:t>Ofsted has issued “</w:t>
      </w:r>
      <w:r w:rsidR="00D95F81" w:rsidRPr="00A535FB">
        <w:rPr>
          <w:b/>
          <w:bCs/>
        </w:rPr>
        <w:t>Inspecting local authority children's services</w:t>
      </w:r>
      <w:r w:rsidR="00D95F81">
        <w:t xml:space="preserve">”. See </w:t>
      </w:r>
      <w:hyperlink r:id="rId31" w:history="1">
        <w:r w:rsidR="00A535FB" w:rsidRPr="006E3F78">
          <w:rPr>
            <w:rStyle w:val="Hyperlink"/>
          </w:rPr>
          <w:t>https://www.gov.uk/government/publications/inspecting-local-authority-childrens-services-from-2018</w:t>
        </w:r>
      </w:hyperlink>
      <w:r w:rsidR="00A535FB">
        <w:t xml:space="preserve"> </w:t>
      </w:r>
    </w:p>
    <w:p w14:paraId="0202386B" w14:textId="77777777" w:rsidR="005D1A9D" w:rsidRDefault="005D1A9D" w:rsidP="005D1A9D">
      <w:pPr>
        <w:pStyle w:val="ListParagraph"/>
      </w:pPr>
    </w:p>
    <w:p w14:paraId="5A5B7772" w14:textId="453B6B3D" w:rsidR="005D1A9D" w:rsidRDefault="005D1A9D" w:rsidP="00072E6E">
      <w:pPr>
        <w:pStyle w:val="ListParagraph"/>
        <w:numPr>
          <w:ilvl w:val="0"/>
          <w:numId w:val="164"/>
        </w:numPr>
        <w:spacing w:after="160" w:afterAutospacing="0" w:line="259" w:lineRule="auto"/>
      </w:pPr>
      <w:r>
        <w:t>Ofsted has issued g</w:t>
      </w:r>
      <w:r w:rsidRPr="005D1A9D">
        <w:t xml:space="preserve">uidance on how Ofsted inspects </w:t>
      </w:r>
      <w:r w:rsidRPr="0081668E">
        <w:rPr>
          <w:b/>
          <w:bCs/>
        </w:rPr>
        <w:t>boarding schools and residential special schools</w:t>
      </w:r>
      <w:r w:rsidRPr="005D1A9D">
        <w:t>.</w:t>
      </w:r>
      <w:r>
        <w:t xml:space="preserve"> See </w:t>
      </w:r>
      <w:hyperlink r:id="rId32" w:history="1">
        <w:r w:rsidR="0081668E" w:rsidRPr="006E3F78">
          <w:rPr>
            <w:rStyle w:val="Hyperlink"/>
          </w:rPr>
          <w:t>https://www.gov.uk/government/publications/social-care-common-inspection-framework-sccif-boarding-schools-and-residential-special-schools</w:t>
        </w:r>
      </w:hyperlink>
      <w:r w:rsidR="0081668E">
        <w:t xml:space="preserve"> </w:t>
      </w:r>
    </w:p>
    <w:p w14:paraId="7B5F3289" w14:textId="77777777" w:rsidR="00225948" w:rsidRDefault="00225948" w:rsidP="00225948">
      <w:pPr>
        <w:pStyle w:val="ListParagraph"/>
      </w:pPr>
    </w:p>
    <w:p w14:paraId="260DD2DD" w14:textId="04814CB2" w:rsidR="00225948" w:rsidRDefault="00225948" w:rsidP="00225948">
      <w:pPr>
        <w:pStyle w:val="ListParagraph"/>
        <w:numPr>
          <w:ilvl w:val="0"/>
          <w:numId w:val="164"/>
        </w:numPr>
        <w:spacing w:after="160" w:afterAutospacing="0" w:line="259" w:lineRule="auto"/>
      </w:pPr>
      <w:r w:rsidRPr="00BF060C">
        <w:rPr>
          <w:b/>
          <w:bCs/>
        </w:rPr>
        <w:t>Ofsted’s system for recording inspection evidence has for years suffered glitches</w:t>
      </w:r>
      <w:r>
        <w:t xml:space="preserve"> that wipe data and force inspectors to re-record their findings, sometimes from memory after a visit has ended</w:t>
      </w:r>
      <w:r>
        <w:t>. Ofsted</w:t>
      </w:r>
      <w:r>
        <w:t xml:space="preserve"> has admitted that on at least one occasion, an inspection was deemed “incomplete” because of technical problems, forcing inspectors to return.</w:t>
      </w:r>
      <w:r>
        <w:t xml:space="preserve"> See </w:t>
      </w:r>
      <w:hyperlink r:id="rId33" w:history="1">
        <w:r w:rsidR="00BF060C" w:rsidRPr="006E3F78">
          <w:rPr>
            <w:rStyle w:val="Hyperlink"/>
          </w:rPr>
          <w:t>https://schoolsweek.co.uk/ofsteds-digital-inspection-system-glitch-revealed/</w:t>
        </w:r>
      </w:hyperlink>
      <w:r w:rsidR="00BF060C">
        <w:t xml:space="preserve"> </w:t>
      </w:r>
    </w:p>
    <w:p w14:paraId="14BB1215" w14:textId="77777777" w:rsidR="00166332" w:rsidRDefault="00166332" w:rsidP="00166332">
      <w:pPr>
        <w:pStyle w:val="ListParagraph"/>
      </w:pPr>
    </w:p>
    <w:p w14:paraId="1B2FD2EA" w14:textId="6D203688" w:rsidR="00166332" w:rsidRDefault="00166332" w:rsidP="00166332">
      <w:pPr>
        <w:pStyle w:val="ListParagraph"/>
        <w:numPr>
          <w:ilvl w:val="0"/>
          <w:numId w:val="164"/>
        </w:numPr>
        <w:spacing w:after="160" w:afterAutospacing="0" w:line="259" w:lineRule="auto"/>
      </w:pPr>
      <w:r w:rsidRPr="00373028">
        <w:rPr>
          <w:b/>
          <w:bCs/>
        </w:rPr>
        <w:t>Scores of trust leaders have been told they face having “coasting” schools re</w:t>
      </w:r>
      <w:r w:rsidRPr="00373028">
        <w:rPr>
          <w:b/>
          <w:bCs/>
        </w:rPr>
        <w:t>-</w:t>
      </w:r>
      <w:r w:rsidRPr="00373028">
        <w:rPr>
          <w:b/>
          <w:bCs/>
        </w:rPr>
        <w:t>brokered</w:t>
      </w:r>
      <w:r>
        <w:t xml:space="preserve"> despite improving their Ofsted grades – with many others issued warnings despite just having one inspection.</w:t>
      </w:r>
      <w:r>
        <w:t xml:space="preserve"> </w:t>
      </w:r>
      <w:r>
        <w:t xml:space="preserve">Calls are growing for the </w:t>
      </w:r>
      <w:r>
        <w:t>DfE</w:t>
      </w:r>
      <w:r>
        <w:t xml:space="preserve"> to ditch its “coasting” intervention powers. Introduced in September 2022, the powers mean schools with two or more consecutive Ofsted ratings below ‘good’ can be academised or re</w:t>
      </w:r>
      <w:r>
        <w:t>-</w:t>
      </w:r>
      <w:r>
        <w:t>brokered.</w:t>
      </w:r>
      <w:r w:rsidR="00373028">
        <w:t xml:space="preserve"> See </w:t>
      </w:r>
      <w:hyperlink r:id="rId34" w:history="1">
        <w:r w:rsidR="00373028" w:rsidRPr="006E3F78">
          <w:rPr>
            <w:rStyle w:val="Hyperlink"/>
          </w:rPr>
          <w:t>https://schoolsweek.co.uk/schools-given-coasting-warnings-despite-raising-ofsted-grades/</w:t>
        </w:r>
      </w:hyperlink>
      <w:r w:rsidR="00373028">
        <w:t xml:space="preserve"> </w:t>
      </w:r>
    </w:p>
    <w:p w14:paraId="273F1E8A" w14:textId="77777777" w:rsidR="00CE2C99" w:rsidRDefault="00CE2C99" w:rsidP="00CE2C99">
      <w:pPr>
        <w:pStyle w:val="ListParagraph"/>
      </w:pPr>
    </w:p>
    <w:p w14:paraId="6C8E3975" w14:textId="3A56BA22" w:rsidR="00CE2C99" w:rsidRDefault="00CE2C99" w:rsidP="00CE2C99">
      <w:pPr>
        <w:pStyle w:val="ListParagraph"/>
        <w:numPr>
          <w:ilvl w:val="0"/>
          <w:numId w:val="164"/>
        </w:numPr>
        <w:spacing w:after="160" w:afterAutospacing="0" w:line="259" w:lineRule="auto"/>
      </w:pPr>
      <w:r>
        <w:t xml:space="preserve">Ofsted inspectors are undergoing </w:t>
      </w:r>
      <w:r w:rsidRPr="00CE2C99">
        <w:rPr>
          <w:b/>
          <w:bCs/>
        </w:rPr>
        <w:t>new training on understanding small schools</w:t>
      </w:r>
      <w:r>
        <w:t xml:space="preserve"> that they will need to complete before being able to inspect settings with 150 or fewer pupils.</w:t>
      </w:r>
      <w:r>
        <w:t xml:space="preserve"> Ofsted</w:t>
      </w:r>
      <w:r>
        <w:t xml:space="preserve"> said it has developed the training to ensure that its inspectors “make adaptions to their thinking and practice” when visiting smaller schools.</w:t>
      </w:r>
      <w:r>
        <w:t xml:space="preserve"> See </w:t>
      </w:r>
      <w:hyperlink r:id="rId35" w:history="1">
        <w:r w:rsidR="00F00645" w:rsidRPr="006E3F78">
          <w:rPr>
            <w:rStyle w:val="Hyperlink"/>
          </w:rPr>
          <w:t>https://www.tes.com/magazine/news/general/ofsted-inspectors-new-training-inspect-small-schools</w:t>
        </w:r>
      </w:hyperlink>
      <w:r w:rsidR="00F00645">
        <w:t xml:space="preserve"> </w:t>
      </w:r>
    </w:p>
    <w:p w14:paraId="61E32196" w14:textId="77777777" w:rsidR="00072E6E" w:rsidRDefault="00072E6E" w:rsidP="00711B9C">
      <w:pPr>
        <w:spacing w:after="160" w:afterAutospacing="0" w:line="259" w:lineRule="auto"/>
        <w:ind w:left="0"/>
        <w:rPr>
          <w:b/>
          <w:bCs/>
          <w:color w:val="00B0F0"/>
        </w:rPr>
      </w:pPr>
    </w:p>
    <w:p w14:paraId="19959988" w14:textId="77777777" w:rsidR="00166332" w:rsidRDefault="00166332" w:rsidP="00711B9C">
      <w:pPr>
        <w:spacing w:after="160" w:afterAutospacing="0" w:line="259" w:lineRule="auto"/>
        <w:ind w:left="0"/>
        <w:rPr>
          <w:b/>
          <w:bCs/>
          <w:color w:val="00B0F0"/>
        </w:rPr>
      </w:pPr>
    </w:p>
    <w:p w14:paraId="0FF0E521" w14:textId="77777777" w:rsidR="00166332" w:rsidRDefault="00166332" w:rsidP="00711B9C">
      <w:pPr>
        <w:spacing w:after="160" w:afterAutospacing="0" w:line="259" w:lineRule="auto"/>
        <w:ind w:left="0"/>
        <w:rPr>
          <w:b/>
          <w:bCs/>
          <w:color w:val="00B0F0"/>
        </w:rPr>
      </w:pPr>
    </w:p>
    <w:p w14:paraId="03E4F46F" w14:textId="2792D617" w:rsidR="00072E6E" w:rsidRDefault="00072E6E" w:rsidP="00711B9C">
      <w:pPr>
        <w:spacing w:after="160" w:afterAutospacing="0" w:line="259" w:lineRule="auto"/>
        <w:ind w:left="0"/>
        <w:rPr>
          <w:b/>
          <w:bCs/>
          <w:color w:val="00B0F0"/>
        </w:rPr>
      </w:pPr>
      <w:r>
        <w:rPr>
          <w:b/>
          <w:bCs/>
          <w:color w:val="00B0F0"/>
        </w:rPr>
        <w:t>Alternative provision</w:t>
      </w:r>
    </w:p>
    <w:p w14:paraId="54C5B407" w14:textId="77777777" w:rsidR="00480812" w:rsidRDefault="00480812" w:rsidP="00480812">
      <w:pPr>
        <w:pStyle w:val="ListParagraph"/>
        <w:numPr>
          <w:ilvl w:val="0"/>
          <w:numId w:val="164"/>
        </w:numPr>
        <w:spacing w:after="160" w:afterAutospacing="0" w:line="259" w:lineRule="auto"/>
      </w:pPr>
      <w:r w:rsidRPr="00A379BE">
        <w:rPr>
          <w:b/>
          <w:bCs/>
        </w:rPr>
        <w:t>Ofsted has issued the report from its review to assess how alternative provision (AP) commissioning and oversight is currently working and the impact of arrangements on children and young people</w:t>
      </w:r>
      <w:r w:rsidRPr="008D2B09">
        <w:t>.</w:t>
      </w:r>
      <w:r>
        <w:t xml:space="preserve"> See </w:t>
      </w:r>
      <w:hyperlink r:id="rId36" w:history="1">
        <w:r w:rsidRPr="0014341E">
          <w:rPr>
            <w:rStyle w:val="Hyperlink"/>
          </w:rPr>
          <w:t>https://www.gov.uk/government/publications/alternative-provision-in-local-areas-in-england-a-thematic-review</w:t>
        </w:r>
      </w:hyperlink>
      <w:r>
        <w:t xml:space="preserve"> Key points:</w:t>
      </w:r>
    </w:p>
    <w:p w14:paraId="3F985D0A" w14:textId="77777777" w:rsidR="00480812" w:rsidRDefault="00480812" w:rsidP="00480812">
      <w:pPr>
        <w:pStyle w:val="ListParagraph"/>
      </w:pPr>
    </w:p>
    <w:p w14:paraId="53362312" w14:textId="77777777" w:rsidR="00480812" w:rsidRDefault="00480812" w:rsidP="00480812">
      <w:pPr>
        <w:pStyle w:val="ListParagraph"/>
        <w:numPr>
          <w:ilvl w:val="1"/>
          <w:numId w:val="164"/>
        </w:numPr>
        <w:spacing w:after="160" w:afterAutospacing="0" w:line="259" w:lineRule="auto"/>
      </w:pPr>
      <w:r w:rsidRPr="00FC4359">
        <w:t xml:space="preserve">While good registered AP plays an important role in providing high quality support, care and education to vulnerable children, the report finds that too many children and young people’s experiences  are negative, and the overall picture is of a system in desperate need of reform. Many attending </w:t>
      </w:r>
      <w:r w:rsidRPr="00FC4359">
        <w:lastRenderedPageBreak/>
        <w:t>AP experience a highly disrupted education, with one parent describing the situation as “soul destroying”. One child also spoke about feeling abandoned by their home school.</w:t>
      </w:r>
    </w:p>
    <w:p w14:paraId="5EEC4C98" w14:textId="77777777" w:rsidR="00480812" w:rsidRDefault="00480812" w:rsidP="00480812">
      <w:pPr>
        <w:pStyle w:val="ListParagraph"/>
        <w:numPr>
          <w:ilvl w:val="0"/>
          <w:numId w:val="170"/>
        </w:numPr>
        <w:spacing w:after="160" w:afterAutospacing="0" w:line="259" w:lineRule="auto"/>
      </w:pPr>
      <w:r>
        <w:t>Good registered AP provides high-quality education, but too many children’s experiences are negative.</w:t>
      </w:r>
    </w:p>
    <w:p w14:paraId="2A434201" w14:textId="77777777" w:rsidR="00480812" w:rsidRDefault="00480812" w:rsidP="00480812">
      <w:pPr>
        <w:pStyle w:val="ListParagraph"/>
        <w:numPr>
          <w:ilvl w:val="0"/>
          <w:numId w:val="170"/>
        </w:numPr>
        <w:spacing w:after="160" w:afterAutospacing="0" w:line="259" w:lineRule="auto"/>
      </w:pPr>
      <w:r>
        <w:t>A lack of national standards around the commissioning and oversight of AP is leading to inconsistent outcomes for children and young people.</w:t>
      </w:r>
    </w:p>
    <w:p w14:paraId="7147F195" w14:textId="77777777" w:rsidR="00480812" w:rsidRDefault="00480812" w:rsidP="00480812">
      <w:pPr>
        <w:pStyle w:val="ListParagraph"/>
        <w:numPr>
          <w:ilvl w:val="0"/>
          <w:numId w:val="170"/>
        </w:numPr>
        <w:spacing w:after="160" w:afterAutospacing="0" w:line="259" w:lineRule="auto"/>
      </w:pPr>
      <w:r>
        <w:t>Local areas are unclear on roles and responsibilities, leading to an inconsistent picture nationally.</w:t>
      </w:r>
    </w:p>
    <w:p w14:paraId="700BDD6F" w14:textId="77777777" w:rsidR="00480812" w:rsidRDefault="00480812" w:rsidP="00480812">
      <w:pPr>
        <w:pStyle w:val="ListParagraph"/>
        <w:numPr>
          <w:ilvl w:val="0"/>
          <w:numId w:val="170"/>
        </w:numPr>
        <w:spacing w:after="160" w:afterAutospacing="0" w:line="259" w:lineRule="auto"/>
      </w:pPr>
      <w:r w:rsidRPr="00685ACD">
        <w:t>Currently, not all AP needs to be registered or inspected, meaning there is lack of oversight of children and young people in unregistered AP</w:t>
      </w:r>
      <w:r>
        <w:t xml:space="preserve">; </w:t>
      </w:r>
      <w:r w:rsidRPr="00587BE1">
        <w:t>after 12 years of calling for the mandatory registration for all AP, it is clear that the need for reform is more urgent than ever.</w:t>
      </w:r>
    </w:p>
    <w:p w14:paraId="123AD25B" w14:textId="77777777" w:rsidR="00480812" w:rsidRDefault="00480812" w:rsidP="00480812">
      <w:pPr>
        <w:pStyle w:val="ListParagraph"/>
        <w:numPr>
          <w:ilvl w:val="0"/>
          <w:numId w:val="170"/>
        </w:numPr>
        <w:spacing w:after="160" w:afterAutospacing="0" w:line="259" w:lineRule="auto"/>
      </w:pPr>
      <w:r>
        <w:t>D</w:t>
      </w:r>
      <w:r w:rsidRPr="004A318C">
        <w:t>ecisions about placing children and young people in AP are not always considered thoroughly enough and the effectiveness of placements is not properly monitored</w:t>
      </w:r>
    </w:p>
    <w:p w14:paraId="75A4973E" w14:textId="77777777" w:rsidR="00480812" w:rsidRDefault="00480812" w:rsidP="00480812">
      <w:pPr>
        <w:pStyle w:val="ListParagraph"/>
        <w:numPr>
          <w:ilvl w:val="0"/>
          <w:numId w:val="170"/>
        </w:numPr>
        <w:spacing w:after="160" w:afterAutospacing="0" w:line="259" w:lineRule="auto"/>
      </w:pPr>
      <w:r>
        <w:t xml:space="preserve">There is a </w:t>
      </w:r>
      <w:r w:rsidRPr="002F6BEE">
        <w:t>lack of clear purpose for the use of AP and poor strategic planning. Inspectors also found that agencies do not always collaborate, and health partners often are not involved in decision making about individual AP placements.</w:t>
      </w:r>
    </w:p>
    <w:p w14:paraId="464B097A" w14:textId="77777777" w:rsidR="00480812" w:rsidRPr="00A379BE" w:rsidRDefault="00480812" w:rsidP="00480812">
      <w:pPr>
        <w:ind w:left="360"/>
        <w:rPr>
          <w:b/>
          <w:bCs/>
        </w:rPr>
      </w:pPr>
      <w:r w:rsidRPr="00A379BE">
        <w:rPr>
          <w:b/>
          <w:bCs/>
        </w:rPr>
        <w:t>Recommendations</w:t>
      </w:r>
    </w:p>
    <w:p w14:paraId="47B77326" w14:textId="77777777" w:rsidR="00480812" w:rsidRDefault="00480812" w:rsidP="00480812">
      <w:pPr>
        <w:pStyle w:val="ListParagraph"/>
        <w:numPr>
          <w:ilvl w:val="0"/>
          <w:numId w:val="171"/>
        </w:numPr>
        <w:spacing w:after="160" w:afterAutospacing="0" w:line="259" w:lineRule="auto"/>
      </w:pPr>
      <w:r>
        <w:t>better guidance on the purposes of AP and potential indicators of success</w:t>
      </w:r>
    </w:p>
    <w:p w14:paraId="63C94CDF" w14:textId="77777777" w:rsidR="00480812" w:rsidRDefault="00480812" w:rsidP="00480812">
      <w:pPr>
        <w:pStyle w:val="ListParagraph"/>
        <w:numPr>
          <w:ilvl w:val="0"/>
          <w:numId w:val="171"/>
        </w:numPr>
        <w:spacing w:after="160" w:afterAutospacing="0" w:line="259" w:lineRule="auto"/>
      </w:pPr>
      <w:r>
        <w:t>clearer roles and responsibilities for different local area partners, with more clarity on how health and social care partners should be involved in strategic planning for AP and the commissioning and oversight of individual placements</w:t>
      </w:r>
    </w:p>
    <w:p w14:paraId="3C96FF92" w14:textId="77777777" w:rsidR="00480812" w:rsidRDefault="00480812" w:rsidP="00480812">
      <w:pPr>
        <w:pStyle w:val="ListParagraph"/>
        <w:numPr>
          <w:ilvl w:val="0"/>
          <w:numId w:val="171"/>
        </w:numPr>
        <w:spacing w:after="160" w:afterAutospacing="0" w:line="259" w:lineRule="auto"/>
      </w:pPr>
      <w:r>
        <w:t>improved oversight of certain groups of children and young people in AP, including through the introduction of a proportionate registration and inspection regime for all AP</w:t>
      </w:r>
    </w:p>
    <w:p w14:paraId="07D767D9" w14:textId="77777777" w:rsidR="00480812" w:rsidRDefault="00480812" w:rsidP="00480812">
      <w:pPr>
        <w:pStyle w:val="ListParagraph"/>
        <w:numPr>
          <w:ilvl w:val="0"/>
          <w:numId w:val="171"/>
        </w:numPr>
        <w:spacing w:after="160" w:afterAutospacing="0" w:line="259" w:lineRule="auto"/>
      </w:pPr>
      <w:r>
        <w:t>greater consistency and rigour in decision making around individual AP placements and subsequent monitoring and evaluation arrangements</w:t>
      </w:r>
    </w:p>
    <w:p w14:paraId="68F85FAC" w14:textId="77777777" w:rsidR="001E63E7" w:rsidRDefault="001E63E7" w:rsidP="002573D9">
      <w:pPr>
        <w:spacing w:after="160" w:afterAutospacing="0" w:line="259" w:lineRule="auto"/>
        <w:ind w:left="0"/>
        <w:rPr>
          <w:b/>
          <w:bCs/>
          <w:color w:val="00B0F0"/>
        </w:rPr>
      </w:pPr>
      <w:r>
        <w:rPr>
          <w:b/>
          <w:bCs/>
          <w:color w:val="00B0F0"/>
        </w:rPr>
        <w:t xml:space="preserve"> </w:t>
      </w:r>
    </w:p>
    <w:p w14:paraId="17F2AF7F" w14:textId="77777777" w:rsidR="00CA2E46" w:rsidRDefault="00CA2E46" w:rsidP="001E63E7">
      <w:pPr>
        <w:spacing w:after="160" w:afterAutospacing="0" w:line="259" w:lineRule="auto"/>
        <w:ind w:left="0"/>
        <w:rPr>
          <w:b/>
          <w:bCs/>
          <w:color w:val="00B0F0"/>
        </w:rPr>
      </w:pPr>
    </w:p>
    <w:p w14:paraId="0C9ADA2D" w14:textId="46391BF7" w:rsidR="00517642" w:rsidRPr="00517642" w:rsidRDefault="00517642" w:rsidP="001E63E7">
      <w:pPr>
        <w:spacing w:after="160" w:afterAutospacing="0" w:line="259" w:lineRule="auto"/>
        <w:ind w:left="0"/>
        <w:rPr>
          <w:b/>
          <w:bCs/>
          <w:color w:val="00B0F0"/>
        </w:rPr>
      </w:pPr>
      <w:r w:rsidRPr="00517642">
        <w:rPr>
          <w:b/>
          <w:bCs/>
          <w:color w:val="00B0F0"/>
        </w:rPr>
        <w:t>T-levels and BTECS</w:t>
      </w:r>
    </w:p>
    <w:p w14:paraId="12AD5DA2" w14:textId="77777777" w:rsidR="00F37D81" w:rsidRDefault="00F37D81" w:rsidP="00F37D81">
      <w:pPr>
        <w:pStyle w:val="ListParagraph"/>
        <w:numPr>
          <w:ilvl w:val="0"/>
          <w:numId w:val="169"/>
        </w:numPr>
        <w:spacing w:after="160" w:afterAutospacing="0" w:line="259" w:lineRule="auto"/>
      </w:pPr>
      <w:r w:rsidRPr="004122C8">
        <w:rPr>
          <w:b/>
          <w:bCs/>
        </w:rPr>
        <w:t>A provisional list of qualifications that have been assessed to overlap with wave 4 T Levels</w:t>
      </w:r>
      <w:r>
        <w:t xml:space="preserve"> in:</w:t>
      </w:r>
    </w:p>
    <w:p w14:paraId="1FEDBB3D" w14:textId="77777777" w:rsidR="00F37D81" w:rsidRDefault="00F37D81" w:rsidP="00F37D81">
      <w:pPr>
        <w:pStyle w:val="ListParagraph"/>
        <w:numPr>
          <w:ilvl w:val="1"/>
          <w:numId w:val="169"/>
        </w:numPr>
        <w:spacing w:after="160" w:afterAutospacing="0" w:line="259" w:lineRule="auto"/>
      </w:pPr>
      <w:r>
        <w:t>agriculture, environmental and animal care</w:t>
      </w:r>
    </w:p>
    <w:p w14:paraId="7E34CD27" w14:textId="77777777" w:rsidR="00F37D81" w:rsidRDefault="00F37D81" w:rsidP="00F37D81">
      <w:pPr>
        <w:pStyle w:val="ListParagraph"/>
        <w:numPr>
          <w:ilvl w:val="1"/>
          <w:numId w:val="169"/>
        </w:numPr>
        <w:spacing w:after="160" w:afterAutospacing="0" w:line="259" w:lineRule="auto"/>
      </w:pPr>
      <w:r>
        <w:t>craft and design</w:t>
      </w:r>
    </w:p>
    <w:p w14:paraId="4AAF41A3" w14:textId="77777777" w:rsidR="00F37D81" w:rsidRDefault="00F37D81" w:rsidP="00F37D81">
      <w:pPr>
        <w:pStyle w:val="ListParagraph"/>
        <w:numPr>
          <w:ilvl w:val="1"/>
          <w:numId w:val="169"/>
        </w:numPr>
        <w:spacing w:after="160" w:afterAutospacing="0" w:line="259" w:lineRule="auto"/>
      </w:pPr>
      <w:r>
        <w:t>legal</w:t>
      </w:r>
    </w:p>
    <w:p w14:paraId="4075D66B" w14:textId="77777777" w:rsidR="00F37D81" w:rsidRDefault="00F37D81" w:rsidP="00F37D81">
      <w:pPr>
        <w:pStyle w:val="ListParagraph"/>
        <w:numPr>
          <w:ilvl w:val="1"/>
          <w:numId w:val="169"/>
        </w:numPr>
        <w:spacing w:after="160" w:afterAutospacing="0" w:line="259" w:lineRule="auto"/>
      </w:pPr>
      <w:r>
        <w:t>media, broadcast and production</w:t>
      </w:r>
    </w:p>
    <w:p w14:paraId="03AF964D" w14:textId="77777777" w:rsidR="00F37D81" w:rsidRDefault="00F37D81" w:rsidP="00F37D81">
      <w:pPr>
        <w:ind w:left="720"/>
        <w:rPr>
          <w:rStyle w:val="Hyperlink"/>
        </w:rPr>
      </w:pPr>
      <w:r>
        <w:lastRenderedPageBreak/>
        <w:t xml:space="preserve">Subject to the appeals process, these qualifications will have 16 to 19 funding approval withdrawn for new starts from 1 August 2025. See </w:t>
      </w:r>
      <w:hyperlink r:id="rId37" w:history="1">
        <w:r w:rsidRPr="00A21F52">
          <w:rPr>
            <w:rStyle w:val="Hyperlink"/>
          </w:rPr>
          <w:t>https://www.gov.uk/government/publications/wave-4-t-levels-overlapping-qualifications</w:t>
        </w:r>
      </w:hyperlink>
    </w:p>
    <w:p w14:paraId="0225A9C5" w14:textId="77777777" w:rsidR="00F37D81" w:rsidRDefault="00F37D81" w:rsidP="00F37D81">
      <w:pPr>
        <w:ind w:left="360"/>
      </w:pPr>
      <w:r w:rsidRPr="004122C8">
        <w:rPr>
          <w:b/>
          <w:bCs/>
        </w:rPr>
        <w:t>Ministers have scrapped plans to introduce T-levels in hairdressing and barbering after two years of development</w:t>
      </w:r>
      <w:r w:rsidRPr="009E6C00">
        <w:t xml:space="preserve"> – </w:t>
      </w:r>
      <w:r w:rsidRPr="004122C8">
        <w:rPr>
          <w:b/>
          <w:bCs/>
        </w:rPr>
        <w:t>with proposals for a beauty therapy qualification pushed back to at least 2025</w:t>
      </w:r>
      <w:r w:rsidRPr="009E6C00">
        <w:t>.</w:t>
      </w:r>
      <w:r>
        <w:t xml:space="preserve"> T</w:t>
      </w:r>
      <w:r w:rsidRPr="00F96F62">
        <w:t>wo awarding organisations, NCFE and VTCT, will now conduct a scoping exercise with the beauty sector to test whether a standalone T-level is viable.</w:t>
      </w:r>
      <w:r>
        <w:t xml:space="preserve"> T</w:t>
      </w:r>
      <w:r w:rsidRPr="00454691">
        <w:t>he government now believes the best routes for students in the hairdressing and barbering sector are existing level 2 and 3 apprenticeships and level 2 classroom qualifications.</w:t>
      </w:r>
      <w:r>
        <w:t xml:space="preserve"> ASCL said this </w:t>
      </w:r>
      <w:r w:rsidRPr="00760E53">
        <w:t>will leave many schools and colleges “in limbo who have spent time and money getting ready for teaching these qualifications this year, and will have offered places to students as a result”.</w:t>
      </w:r>
    </w:p>
    <w:p w14:paraId="79EE9AF8" w14:textId="77777777" w:rsidR="00F37D81" w:rsidRDefault="00F37D81" w:rsidP="00F37D81">
      <w:pPr>
        <w:ind w:left="360"/>
      </w:pPr>
      <w:r w:rsidRPr="004122C8">
        <w:rPr>
          <w:b/>
          <w:bCs/>
        </w:rPr>
        <w:t>Meanwhile, the government has published a third provisional list of qualifications that face the axe to pave the way for T-levels</w:t>
      </w:r>
      <w:r>
        <w:t xml:space="preserve">. The further 71 subjects to be scrapped include popular creative media practice and animal management BTECs. For full details, see </w:t>
      </w:r>
      <w:hyperlink r:id="rId38" w:history="1">
        <w:r w:rsidRPr="006B5A0B">
          <w:rPr>
            <w:rStyle w:val="Hyperlink"/>
          </w:rPr>
          <w:t>https://feweek.co.uk/71-courses-face-the-axe-in-favour-of-wave-4-t-levels/</w:t>
        </w:r>
      </w:hyperlink>
      <w:r>
        <w:t xml:space="preserve"> </w:t>
      </w:r>
    </w:p>
    <w:p w14:paraId="531B2E22" w14:textId="77777777" w:rsidR="00480812" w:rsidRDefault="00480812" w:rsidP="00711B9C">
      <w:pPr>
        <w:spacing w:after="160" w:afterAutospacing="0" w:line="259" w:lineRule="auto"/>
        <w:ind w:left="0"/>
        <w:rPr>
          <w:b/>
          <w:bCs/>
          <w:color w:val="00B0F0"/>
        </w:rPr>
      </w:pPr>
    </w:p>
    <w:p w14:paraId="60B0407B" w14:textId="77777777" w:rsidR="00344FFB" w:rsidRPr="00F31576" w:rsidRDefault="00344FFB" w:rsidP="00344FFB">
      <w:pPr>
        <w:pStyle w:val="ListParagraph"/>
        <w:numPr>
          <w:ilvl w:val="0"/>
          <w:numId w:val="165"/>
        </w:numPr>
        <w:spacing w:after="160" w:afterAutospacing="0" w:line="259" w:lineRule="auto"/>
        <w:rPr>
          <w:rStyle w:val="Hyperlink"/>
          <w:color w:val="auto"/>
          <w:u w:val="none"/>
        </w:rPr>
      </w:pPr>
      <w:r>
        <w:t>ESFA has issued “</w:t>
      </w:r>
      <w:r w:rsidRPr="00411835">
        <w:rPr>
          <w:b/>
          <w:bCs/>
        </w:rPr>
        <w:t>T Levels: next steps for providers</w:t>
      </w:r>
      <w:r>
        <w:t xml:space="preserve">”. See </w:t>
      </w:r>
      <w:hyperlink r:id="rId39" w:history="1">
        <w:r w:rsidRPr="00FD11BA">
          <w:rPr>
            <w:rStyle w:val="Hyperlink"/>
          </w:rPr>
          <w:t>https://www.gov.uk/guidance/t-levels-next-steps-for-providers</w:t>
        </w:r>
      </w:hyperlink>
    </w:p>
    <w:p w14:paraId="05DCAC23" w14:textId="77777777" w:rsidR="00F31576" w:rsidRDefault="00F31576" w:rsidP="00F31576">
      <w:pPr>
        <w:spacing w:after="160" w:afterAutospacing="0" w:line="259" w:lineRule="auto"/>
      </w:pPr>
    </w:p>
    <w:p w14:paraId="2851D77A" w14:textId="3443C2A8" w:rsidR="00F31576" w:rsidRDefault="00F31576" w:rsidP="00E34DC6">
      <w:pPr>
        <w:pStyle w:val="ListParagraph"/>
        <w:numPr>
          <w:ilvl w:val="0"/>
          <w:numId w:val="165"/>
        </w:numPr>
        <w:spacing w:after="160" w:afterAutospacing="0" w:line="259" w:lineRule="auto"/>
      </w:pPr>
      <w:r>
        <w:t>ESFA has issued “</w:t>
      </w:r>
      <w:r w:rsidRPr="00E34DC6">
        <w:rPr>
          <w:b/>
          <w:bCs/>
        </w:rPr>
        <w:t>T Level resources for universities</w:t>
      </w:r>
      <w:r>
        <w:t xml:space="preserve">”. See </w:t>
      </w:r>
      <w:hyperlink r:id="rId40" w:history="1">
        <w:r w:rsidR="00E34DC6" w:rsidRPr="006E3F78">
          <w:rPr>
            <w:rStyle w:val="Hyperlink"/>
          </w:rPr>
          <w:t>https://www.gov.uk/government/publications/t-level-resources-for-universities</w:t>
        </w:r>
      </w:hyperlink>
      <w:r w:rsidR="00E34DC6">
        <w:t xml:space="preserve"> </w:t>
      </w:r>
    </w:p>
    <w:p w14:paraId="1288A510" w14:textId="77777777" w:rsidR="00183A02" w:rsidRDefault="00183A02" w:rsidP="00711B9C">
      <w:pPr>
        <w:spacing w:after="160" w:afterAutospacing="0" w:line="259" w:lineRule="auto"/>
        <w:ind w:left="0"/>
        <w:rPr>
          <w:b/>
          <w:bCs/>
          <w:color w:val="00B0F0"/>
        </w:rPr>
      </w:pPr>
    </w:p>
    <w:p w14:paraId="6B304707" w14:textId="77777777" w:rsidR="00183A02" w:rsidRDefault="00183A02" w:rsidP="00711B9C">
      <w:pPr>
        <w:spacing w:after="160" w:afterAutospacing="0" w:line="259" w:lineRule="auto"/>
        <w:ind w:left="0"/>
        <w:rPr>
          <w:b/>
          <w:bCs/>
          <w:color w:val="00B0F0"/>
        </w:rPr>
      </w:pPr>
    </w:p>
    <w:p w14:paraId="7A875511" w14:textId="77777777" w:rsidR="00183A02" w:rsidRDefault="00183A02" w:rsidP="00711B9C">
      <w:pPr>
        <w:spacing w:after="160" w:afterAutospacing="0" w:line="259" w:lineRule="auto"/>
        <w:ind w:left="0"/>
        <w:rPr>
          <w:b/>
          <w:bCs/>
          <w:color w:val="00B0F0"/>
        </w:rPr>
      </w:pPr>
    </w:p>
    <w:p w14:paraId="311260CD" w14:textId="45AE9D30" w:rsidR="0009330F" w:rsidRDefault="0009330F" w:rsidP="00711B9C">
      <w:pPr>
        <w:spacing w:after="160" w:afterAutospacing="0" w:line="259" w:lineRule="auto"/>
        <w:ind w:left="0"/>
        <w:rPr>
          <w:b/>
          <w:bCs/>
          <w:color w:val="00B0F0"/>
        </w:rPr>
      </w:pPr>
      <w:r w:rsidRPr="00183A02">
        <w:rPr>
          <w:b/>
          <w:bCs/>
          <w:color w:val="00B0F0"/>
        </w:rPr>
        <w:t>Ethnic diversity in the teaching workforce</w:t>
      </w:r>
    </w:p>
    <w:p w14:paraId="2C89E840" w14:textId="77777777" w:rsidR="00183A02" w:rsidRDefault="00183A02" w:rsidP="00183A02">
      <w:pPr>
        <w:pStyle w:val="ListParagraph"/>
        <w:numPr>
          <w:ilvl w:val="0"/>
          <w:numId w:val="166"/>
        </w:numPr>
        <w:spacing w:after="160" w:afterAutospacing="0" w:line="259" w:lineRule="auto"/>
      </w:pPr>
      <w:bookmarkStart w:id="1" w:name="_Hlk157701203"/>
      <w:r>
        <w:t>The ‘</w:t>
      </w:r>
      <w:bookmarkStart w:id="2" w:name="_Hlk157701165"/>
      <w:r>
        <w:t xml:space="preserve">ethnic diversity in the teaching workforce’ </w:t>
      </w:r>
      <w:bookmarkEnd w:id="2"/>
      <w:r>
        <w:t xml:space="preserve">evidence review, published by the National Foundation for Education Research (NFER), states </w:t>
      </w:r>
      <w:r w:rsidRPr="001E22B4">
        <w:rPr>
          <w:b/>
          <w:bCs/>
        </w:rPr>
        <w:t>“people of colour are considerably under-represented in the teaching workforce</w:t>
      </w:r>
      <w:r>
        <w:t>, especially among school leaders”. The report found around 60 per cent of schools in England had all-white teaching staff in 2021-22, with 86 per cent having an all-white senior leadership team. “</w:t>
      </w:r>
      <w:r w:rsidRPr="00A57D84">
        <w:t>Teachers of colour report being socially excluded, stereotyped, rejected for promotions or professional development, and experience overt racism.”</w:t>
      </w:r>
      <w:r>
        <w:t xml:space="preserve"> Four times as many teachers of colour would need to be promoted to headteacher positions – around 2,500 more – for the role to </w:t>
      </w:r>
      <w:r>
        <w:lastRenderedPageBreak/>
        <w:t xml:space="preserve">become representative of the wider population. Meanwhile, non-white teachers are less likely to be accepted onto teacher training than their white counterparts, NFER research published in 2022 found. See </w:t>
      </w:r>
      <w:hyperlink r:id="rId41" w:history="1">
        <w:r w:rsidRPr="006B5A0B">
          <w:rPr>
            <w:rStyle w:val="Hyperlink"/>
          </w:rPr>
          <w:t>https://www.nfer.ac.uk/media/py4nu3eq/ethnic_diversity_in_the_teaching_workforce_embargoed.pdf</w:t>
        </w:r>
      </w:hyperlink>
      <w:r>
        <w:t xml:space="preserve">  Recommendations:</w:t>
      </w:r>
    </w:p>
    <w:p w14:paraId="419FAE13" w14:textId="77777777" w:rsidR="00183A02" w:rsidRPr="0068537F" w:rsidRDefault="00183A02" w:rsidP="00183A02">
      <w:pPr>
        <w:ind w:left="360"/>
        <w:rPr>
          <w:b/>
          <w:bCs/>
        </w:rPr>
      </w:pPr>
      <w:r w:rsidRPr="0068537F">
        <w:rPr>
          <w:b/>
          <w:bCs/>
        </w:rPr>
        <w:t>Recruitment to initial teacher training (ITT)</w:t>
      </w:r>
    </w:p>
    <w:p w14:paraId="25E5EC0A" w14:textId="77777777" w:rsidR="00183A02" w:rsidRDefault="00183A02" w:rsidP="00183A02">
      <w:pPr>
        <w:pStyle w:val="ListParagraph"/>
        <w:numPr>
          <w:ilvl w:val="0"/>
          <w:numId w:val="172"/>
        </w:numPr>
        <w:spacing w:after="160" w:afterAutospacing="0" w:line="259" w:lineRule="auto"/>
      </w:pPr>
      <w:r>
        <w:t>• Strategies (such as advertising, job experience, events and tasters) to make a career in teaching more attractive to high achieving graduates of colour</w:t>
      </w:r>
    </w:p>
    <w:p w14:paraId="009D0D02" w14:textId="77777777" w:rsidR="00183A02" w:rsidRDefault="00183A02" w:rsidP="00183A02">
      <w:pPr>
        <w:pStyle w:val="ListParagraph"/>
        <w:numPr>
          <w:ilvl w:val="0"/>
          <w:numId w:val="172"/>
        </w:numPr>
        <w:spacing w:after="160" w:afterAutospacing="0" w:line="259" w:lineRule="auto"/>
      </w:pPr>
      <w:r>
        <w:t>• Alternative pathways to enter ITT for people of colour who do not have the currently required qualifications to apply.</w:t>
      </w:r>
    </w:p>
    <w:p w14:paraId="2408C33F" w14:textId="77777777" w:rsidR="00183A02" w:rsidRDefault="00183A02" w:rsidP="00183A02">
      <w:pPr>
        <w:pStyle w:val="ListParagraph"/>
        <w:numPr>
          <w:ilvl w:val="0"/>
          <w:numId w:val="172"/>
        </w:numPr>
        <w:spacing w:after="160" w:afterAutospacing="0" w:line="259" w:lineRule="auto"/>
      </w:pPr>
      <w:r>
        <w:t>• Strategies (such as name-blind applications, contextualised recruitment and conditional offers) to increase ITT acceptance rates for applicants of colour</w:t>
      </w:r>
    </w:p>
    <w:p w14:paraId="7F37003B" w14:textId="77777777" w:rsidR="00183A02" w:rsidRDefault="00183A02" w:rsidP="00183A02">
      <w:pPr>
        <w:pStyle w:val="ListParagraph"/>
        <w:numPr>
          <w:ilvl w:val="0"/>
          <w:numId w:val="172"/>
        </w:numPr>
        <w:spacing w:after="160" w:afterAutospacing="0" w:line="259" w:lineRule="auto"/>
      </w:pPr>
      <w:r>
        <w:t>• Structured support for applicants of colour/from disadvantaged backgrounds to provide help with their applications</w:t>
      </w:r>
    </w:p>
    <w:p w14:paraId="7C10D38D" w14:textId="77777777" w:rsidR="00183A02" w:rsidRDefault="00183A02" w:rsidP="00183A02">
      <w:pPr>
        <w:pStyle w:val="ListParagraph"/>
        <w:numPr>
          <w:ilvl w:val="0"/>
          <w:numId w:val="172"/>
        </w:numPr>
        <w:spacing w:after="160" w:afterAutospacing="0" w:line="259" w:lineRule="auto"/>
      </w:pPr>
      <w:r>
        <w:t>• ITT organisational strategies (including course content on racial justice in education, EDI policies, careful selection of school experience venues and teacher educators of colour) to improve qualification rates of trainees of colour.</w:t>
      </w:r>
    </w:p>
    <w:p w14:paraId="2C90B10D" w14:textId="77777777" w:rsidR="00183A02" w:rsidRPr="00A3487F" w:rsidRDefault="00183A02" w:rsidP="00183A02">
      <w:pPr>
        <w:ind w:left="360"/>
        <w:rPr>
          <w:b/>
          <w:bCs/>
        </w:rPr>
      </w:pPr>
      <w:r w:rsidRPr="00A3487F">
        <w:rPr>
          <w:b/>
          <w:bCs/>
        </w:rPr>
        <w:t>Retention in teaching</w:t>
      </w:r>
    </w:p>
    <w:p w14:paraId="45E4F7B2" w14:textId="77777777" w:rsidR="00183A02" w:rsidRDefault="00183A02" w:rsidP="00183A02">
      <w:pPr>
        <w:pStyle w:val="ListParagraph"/>
        <w:numPr>
          <w:ilvl w:val="0"/>
          <w:numId w:val="172"/>
        </w:numPr>
        <w:spacing w:after="160" w:afterAutospacing="0" w:line="259" w:lineRule="auto"/>
      </w:pPr>
      <w:r>
        <w:t>• Whole-school initiatives (such as EDI policies; and training for staff and leadership teams; an understanding of culturally responsive teaching and charter marks)</w:t>
      </w:r>
    </w:p>
    <w:p w14:paraId="7BFF3570" w14:textId="77777777" w:rsidR="00183A02" w:rsidRDefault="00183A02" w:rsidP="00183A02">
      <w:pPr>
        <w:pStyle w:val="ListParagraph"/>
        <w:numPr>
          <w:ilvl w:val="0"/>
          <w:numId w:val="172"/>
        </w:numPr>
        <w:spacing w:after="160" w:afterAutospacing="0" w:line="259" w:lineRule="auto"/>
      </w:pPr>
      <w:r>
        <w:t>• Support and challenge for schools to diversify their teaching and leadership teams</w:t>
      </w:r>
    </w:p>
    <w:p w14:paraId="08B1F85C" w14:textId="77777777" w:rsidR="00183A02" w:rsidRDefault="00183A02" w:rsidP="00183A02">
      <w:pPr>
        <w:pStyle w:val="ListParagraph"/>
        <w:numPr>
          <w:ilvl w:val="0"/>
          <w:numId w:val="172"/>
        </w:numPr>
        <w:spacing w:after="160" w:afterAutospacing="0" w:line="259" w:lineRule="auto"/>
      </w:pPr>
      <w:r>
        <w:t>• Career advice, development and support for teachers of colour.</w:t>
      </w:r>
    </w:p>
    <w:p w14:paraId="2E919FD7" w14:textId="77777777" w:rsidR="00183A02" w:rsidRDefault="00183A02" w:rsidP="00183A02">
      <w:pPr>
        <w:ind w:left="360"/>
      </w:pPr>
      <w:r w:rsidRPr="00740CDC">
        <w:rPr>
          <w:b/>
          <w:bCs/>
        </w:rPr>
        <w:t>Leadership progression and retention</w:t>
      </w:r>
    </w:p>
    <w:p w14:paraId="23ADBA59" w14:textId="77777777" w:rsidR="00183A02" w:rsidRDefault="00183A02" w:rsidP="00183A02">
      <w:pPr>
        <w:pStyle w:val="ListParagraph"/>
        <w:numPr>
          <w:ilvl w:val="0"/>
          <w:numId w:val="172"/>
        </w:numPr>
        <w:spacing w:after="160" w:afterAutospacing="0" w:line="259" w:lineRule="auto"/>
      </w:pPr>
      <w:r>
        <w:t>• Training programmes tailored to the needs of aspiring leaders of colour</w:t>
      </w:r>
    </w:p>
    <w:p w14:paraId="5AD2A77F" w14:textId="77777777" w:rsidR="00183A02" w:rsidRDefault="00183A02" w:rsidP="00183A02">
      <w:pPr>
        <w:pStyle w:val="ListParagraph"/>
        <w:numPr>
          <w:ilvl w:val="0"/>
          <w:numId w:val="172"/>
        </w:numPr>
        <w:spacing w:after="160" w:afterAutospacing="0" w:line="259" w:lineRule="auto"/>
      </w:pPr>
      <w:r>
        <w:t>• Bursaries to enable teachers of colour to undertake leadership development</w:t>
      </w:r>
    </w:p>
    <w:p w14:paraId="5E7091B2" w14:textId="77777777" w:rsidR="00183A02" w:rsidRDefault="00183A02" w:rsidP="00183A02">
      <w:pPr>
        <w:pStyle w:val="ListParagraph"/>
        <w:numPr>
          <w:ilvl w:val="0"/>
          <w:numId w:val="172"/>
        </w:numPr>
        <w:spacing w:after="160" w:afterAutospacing="0" w:line="259" w:lineRule="auto"/>
      </w:pPr>
      <w:r>
        <w:t>• Mentoring support from same-race teachers and leaders and access to professional support networks of same-race aspiring/practising leaders</w:t>
      </w:r>
    </w:p>
    <w:p w14:paraId="1F923C59" w14:textId="77777777" w:rsidR="00183A02" w:rsidRDefault="00183A02" w:rsidP="00183A02">
      <w:pPr>
        <w:pStyle w:val="ListParagraph"/>
        <w:numPr>
          <w:ilvl w:val="0"/>
          <w:numId w:val="172"/>
        </w:numPr>
        <w:spacing w:after="160" w:afterAutospacing="0" w:line="259" w:lineRule="auto"/>
      </w:pPr>
      <w:r>
        <w:t>• In-school coaching for newly-appointed headteachers of colour</w:t>
      </w:r>
    </w:p>
    <w:p w14:paraId="4821DE46" w14:textId="77777777" w:rsidR="00183A02" w:rsidRDefault="00183A02" w:rsidP="00183A02">
      <w:pPr>
        <w:pStyle w:val="ListParagraph"/>
        <w:numPr>
          <w:ilvl w:val="0"/>
          <w:numId w:val="172"/>
        </w:numPr>
        <w:spacing w:after="160" w:afterAutospacing="0" w:line="259" w:lineRule="auto"/>
      </w:pPr>
      <w:r>
        <w:t>• Autonomy for headteachers of colour to pursue their moral purpose with support from governing bodies and academy boards.</w:t>
      </w:r>
    </w:p>
    <w:bookmarkEnd w:id="1"/>
    <w:p w14:paraId="2F2EAC04" w14:textId="77777777" w:rsidR="00183A02" w:rsidRDefault="00183A02" w:rsidP="00711B9C">
      <w:pPr>
        <w:spacing w:after="160" w:afterAutospacing="0" w:line="259" w:lineRule="auto"/>
        <w:ind w:left="0"/>
        <w:rPr>
          <w:b/>
          <w:bCs/>
          <w:color w:val="00B0F0"/>
        </w:rPr>
      </w:pPr>
    </w:p>
    <w:p w14:paraId="6B70FCDF" w14:textId="395811EE" w:rsidR="00183A02" w:rsidRDefault="00183A02" w:rsidP="00711B9C">
      <w:pPr>
        <w:spacing w:after="160" w:afterAutospacing="0" w:line="259" w:lineRule="auto"/>
        <w:ind w:left="0"/>
        <w:rPr>
          <w:b/>
          <w:bCs/>
          <w:color w:val="00B0F0"/>
        </w:rPr>
      </w:pPr>
      <w:r>
        <w:rPr>
          <w:b/>
          <w:bCs/>
          <w:color w:val="00B0F0"/>
        </w:rPr>
        <w:t>SEND</w:t>
      </w:r>
    </w:p>
    <w:p w14:paraId="228BC3A6" w14:textId="77777777" w:rsidR="00124F49" w:rsidRDefault="00124F49" w:rsidP="00124F49">
      <w:pPr>
        <w:pStyle w:val="ListParagraph"/>
        <w:numPr>
          <w:ilvl w:val="0"/>
          <w:numId w:val="169"/>
        </w:numPr>
        <w:spacing w:after="160" w:afterAutospacing="0" w:line="259" w:lineRule="auto"/>
      </w:pPr>
      <w:r w:rsidRPr="004122C8">
        <w:rPr>
          <w:b/>
          <w:bCs/>
        </w:rPr>
        <w:lastRenderedPageBreak/>
        <w:t>Cash-strapped councils falling behind on their SEND deficit bailout plans</w:t>
      </w:r>
      <w:r w:rsidRPr="00B87094">
        <w:t xml:space="preserve"> – just months after they were signed off – have now been placed under “enhanced” monitoring by ministers</w:t>
      </w:r>
      <w:r>
        <w:t xml:space="preserve">. Cambridgeshire and Norfolk signed government “safety valve” agreements in March, where they got £119 million combined in bailouts to help balance their high needs deficits over five and seven years respectively. But by September, both were already off track, which means they must submit revised plans and join the “enhanced monitoring and support (EMS)” scheme. See </w:t>
      </w:r>
      <w:hyperlink r:id="rId42" w:history="1">
        <w:r w:rsidRPr="008D30FC">
          <w:rPr>
            <w:rStyle w:val="Hyperlink"/>
          </w:rPr>
          <w:t>https://schoolsweek.co.uk/councils-with-send-bailouts-increasingly-monitored-by-ministers/</w:t>
        </w:r>
      </w:hyperlink>
    </w:p>
    <w:p w14:paraId="66DD8DD8" w14:textId="77777777" w:rsidR="00124F49" w:rsidRDefault="00124F49" w:rsidP="00124F49">
      <w:pPr>
        <w:pStyle w:val="ListParagraph"/>
      </w:pPr>
    </w:p>
    <w:p w14:paraId="176849D5" w14:textId="77777777" w:rsidR="007235CB" w:rsidRDefault="007235CB" w:rsidP="007235CB">
      <w:pPr>
        <w:pStyle w:val="ListParagraph"/>
        <w:numPr>
          <w:ilvl w:val="0"/>
          <w:numId w:val="160"/>
        </w:numPr>
        <w:spacing w:after="160" w:afterAutospacing="0" w:line="259" w:lineRule="auto"/>
      </w:pPr>
      <w:r w:rsidRPr="001E22B4">
        <w:rPr>
          <w:b/>
          <w:bCs/>
        </w:rPr>
        <w:t>The majority of teachers have had no more than half a day of autism training</w:t>
      </w:r>
      <w:r>
        <w:t xml:space="preserve">, according to findings released today. The findings are contained in a report by the NFER for the National Autistic Society, which is calling for training to be made mandatory. The report found that just 39 per cent of primary teachers and 14 per cent of secondary teachers have had more than half a day’s autism training. Despite the lack of training, 87 per cent of teachers said they feel confident supporting autistic pupils. In comparison, seven in 10 autistic pupils felt teachers do not understand enough about autism, according to the research, which also included 30 interviews with autistic children, parents and teachers at mainstream schools. Research has found that the number of autism diagnoses has increased by 787 per cent in the past 20 years. And statistics from the DFE show that the number of pupils with autism as their primary special educational need rose from 50,000 in 2009 to around 163,000 in 2020-21. However, mainstream schools often report struggling to support children who may have been waiting for years for an official diagnosis. </w:t>
      </w:r>
      <w:r w:rsidRPr="00E95287">
        <w:t>And there is a huge squeeze on specialist places, with special schools under pressure to meet rising demand</w:t>
      </w:r>
      <w:r>
        <w:t xml:space="preserve">. See </w:t>
      </w:r>
      <w:hyperlink r:id="rId43" w:history="1">
        <w:r w:rsidRPr="00A2248E">
          <w:rPr>
            <w:rStyle w:val="Hyperlink"/>
          </w:rPr>
          <w:t>https://www.autism.org.uk/what-we-do/news/education-report-2023</w:t>
        </w:r>
      </w:hyperlink>
      <w:r>
        <w:t xml:space="preserve"> </w:t>
      </w:r>
    </w:p>
    <w:p w14:paraId="6ABD54BA" w14:textId="77777777" w:rsidR="00183A02" w:rsidRDefault="00183A02" w:rsidP="00711B9C">
      <w:pPr>
        <w:spacing w:after="160" w:afterAutospacing="0" w:line="259" w:lineRule="auto"/>
        <w:ind w:left="0"/>
        <w:rPr>
          <w:b/>
          <w:bCs/>
          <w:color w:val="00B0F0"/>
        </w:rPr>
      </w:pPr>
    </w:p>
    <w:p w14:paraId="4BA6D80C" w14:textId="77777777" w:rsidR="00D64199" w:rsidRPr="001E63E7" w:rsidRDefault="00D64199" w:rsidP="00D64199">
      <w:pPr>
        <w:pStyle w:val="ListParagraph"/>
        <w:numPr>
          <w:ilvl w:val="0"/>
          <w:numId w:val="165"/>
        </w:numPr>
        <w:spacing w:after="160" w:afterAutospacing="0" w:line="259" w:lineRule="auto"/>
        <w:rPr>
          <w:rStyle w:val="Hyperlink"/>
          <w:color w:val="auto"/>
          <w:u w:val="none"/>
        </w:rPr>
      </w:pPr>
      <w:r w:rsidRPr="00B10C81">
        <w:t xml:space="preserve">The </w:t>
      </w:r>
      <w:r w:rsidRPr="00411835">
        <w:rPr>
          <w:b/>
          <w:bCs/>
        </w:rPr>
        <w:t>shortage of educational psychologists (EP)</w:t>
      </w:r>
      <w:r w:rsidRPr="00B10C81">
        <w:t xml:space="preserve"> is having a “significant impact” on councils’ ability to meet SEND needs, the council ombudsman has warned.</w:t>
      </w:r>
      <w:r>
        <w:t xml:space="preserve"> See </w:t>
      </w:r>
      <w:hyperlink r:id="rId44" w:history="1">
        <w:r w:rsidRPr="00FD11BA">
          <w:rPr>
            <w:rStyle w:val="Hyperlink"/>
          </w:rPr>
          <w:t>https://schoolsweek.co.uk/educational-psychologist-shortage-having-significant-impact/</w:t>
        </w:r>
      </w:hyperlink>
    </w:p>
    <w:p w14:paraId="61375418" w14:textId="77777777" w:rsidR="001E63E7" w:rsidRDefault="001E63E7" w:rsidP="001E63E7">
      <w:pPr>
        <w:spacing w:after="160" w:afterAutospacing="0" w:line="259" w:lineRule="auto"/>
      </w:pPr>
    </w:p>
    <w:p w14:paraId="7BDFB337" w14:textId="146D71E9" w:rsidR="001E63E7" w:rsidRDefault="001E63E7" w:rsidP="001E63E7">
      <w:pPr>
        <w:pStyle w:val="ListParagraph"/>
        <w:numPr>
          <w:ilvl w:val="0"/>
          <w:numId w:val="165"/>
        </w:numPr>
        <w:spacing w:after="160" w:afterAutospacing="0" w:line="259" w:lineRule="auto"/>
      </w:pPr>
      <w:r>
        <w:t xml:space="preserve">The </w:t>
      </w:r>
      <w:r>
        <w:t>DfE</w:t>
      </w:r>
      <w:r>
        <w:t xml:space="preserve"> said that by April, the high-needs funding given to councils to support pupils with special needs will have increased by 60 per cent – to £10.5 billion – in five years. In 2023–24 the funding rose by £970 million alone.</w:t>
      </w:r>
      <w:r>
        <w:t xml:space="preserve"> </w:t>
      </w:r>
      <w:r>
        <w:t xml:space="preserve">The </w:t>
      </w:r>
      <w:r>
        <w:t>money</w:t>
      </w:r>
      <w:r>
        <w:t xml:space="preserve"> goes to councils, which then distribute the funding to “top-up” funding for pupils with additional needs where extra support is required.</w:t>
      </w:r>
      <w:r w:rsidR="00496B93">
        <w:t xml:space="preserve"> </w:t>
      </w:r>
      <w:r w:rsidR="00496B93" w:rsidRPr="00496B93">
        <w:t xml:space="preserve">However, research by Special Needs Jungle shows that </w:t>
      </w:r>
      <w:r w:rsidR="00496B93" w:rsidRPr="002D0DE4">
        <w:rPr>
          <w:b/>
          <w:bCs/>
        </w:rPr>
        <w:t xml:space="preserve">the top-up funding levels for schools to deliver provision for children with education, health and care plans (ECHPs) </w:t>
      </w:r>
      <w:r w:rsidR="00496B93" w:rsidRPr="002D0DE4">
        <w:rPr>
          <w:b/>
          <w:bCs/>
        </w:rPr>
        <w:lastRenderedPageBreak/>
        <w:t>has remained stagnant in a third of councils between 2018 and last yea</w:t>
      </w:r>
      <w:r w:rsidR="00496B93" w:rsidRPr="00496B93">
        <w:t>r.</w:t>
      </w:r>
      <w:r w:rsidR="00C01626">
        <w:t xml:space="preserve"> </w:t>
      </w:r>
      <w:r w:rsidR="00C01626" w:rsidRPr="00C01626">
        <w:t>Further analysis revealed almost half of 136 council areas that provided the data did not increase their top-up bands – different levels of support based on a pupil’s need – between 2022–23 and this year.</w:t>
      </w:r>
      <w:r w:rsidR="004B00F8">
        <w:t xml:space="preserve"> See </w:t>
      </w:r>
      <w:hyperlink r:id="rId45" w:history="1">
        <w:r w:rsidR="004B00F8" w:rsidRPr="006E3F78">
          <w:rPr>
            <w:rStyle w:val="Hyperlink"/>
          </w:rPr>
          <w:t>https://www.specialneedsjungle.com/send-fact-check-wheres-funding-gone/</w:t>
        </w:r>
      </w:hyperlink>
      <w:r w:rsidR="004B00F8">
        <w:t xml:space="preserve"> </w:t>
      </w:r>
    </w:p>
    <w:p w14:paraId="5ABB1069" w14:textId="77777777" w:rsidR="00D64199" w:rsidRDefault="00D64199" w:rsidP="00D64199">
      <w:pPr>
        <w:pStyle w:val="ListParagraph"/>
      </w:pPr>
    </w:p>
    <w:p w14:paraId="421F73B6" w14:textId="3093E810" w:rsidR="00D64199" w:rsidRDefault="006F6E92" w:rsidP="00711B9C">
      <w:pPr>
        <w:spacing w:after="160" w:afterAutospacing="0" w:line="259" w:lineRule="auto"/>
        <w:ind w:left="0"/>
        <w:rPr>
          <w:b/>
          <w:bCs/>
          <w:color w:val="00B0F0"/>
        </w:rPr>
      </w:pPr>
      <w:r>
        <w:rPr>
          <w:b/>
          <w:bCs/>
          <w:color w:val="00B0F0"/>
        </w:rPr>
        <w:t>Early years and primary</w:t>
      </w:r>
    </w:p>
    <w:p w14:paraId="54F823AA" w14:textId="77777777" w:rsidR="008942F3" w:rsidRDefault="008942F3" w:rsidP="008942F3">
      <w:pPr>
        <w:pStyle w:val="ListParagraph"/>
        <w:numPr>
          <w:ilvl w:val="0"/>
          <w:numId w:val="166"/>
        </w:numPr>
        <w:spacing w:after="160" w:afterAutospacing="0" w:line="259" w:lineRule="auto"/>
      </w:pPr>
      <w:r>
        <w:t>The DfE has updated “</w:t>
      </w:r>
      <w:r w:rsidRPr="00785B3D">
        <w:rPr>
          <w:b/>
          <w:bCs/>
        </w:rPr>
        <w:t>Lists of qualifications that meet DfE's criteria for counting in the early years foundation stage framework staff/child ratios</w:t>
      </w:r>
      <w:r>
        <w:t xml:space="preserve">”. See </w:t>
      </w:r>
      <w:hyperlink r:id="rId46" w:history="1">
        <w:r w:rsidRPr="00973A7E">
          <w:rPr>
            <w:rStyle w:val="Hyperlink"/>
          </w:rPr>
          <w:t>https://www.gov.uk/government/publications/early-years-qualifications-achieved-in-england</w:t>
        </w:r>
      </w:hyperlink>
    </w:p>
    <w:p w14:paraId="4E7D1EE7" w14:textId="77777777" w:rsidR="008942F3" w:rsidRDefault="008942F3" w:rsidP="008942F3">
      <w:pPr>
        <w:pStyle w:val="ListParagraph"/>
      </w:pPr>
    </w:p>
    <w:p w14:paraId="31175E35" w14:textId="77777777" w:rsidR="008942F3" w:rsidRDefault="008942F3" w:rsidP="008942F3">
      <w:pPr>
        <w:pStyle w:val="ListParagraph"/>
        <w:numPr>
          <w:ilvl w:val="0"/>
          <w:numId w:val="166"/>
        </w:numPr>
        <w:spacing w:after="160" w:afterAutospacing="0" w:line="259" w:lineRule="auto"/>
      </w:pPr>
      <w:r>
        <w:t>The DfE has updated “</w:t>
      </w:r>
      <w:r w:rsidRPr="009278B9">
        <w:t xml:space="preserve">Information for early years practitioners about </w:t>
      </w:r>
      <w:r w:rsidRPr="00785B3D">
        <w:rPr>
          <w:b/>
          <w:bCs/>
        </w:rPr>
        <w:t>stronger practice hubs</w:t>
      </w:r>
      <w:r>
        <w:t xml:space="preserve">”. See </w:t>
      </w:r>
      <w:hyperlink r:id="rId47" w:history="1">
        <w:r w:rsidRPr="00973A7E">
          <w:rPr>
            <w:rStyle w:val="Hyperlink"/>
          </w:rPr>
          <w:t>https://www.gov.uk/government/publications/early-years-stronger-practice-hubs</w:t>
        </w:r>
      </w:hyperlink>
    </w:p>
    <w:p w14:paraId="6885EC5F" w14:textId="77777777" w:rsidR="008942F3" w:rsidRDefault="008942F3" w:rsidP="008942F3">
      <w:pPr>
        <w:pStyle w:val="ListParagraph"/>
      </w:pPr>
    </w:p>
    <w:p w14:paraId="74C9DF89" w14:textId="77777777" w:rsidR="008942F3" w:rsidRDefault="008942F3" w:rsidP="008942F3">
      <w:pPr>
        <w:pStyle w:val="ListParagraph"/>
        <w:numPr>
          <w:ilvl w:val="0"/>
          <w:numId w:val="166"/>
        </w:numPr>
        <w:spacing w:after="160" w:afterAutospacing="0" w:line="259" w:lineRule="auto"/>
      </w:pPr>
      <w:r>
        <w:t>The DfE has issued “</w:t>
      </w:r>
      <w:r w:rsidRPr="00FA1ABD">
        <w:t>A list of schools by academic year that are registered to deliver the NELI</w:t>
      </w:r>
      <w:r>
        <w:t xml:space="preserve"> </w:t>
      </w:r>
      <w:r w:rsidRPr="00FA1ABD">
        <w:t xml:space="preserve"> programme</w:t>
      </w:r>
      <w:r>
        <w:t>,</w:t>
      </w:r>
      <w:r w:rsidRPr="009D0F48">
        <w:t>(</w:t>
      </w:r>
      <w:r w:rsidRPr="00785B3D">
        <w:rPr>
          <w:b/>
          <w:bCs/>
        </w:rPr>
        <w:t>Nuffield Early Language Intervention programme</w:t>
      </w:r>
      <w:r w:rsidRPr="009D0F48">
        <w:t>)</w:t>
      </w:r>
      <w:r>
        <w:t xml:space="preserve">” See </w:t>
      </w:r>
      <w:hyperlink r:id="rId48" w:history="1">
        <w:r w:rsidRPr="00973A7E">
          <w:rPr>
            <w:rStyle w:val="Hyperlink"/>
          </w:rPr>
          <w:t>https://www.gov.uk/government/publications/neli-nuffield-early-language-intervention-programme</w:t>
        </w:r>
      </w:hyperlink>
    </w:p>
    <w:p w14:paraId="208FCD8F" w14:textId="77777777" w:rsidR="006F6E92" w:rsidRDefault="006F6E92" w:rsidP="00711B9C">
      <w:pPr>
        <w:spacing w:after="160" w:afterAutospacing="0" w:line="259" w:lineRule="auto"/>
        <w:ind w:left="0"/>
        <w:rPr>
          <w:b/>
          <w:bCs/>
          <w:color w:val="00B0F0"/>
        </w:rPr>
      </w:pPr>
    </w:p>
    <w:p w14:paraId="1D166ED3" w14:textId="77777777" w:rsidR="00F05C0F" w:rsidRDefault="00F05C0F" w:rsidP="00F05C0F">
      <w:pPr>
        <w:pStyle w:val="ListParagraph"/>
        <w:numPr>
          <w:ilvl w:val="0"/>
          <w:numId w:val="166"/>
        </w:numPr>
        <w:spacing w:after="160" w:afterAutospacing="0" w:line="259" w:lineRule="auto"/>
      </w:pPr>
      <w:r>
        <w:t>STA has updated “</w:t>
      </w:r>
      <w:r w:rsidRPr="009F15FB">
        <w:rPr>
          <w:b/>
          <w:bCs/>
        </w:rPr>
        <w:t>Latest information and deadlines relating to primary school assessments</w:t>
      </w:r>
      <w:r>
        <w:t xml:space="preserve">”. See </w:t>
      </w:r>
      <w:hyperlink r:id="rId49" w:history="1">
        <w:r w:rsidRPr="006B5A0B">
          <w:rPr>
            <w:rStyle w:val="Hyperlink"/>
          </w:rPr>
          <w:t>https://www.gov.uk/guidance/sta-assessment-updates</w:t>
        </w:r>
      </w:hyperlink>
    </w:p>
    <w:p w14:paraId="00A6583E" w14:textId="77777777" w:rsidR="00F05C0F" w:rsidRDefault="00F05C0F" w:rsidP="00F05C0F">
      <w:pPr>
        <w:pStyle w:val="ListParagraph"/>
      </w:pPr>
    </w:p>
    <w:p w14:paraId="0B7831AD" w14:textId="27CAF3C2" w:rsidR="00F05C0F" w:rsidRPr="003065B5" w:rsidRDefault="00F05C0F" w:rsidP="003065B5">
      <w:pPr>
        <w:pStyle w:val="ListParagraph"/>
        <w:numPr>
          <w:ilvl w:val="0"/>
          <w:numId w:val="166"/>
        </w:numPr>
        <w:spacing w:after="160" w:afterAutospacing="0" w:line="259" w:lineRule="auto"/>
        <w:rPr>
          <w:rStyle w:val="Hyperlink"/>
          <w:color w:val="auto"/>
          <w:u w:val="none"/>
        </w:rPr>
      </w:pPr>
      <w:r>
        <w:t>STA has issued “</w:t>
      </w:r>
      <w:r w:rsidRPr="009F15FB">
        <w:rPr>
          <w:b/>
          <w:bCs/>
        </w:rPr>
        <w:t>Statutory guidance for assessing and reporting the national curriculum at key stage 2 (KS2</w:t>
      </w:r>
      <w:r w:rsidRPr="001A0482">
        <w:t>) in the 2023 to 2024 academic year</w:t>
      </w:r>
      <w:r>
        <w:t xml:space="preserve">”. See </w:t>
      </w:r>
      <w:hyperlink r:id="rId50" w:history="1">
        <w:r w:rsidRPr="006B5A0B">
          <w:rPr>
            <w:rStyle w:val="Hyperlink"/>
          </w:rPr>
          <w:t>https://www.gov.uk/government/publications/2024-key-stage-2-assessment-and-reporting-arrangements-ara</w:t>
        </w:r>
      </w:hyperlink>
    </w:p>
    <w:p w14:paraId="3697943E" w14:textId="77777777" w:rsidR="003065B5" w:rsidRDefault="003065B5" w:rsidP="003065B5">
      <w:pPr>
        <w:pStyle w:val="ListParagraph"/>
      </w:pPr>
    </w:p>
    <w:p w14:paraId="77E0C20A" w14:textId="77777777" w:rsidR="003065B5" w:rsidRPr="002F0882" w:rsidRDefault="003065B5" w:rsidP="003065B5">
      <w:pPr>
        <w:pStyle w:val="ListParagraph"/>
        <w:numPr>
          <w:ilvl w:val="0"/>
          <w:numId w:val="166"/>
        </w:numPr>
        <w:spacing w:after="160" w:afterAutospacing="0" w:line="259" w:lineRule="auto"/>
        <w:rPr>
          <w:rStyle w:val="Hyperlink"/>
          <w:color w:val="auto"/>
          <w:u w:val="none"/>
        </w:rPr>
      </w:pPr>
      <w:r>
        <w:t>STA has issued “</w:t>
      </w:r>
      <w:r w:rsidRPr="00A379BE">
        <w:rPr>
          <w:b/>
          <w:bCs/>
        </w:rPr>
        <w:t>Key stage 2 teacher assessment guidance</w:t>
      </w:r>
      <w:r>
        <w:t xml:space="preserve">”. See </w:t>
      </w:r>
      <w:hyperlink r:id="rId51" w:history="1">
        <w:r w:rsidRPr="0014341E">
          <w:rPr>
            <w:rStyle w:val="Hyperlink"/>
          </w:rPr>
          <w:t>https://www.gov.uk/government/publications/key-stage-2-teacher-assessment-guidance</w:t>
        </w:r>
      </w:hyperlink>
    </w:p>
    <w:p w14:paraId="1784D856" w14:textId="77777777" w:rsidR="002F0882" w:rsidRDefault="002F0882" w:rsidP="002F0882">
      <w:pPr>
        <w:pStyle w:val="ListParagraph"/>
      </w:pPr>
    </w:p>
    <w:p w14:paraId="1D2E627B" w14:textId="410BFF54" w:rsidR="002F0882" w:rsidRDefault="002F0882" w:rsidP="007A770B">
      <w:pPr>
        <w:pStyle w:val="ListParagraph"/>
        <w:numPr>
          <w:ilvl w:val="0"/>
          <w:numId w:val="166"/>
        </w:numPr>
        <w:spacing w:after="160" w:afterAutospacing="0" w:line="259" w:lineRule="auto"/>
      </w:pPr>
      <w:r w:rsidRPr="002F0882">
        <w:t>A major new national recruitment campaign</w:t>
      </w:r>
      <w:r w:rsidR="00787405">
        <w:t xml:space="preserve">, </w:t>
      </w:r>
      <w:hyperlink r:id="rId52" w:history="1">
        <w:r w:rsidR="00787405" w:rsidRPr="006E3F78">
          <w:rPr>
            <w:rStyle w:val="Hyperlink"/>
          </w:rPr>
          <w:t>https://earlyyearscareers.campaign.gov.uk/</w:t>
        </w:r>
      </w:hyperlink>
      <w:r w:rsidR="00787405">
        <w:t xml:space="preserve"> </w:t>
      </w:r>
      <w:r w:rsidRPr="002F0882">
        <w:t xml:space="preserve"> has been launched by the </w:t>
      </w:r>
      <w:r>
        <w:t>DfE</w:t>
      </w:r>
      <w:r w:rsidRPr="002F0882">
        <w:t xml:space="preserve"> alongside a trial of £1,000 cash sign-on bonuses, to give nurseries and early years providers the workers they need and offer more childcare places for parents.</w:t>
      </w:r>
      <w:r w:rsidR="00454C6C">
        <w:t xml:space="preserve"> </w:t>
      </w:r>
      <w:r w:rsidR="00454C6C" w:rsidRPr="00454C6C">
        <w:t>The “</w:t>
      </w:r>
      <w:r w:rsidR="00454C6C" w:rsidRPr="007A770B">
        <w:rPr>
          <w:b/>
          <w:bCs/>
        </w:rPr>
        <w:t>Do Something Big</w:t>
      </w:r>
      <w:r w:rsidR="00454C6C" w:rsidRPr="00454C6C">
        <w:t>” recruitment campaign is to encourage people to start a career working with small children</w:t>
      </w:r>
      <w:r w:rsidR="007A770B">
        <w:t xml:space="preserve">. </w:t>
      </w:r>
      <w:r w:rsidR="007A770B">
        <w:t xml:space="preserve">A £1,000 sign-on bonus for childcare workers is also being launched today to increase capacity, tackle </w:t>
      </w:r>
      <w:r w:rsidR="007A770B">
        <w:lastRenderedPageBreak/>
        <w:t>unemployment, and offer more childcare places.</w:t>
      </w:r>
      <w:r w:rsidR="007A770B">
        <w:t xml:space="preserve"> </w:t>
      </w:r>
      <w:r w:rsidR="007A770B">
        <w:t>The trial – which will cover 20 local authorities across the UK – will give new-starters and returners a tax-free cash payment shortly after they take up post.</w:t>
      </w:r>
      <w:r w:rsidR="007A770B">
        <w:t xml:space="preserve"> See </w:t>
      </w:r>
      <w:hyperlink r:id="rId53" w:history="1">
        <w:r w:rsidR="0000282F" w:rsidRPr="006E3F78">
          <w:rPr>
            <w:rStyle w:val="Hyperlink"/>
          </w:rPr>
          <w:t>https://www.gov.uk/government/news/childcare-recruitment-campaign-launched</w:t>
        </w:r>
      </w:hyperlink>
      <w:r w:rsidR="00041745">
        <w:t xml:space="preserve"> </w:t>
      </w:r>
      <w:r w:rsidR="00041745" w:rsidRPr="00041745">
        <w:t>Nursery leaders say recruitment drive to get more workers into early years sector comes too late and doesn’t go far enough</w:t>
      </w:r>
    </w:p>
    <w:p w14:paraId="24D0DEBF" w14:textId="77777777" w:rsidR="0000282F" w:rsidRDefault="0000282F" w:rsidP="0000282F">
      <w:pPr>
        <w:pStyle w:val="ListParagraph"/>
      </w:pPr>
    </w:p>
    <w:p w14:paraId="196392A3" w14:textId="77777777" w:rsidR="0000282F" w:rsidRDefault="0000282F" w:rsidP="009445B3">
      <w:pPr>
        <w:spacing w:after="160" w:afterAutospacing="0" w:line="259" w:lineRule="auto"/>
        <w:ind w:left="0"/>
      </w:pPr>
    </w:p>
    <w:p w14:paraId="722DDC78" w14:textId="5E8DEC8F" w:rsidR="008B5784" w:rsidRPr="008B5784" w:rsidRDefault="008B5784" w:rsidP="003065B5">
      <w:pPr>
        <w:spacing w:after="160" w:afterAutospacing="0" w:line="259" w:lineRule="auto"/>
        <w:ind w:left="0"/>
        <w:rPr>
          <w:b/>
          <w:bCs/>
          <w:color w:val="00B0F0"/>
        </w:rPr>
      </w:pPr>
      <w:r w:rsidRPr="008B5784">
        <w:rPr>
          <w:b/>
          <w:bCs/>
          <w:color w:val="00B0F0"/>
        </w:rPr>
        <w:t>Industrial action</w:t>
      </w:r>
    </w:p>
    <w:p w14:paraId="588248E1" w14:textId="1932D202" w:rsidR="003A7116" w:rsidRPr="006D0207" w:rsidRDefault="003A7116" w:rsidP="003A7116">
      <w:pPr>
        <w:pStyle w:val="ListParagraph"/>
        <w:numPr>
          <w:ilvl w:val="0"/>
          <w:numId w:val="173"/>
        </w:numPr>
        <w:spacing w:after="160" w:afterAutospacing="0" w:line="259" w:lineRule="auto"/>
        <w:rPr>
          <w:rStyle w:val="Hyperlink"/>
          <w:b/>
          <w:bCs/>
          <w:color w:val="00B0F0"/>
          <w:u w:val="none"/>
        </w:rPr>
      </w:pPr>
      <w:r>
        <w:t xml:space="preserve">The government plan to </w:t>
      </w:r>
      <w:r w:rsidRPr="003A7116">
        <w:rPr>
          <w:b/>
          <w:bCs/>
        </w:rPr>
        <w:t>impose minimum service levels (MSLs) during teacher strikes</w:t>
      </w:r>
      <w:r>
        <w:t xml:space="preserve"> could worsen the recruitment and retention crisis in schools, teachers’ and heads’ leaders have warned. </w:t>
      </w:r>
      <w:r w:rsidRPr="008D5EA7">
        <w:t xml:space="preserve">The </w:t>
      </w:r>
      <w:r>
        <w:t>DfE</w:t>
      </w:r>
      <w:r w:rsidRPr="008D5EA7">
        <w:t xml:space="preserve"> plan </w:t>
      </w:r>
      <w:r>
        <w:t xml:space="preserve">is </w:t>
      </w:r>
      <w:r w:rsidRPr="008D5EA7">
        <w:t>to keep up to around three in four pupils in schools during teacher strikes</w:t>
      </w:r>
      <w:r>
        <w:t xml:space="preserve"> </w:t>
      </w:r>
      <w:r w:rsidRPr="008D5EA7">
        <w:t>,</w:t>
      </w:r>
      <w:r>
        <w:t>And the proposed legislation, which would require a minimum number of staff to work in classrooms during strikes, would mean around £36 million in extra costs for schools, ASCL has warned</w:t>
      </w:r>
      <w:r w:rsidRPr="003A7116">
        <w:rPr>
          <w:b/>
          <w:bCs/>
        </w:rPr>
        <w:t>.  ASCL</w:t>
      </w:r>
      <w:r>
        <w:t xml:space="preserve"> and the </w:t>
      </w:r>
      <w:r w:rsidRPr="003A7116">
        <w:rPr>
          <w:b/>
          <w:bCs/>
        </w:rPr>
        <w:t>NEU</w:t>
      </w:r>
      <w:r>
        <w:t xml:space="preserve">, have issued their warnings as part of responses to the government consultation on its proposed MSL plan for schools. See </w:t>
      </w:r>
      <w:hyperlink r:id="rId54" w:history="1">
        <w:r w:rsidRPr="008D30FC">
          <w:rPr>
            <w:rStyle w:val="Hyperlink"/>
          </w:rPr>
          <w:t>https://www.ascl.org.uk/News/Our-news-and-press-releases/Children-and-young-people-will-not-benefit-from-mi</w:t>
        </w:r>
      </w:hyperlink>
    </w:p>
    <w:p w14:paraId="5A6ACE14" w14:textId="77777777" w:rsidR="006D0207" w:rsidRDefault="006D0207" w:rsidP="006D0207">
      <w:pPr>
        <w:spacing w:after="160" w:afterAutospacing="0" w:line="259" w:lineRule="auto"/>
        <w:rPr>
          <w:b/>
          <w:bCs/>
          <w:color w:val="00B0F0"/>
        </w:rPr>
      </w:pPr>
    </w:p>
    <w:p w14:paraId="3E173BC1" w14:textId="77777777" w:rsidR="006D0207" w:rsidRDefault="006D0207" w:rsidP="006D0207">
      <w:pPr>
        <w:pStyle w:val="ListParagraph"/>
        <w:numPr>
          <w:ilvl w:val="0"/>
          <w:numId w:val="160"/>
        </w:numPr>
        <w:spacing w:after="160" w:afterAutospacing="0" w:line="259" w:lineRule="auto"/>
      </w:pPr>
      <w:r>
        <w:t xml:space="preserve">The </w:t>
      </w:r>
      <w:r w:rsidRPr="00D56601">
        <w:rPr>
          <w:b/>
          <w:bCs/>
        </w:rPr>
        <w:t>NEU</w:t>
      </w:r>
      <w:r>
        <w:t xml:space="preserve"> has said that teacher “engagement and anger” will need to be “ramped up” for its </w:t>
      </w:r>
      <w:r w:rsidRPr="00D56601">
        <w:rPr>
          <w:b/>
          <w:bCs/>
        </w:rPr>
        <w:t>campaign on teacher pay and school funding</w:t>
      </w:r>
      <w:r>
        <w:t xml:space="preserve"> to succeed. In a briefing to members, the NEU says it plans to “agitate” when the School Teachers’ Review Body (STRB) submits its report to the education secretary, which is expected in mid-May. The NEU said its indicative ballot - set to launch on 2 March - will conclude ahead of the union’s annual conference in spring. Members would then vote on a formal ballot for strike action, the union has said. The briefing says the NEU would aim to “secure a strike mandate before the end of summer term”.</w:t>
      </w:r>
    </w:p>
    <w:p w14:paraId="4918A9B4" w14:textId="77777777" w:rsidR="0060687B" w:rsidRDefault="0060687B" w:rsidP="0060687B">
      <w:pPr>
        <w:spacing w:after="160" w:afterAutospacing="0" w:line="259" w:lineRule="auto"/>
      </w:pPr>
    </w:p>
    <w:p w14:paraId="3A5EC2AA" w14:textId="77777777" w:rsidR="0060687B" w:rsidRPr="0060687B" w:rsidRDefault="0060687B" w:rsidP="0060687B">
      <w:pPr>
        <w:spacing w:after="160" w:afterAutospacing="0" w:line="259" w:lineRule="auto"/>
        <w:ind w:left="0"/>
        <w:rPr>
          <w:b/>
          <w:bCs/>
          <w:color w:val="00B0F0"/>
        </w:rPr>
      </w:pPr>
    </w:p>
    <w:p w14:paraId="60C847B6" w14:textId="323895F0" w:rsidR="006D0207" w:rsidRDefault="006D0207" w:rsidP="002573D9">
      <w:pPr>
        <w:spacing w:after="160" w:afterAutospacing="0" w:line="259" w:lineRule="auto"/>
        <w:ind w:left="0"/>
        <w:rPr>
          <w:b/>
          <w:bCs/>
          <w:color w:val="00B0F0"/>
        </w:rPr>
      </w:pPr>
      <w:r>
        <w:rPr>
          <w:b/>
          <w:bCs/>
          <w:color w:val="00B0F0"/>
        </w:rPr>
        <w:t>Local authority issues affecting schools</w:t>
      </w:r>
    </w:p>
    <w:p w14:paraId="2DE2645C" w14:textId="77777777" w:rsidR="00B90174" w:rsidRDefault="00B90174" w:rsidP="00B90174">
      <w:pPr>
        <w:pStyle w:val="ListParagraph"/>
        <w:numPr>
          <w:ilvl w:val="0"/>
          <w:numId w:val="169"/>
        </w:numPr>
        <w:spacing w:after="160" w:afterAutospacing="0" w:line="259" w:lineRule="auto"/>
      </w:pPr>
      <w:r w:rsidRPr="007F7559">
        <w:rPr>
          <w:b/>
          <w:bCs/>
        </w:rPr>
        <w:t>A falling rolls crisis that has forced London councils to consider closing and merging primary schools is making its way into the secondary phase</w:t>
      </w:r>
      <w:r>
        <w:t xml:space="preserve">, a new report has warned. Research by London Councils found the capital’s secondary schools could have 4,000 fewer pupils joining in the next four years, equating to 134 classes and a 4.3 per cent drop in demand for year 7 places between 2024 and 2027. See </w:t>
      </w:r>
      <w:hyperlink r:id="rId55" w:history="1">
        <w:r w:rsidRPr="00C50645">
          <w:rPr>
            <w:rStyle w:val="Hyperlink"/>
          </w:rPr>
          <w:t>https://www.theguardian.com/education/2024/jan/29/london-schools-may-be-mothballed-as-student-numbers-fall</w:t>
        </w:r>
        <w:r w:rsidRPr="008D30FC">
          <w:rPr>
            <w:rStyle w:val="Hyperlink"/>
          </w:rPr>
          <w:t>/</w:t>
        </w:r>
      </w:hyperlink>
    </w:p>
    <w:p w14:paraId="1A7A2580" w14:textId="77777777" w:rsidR="006D0207" w:rsidRDefault="006D0207" w:rsidP="006D0207">
      <w:pPr>
        <w:spacing w:after="160" w:afterAutospacing="0" w:line="259" w:lineRule="auto"/>
        <w:rPr>
          <w:b/>
          <w:bCs/>
          <w:color w:val="00B0F0"/>
        </w:rPr>
      </w:pPr>
    </w:p>
    <w:p w14:paraId="6A1589C8" w14:textId="77777777" w:rsidR="00E83AF0" w:rsidRDefault="00E83AF0" w:rsidP="00E83AF0">
      <w:pPr>
        <w:pStyle w:val="ListParagraph"/>
        <w:numPr>
          <w:ilvl w:val="0"/>
          <w:numId w:val="160"/>
        </w:numPr>
        <w:spacing w:after="160" w:afterAutospacing="0" w:line="259" w:lineRule="auto"/>
      </w:pPr>
      <w:r>
        <w:t xml:space="preserve">A dozen councils have been forced to update records from key meetings with headteachers after an audit </w:t>
      </w:r>
      <w:r w:rsidRPr="001E22B4">
        <w:rPr>
          <w:b/>
          <w:bCs/>
        </w:rPr>
        <w:t>found they were breaking their legal duty to keep them up-to-date</w:t>
      </w:r>
      <w:r>
        <w:t xml:space="preserve">. The law requires local authorities to have a schools forum, made up of leaders, governors and trade unions, which is consulted on key funding decisions. Councils are also required to “promptly publish all papers considered by the forum and the minutes of their meetings on their website.” But research found 12 councils whose records were either non-existent or not up-to-date. This equates to around eight per cent of all councils with education responsibilities. See </w:t>
      </w:r>
      <w:hyperlink r:id="rId56" w:history="1">
        <w:r w:rsidRPr="00A2248E">
          <w:rPr>
            <w:rStyle w:val="Hyperlink"/>
          </w:rPr>
          <w:t>https://schoolsweek.co.uk/councils-forced-to-update-key-records-after-audit-finds-legal-breach/</w:t>
        </w:r>
      </w:hyperlink>
    </w:p>
    <w:p w14:paraId="5753A3EF" w14:textId="77777777" w:rsidR="00E83AF0" w:rsidRDefault="00E83AF0" w:rsidP="00E83AF0"/>
    <w:p w14:paraId="00953BD2" w14:textId="77777777" w:rsidR="00FC7DEE" w:rsidRDefault="00FC7DEE" w:rsidP="00FC7DEE">
      <w:pPr>
        <w:pStyle w:val="ListParagraph"/>
        <w:numPr>
          <w:ilvl w:val="0"/>
          <w:numId w:val="165"/>
        </w:numPr>
        <w:spacing w:after="160" w:afterAutospacing="0" w:line="259" w:lineRule="auto"/>
      </w:pPr>
      <w:r w:rsidRPr="00A379BE">
        <w:rPr>
          <w:b/>
          <w:bCs/>
        </w:rPr>
        <w:t>Councils face a “cliff-edge” of effective bankruptcy notices without accounting immunity and extra SEND funding which is currently “far from sufficient</w:t>
      </w:r>
      <w:r>
        <w:t xml:space="preserve">”, a cross-party group of MPs has warned. The Levelling-Up, House and Communities committee has urged ministers to agree “realistic” steps and additional cash with councils by April to eliminate high needs budget deficits.  These deficits have soared to £1.58 billion, but councils have been allowed to keep them off their books as part of a “statutory override” due to expire in March 2026. </w:t>
      </w:r>
      <w:r w:rsidRPr="00110051">
        <w:t>Thirty four councils have also been subject to safety valve agreements, where the government offers bailouts totalling nearly £1 billion in exchange for sweeping reforms.</w:t>
      </w:r>
      <w:r>
        <w:t xml:space="preserve"> The committee also looked at wider council costs, such as social care and homelessness, urging government to “fix” a £4 billion hole in funding for 2024-25. </w:t>
      </w:r>
      <w:r w:rsidRPr="0032018E">
        <w:t>School funding for local authorities is “far from sufficient” to meet the huge rise in demand for special educational needs and disability (SEND) support, and the government needs to create a “realistic” plan to resolve growing deficits</w:t>
      </w:r>
      <w:r>
        <w:t xml:space="preserve"> Clive Betts, the committee’s chair, said there was an “out-of-control financial crisis” as councils are “hit by a double harm of increased demands for services while experiencing a significant hit to their real-terms spending power in recent years”. See </w:t>
      </w:r>
      <w:hyperlink r:id="rId57" w:history="1">
        <w:r w:rsidRPr="0014341E">
          <w:rPr>
            <w:rStyle w:val="Hyperlink"/>
          </w:rPr>
          <w:t>https://committees.parliament.uk/publications/43165/documents/214689/default/</w:t>
        </w:r>
      </w:hyperlink>
    </w:p>
    <w:p w14:paraId="2F123F5C" w14:textId="77777777" w:rsidR="00E83AF0" w:rsidRDefault="00E83AF0" w:rsidP="006D0207">
      <w:pPr>
        <w:spacing w:after="160" w:afterAutospacing="0" w:line="259" w:lineRule="auto"/>
        <w:rPr>
          <w:b/>
          <w:bCs/>
          <w:color w:val="00B0F0"/>
        </w:rPr>
      </w:pPr>
    </w:p>
    <w:p w14:paraId="46BF735B" w14:textId="1BBD15A5" w:rsidR="00FC7DEE" w:rsidRDefault="00FC7DEE" w:rsidP="002573D9">
      <w:pPr>
        <w:spacing w:after="160" w:afterAutospacing="0" w:line="259" w:lineRule="auto"/>
        <w:ind w:left="0"/>
        <w:rPr>
          <w:b/>
          <w:bCs/>
          <w:color w:val="00B0F0"/>
        </w:rPr>
      </w:pPr>
      <w:r>
        <w:rPr>
          <w:b/>
          <w:bCs/>
          <w:color w:val="00B0F0"/>
        </w:rPr>
        <w:t>Health and welfare of children and young people</w:t>
      </w:r>
    </w:p>
    <w:p w14:paraId="66FEEE16" w14:textId="77777777" w:rsidR="00A71358" w:rsidRDefault="00A71358" w:rsidP="00A71358">
      <w:pPr>
        <w:pStyle w:val="ListParagraph"/>
        <w:numPr>
          <w:ilvl w:val="0"/>
          <w:numId w:val="169"/>
        </w:numPr>
        <w:spacing w:after="160" w:afterAutospacing="0" w:line="259" w:lineRule="auto"/>
      </w:pPr>
      <w:r w:rsidRPr="004122C8">
        <w:rPr>
          <w:b/>
          <w:bCs/>
        </w:rPr>
        <w:t>Disposable vapes are set to be banned</w:t>
      </w:r>
      <w:r>
        <w:t xml:space="preserve"> as part of plans to tackle the rising number of young people taking up vaping, the government says. Measures will also be introduced to prevent vapes being marketed at children and to target </w:t>
      </w:r>
      <w:r>
        <w:lastRenderedPageBreak/>
        <w:t xml:space="preserve">under age sales. Figures from the Action on Smoking and Health (Ash) charity suggest 7.6% of 11 to 17-year-olds now vape regularly or occasionally, up from 4.1% in 2020. It is already illegal to sell any vape to anyone under 18, but the government said disposable vapes - often sold in smaller, more colourful packaging than refillable ones - were a "key driver behind the alarming rise in youth vaping". See </w:t>
      </w:r>
      <w:hyperlink r:id="rId58" w:history="1">
        <w:r w:rsidRPr="008D30FC">
          <w:rPr>
            <w:rStyle w:val="Hyperlink"/>
          </w:rPr>
          <w:t>https://www.bbc.co.uk/news/uk-68123202</w:t>
        </w:r>
      </w:hyperlink>
    </w:p>
    <w:p w14:paraId="13F34CDA" w14:textId="77777777" w:rsidR="00FC7DEE" w:rsidRDefault="00FC7DEE" w:rsidP="006D0207">
      <w:pPr>
        <w:spacing w:after="160" w:afterAutospacing="0" w:line="259" w:lineRule="auto"/>
        <w:rPr>
          <w:b/>
          <w:bCs/>
          <w:color w:val="00B0F0"/>
        </w:rPr>
      </w:pPr>
    </w:p>
    <w:p w14:paraId="4E40066A" w14:textId="0942FA16" w:rsidR="00AB115A" w:rsidRPr="009A59C3" w:rsidRDefault="00AB115A" w:rsidP="00AB115A">
      <w:pPr>
        <w:pStyle w:val="ListParagraph"/>
        <w:numPr>
          <w:ilvl w:val="0"/>
          <w:numId w:val="169"/>
        </w:numPr>
        <w:spacing w:after="160" w:afterAutospacing="0" w:line="259" w:lineRule="auto"/>
        <w:rPr>
          <w:rStyle w:val="Hyperlink"/>
          <w:b/>
          <w:bCs/>
          <w:color w:val="00B0F0"/>
          <w:u w:val="none"/>
        </w:rPr>
      </w:pPr>
      <w:r w:rsidRPr="00AF329C">
        <w:t xml:space="preserve">Inspired by social media, particularly TikTok, it appears </w:t>
      </w:r>
      <w:r w:rsidRPr="00AB115A">
        <w:rPr>
          <w:b/>
          <w:bCs/>
        </w:rPr>
        <w:t>children are adopting strict anti-ageing skincare regime</w:t>
      </w:r>
      <w:r w:rsidRPr="00AF329C">
        <w:t xml:space="preserve">s. It’s mainly girls, and </w:t>
      </w:r>
      <w:r>
        <w:t>some are as young as eight</w:t>
      </w:r>
      <w:r w:rsidRPr="00AF329C">
        <w:t>.</w:t>
      </w:r>
      <w:r>
        <w:t xml:space="preserve"> </w:t>
      </w:r>
      <w:r w:rsidRPr="001546A0">
        <w:t>Dermatologists report young people appearing with complex, inappropriate skincare routines, not to mention heightened anxieties, with one consultant dermatologist in London fielding teenage concerns about “crow’s feet”.</w:t>
      </w:r>
      <w:r>
        <w:t xml:space="preserve"> See </w:t>
      </w:r>
      <w:hyperlink r:id="rId59" w:history="1">
        <w:r w:rsidRPr="008D30FC">
          <w:rPr>
            <w:rStyle w:val="Hyperlink"/>
          </w:rPr>
          <w:t>https://www.theguardian.com/commentisfree/2024/jan/27/joyless-children-fixated-on-anti-ageing-skincare</w:t>
        </w:r>
      </w:hyperlink>
    </w:p>
    <w:p w14:paraId="77795632" w14:textId="77777777" w:rsidR="009A59C3" w:rsidRPr="009A59C3" w:rsidRDefault="009A59C3" w:rsidP="009A59C3">
      <w:pPr>
        <w:pStyle w:val="ListParagraph"/>
        <w:rPr>
          <w:b/>
          <w:bCs/>
          <w:color w:val="00B0F0"/>
        </w:rPr>
      </w:pPr>
    </w:p>
    <w:p w14:paraId="789583CE" w14:textId="77777777" w:rsidR="009A59C3" w:rsidRDefault="009A59C3" w:rsidP="009A59C3">
      <w:pPr>
        <w:pStyle w:val="ListParagraph"/>
        <w:numPr>
          <w:ilvl w:val="0"/>
          <w:numId w:val="169"/>
        </w:numPr>
        <w:spacing w:after="160" w:afterAutospacing="0" w:line="259" w:lineRule="auto"/>
      </w:pPr>
      <w:r>
        <w:t xml:space="preserve">The DfE has issued a collection of </w:t>
      </w:r>
      <w:r w:rsidRPr="00804D2F">
        <w:t>all</w:t>
      </w:r>
      <w:r>
        <w:t xml:space="preserve"> the</w:t>
      </w:r>
      <w:r w:rsidRPr="00804D2F">
        <w:t xml:space="preserve"> documents relating to the UK government’s </w:t>
      </w:r>
      <w:r w:rsidRPr="009F15FB">
        <w:rPr>
          <w:b/>
          <w:bCs/>
        </w:rPr>
        <w:t>10-year drugs strategy</w:t>
      </w:r>
      <w:r>
        <w:t xml:space="preserve">. See </w:t>
      </w:r>
      <w:hyperlink r:id="rId60" w:history="1">
        <w:r w:rsidRPr="00973A7E">
          <w:rPr>
            <w:rStyle w:val="Hyperlink"/>
          </w:rPr>
          <w:t>https://www.gov.uk/government/collections/from-harm-to-hope-a-10-year-drugs-plan-to-cut-crime-and-save-lives</w:t>
        </w:r>
      </w:hyperlink>
    </w:p>
    <w:p w14:paraId="7A0D9E28" w14:textId="77777777" w:rsidR="009A59C3" w:rsidRDefault="009A59C3" w:rsidP="009A59C3">
      <w:pPr>
        <w:spacing w:after="160" w:afterAutospacing="0" w:line="259" w:lineRule="auto"/>
        <w:ind w:left="0"/>
        <w:rPr>
          <w:b/>
          <w:bCs/>
          <w:color w:val="00B0F0"/>
        </w:rPr>
      </w:pPr>
    </w:p>
    <w:p w14:paraId="7F1E88DC" w14:textId="77777777" w:rsidR="00036F16" w:rsidRDefault="00036F16" w:rsidP="00036F16">
      <w:pPr>
        <w:pStyle w:val="ListParagraph"/>
        <w:numPr>
          <w:ilvl w:val="0"/>
          <w:numId w:val="160"/>
        </w:numPr>
        <w:spacing w:after="160" w:afterAutospacing="0" w:line="259" w:lineRule="auto"/>
      </w:pPr>
      <w:r w:rsidRPr="00D56601">
        <w:rPr>
          <w:b/>
          <w:bCs/>
        </w:rPr>
        <w:t>Tooth decay</w:t>
      </w:r>
      <w:r w:rsidRPr="000C7B5D">
        <w:t xml:space="preserve"> is the biggest primary cause of NHS hospital admissions for children in England aged between five and 17, as 40% of children no longer have access to regular dental appointments. Between April 2022 and May 2023, 30,000 children and more than 70,000 adults in England were admitted to A&amp;E with tooth decay</w:t>
      </w:r>
      <w:r>
        <w:t xml:space="preserve">. </w:t>
      </w:r>
      <w:r w:rsidRPr="00814E36">
        <w:t>A 2023 survey of school nurses and dentists found that nearly four out of five had seen higher rates of tooth decay.</w:t>
      </w:r>
      <w:r>
        <w:t xml:space="preserve"> See </w:t>
      </w:r>
      <w:hyperlink r:id="rId61" w:history="1">
        <w:r w:rsidRPr="00A2248E">
          <w:rPr>
            <w:rStyle w:val="Hyperlink"/>
          </w:rPr>
          <w:t>https://www.theguardian.com/society/2024/jan/30/pliers-abscesses-and-agonising-pain-britains-dental-crisis-as-seen-from-ae</w:t>
        </w:r>
      </w:hyperlink>
    </w:p>
    <w:p w14:paraId="35FB2746" w14:textId="77777777" w:rsidR="00036F16" w:rsidRDefault="00036F16" w:rsidP="009A59C3">
      <w:pPr>
        <w:spacing w:after="160" w:afterAutospacing="0" w:line="259" w:lineRule="auto"/>
        <w:ind w:left="0"/>
        <w:rPr>
          <w:b/>
          <w:bCs/>
          <w:color w:val="00B0F0"/>
        </w:rPr>
      </w:pPr>
    </w:p>
    <w:p w14:paraId="3472E256" w14:textId="4B2FF950" w:rsidR="007754FB" w:rsidRDefault="007754FB" w:rsidP="009A59C3">
      <w:pPr>
        <w:spacing w:after="160" w:afterAutospacing="0" w:line="259" w:lineRule="auto"/>
        <w:ind w:left="0"/>
        <w:rPr>
          <w:b/>
          <w:bCs/>
          <w:color w:val="00B0F0"/>
        </w:rPr>
      </w:pPr>
      <w:r>
        <w:rPr>
          <w:b/>
          <w:bCs/>
          <w:color w:val="00B0F0"/>
        </w:rPr>
        <w:t>Post 16</w:t>
      </w:r>
    </w:p>
    <w:p w14:paraId="0D8FF7F9" w14:textId="77777777" w:rsidR="00732255" w:rsidRDefault="00732255" w:rsidP="00732255">
      <w:pPr>
        <w:pStyle w:val="ListParagraph"/>
        <w:numPr>
          <w:ilvl w:val="0"/>
          <w:numId w:val="165"/>
        </w:numPr>
        <w:spacing w:after="160" w:afterAutospacing="0" w:line="259" w:lineRule="auto"/>
      </w:pPr>
      <w:r w:rsidRPr="00411835">
        <w:rPr>
          <w:b/>
          <w:bCs/>
        </w:rPr>
        <w:t>More than half of undergraduates say they consult artificial intelligence programmes to help with their essays</w:t>
      </w:r>
      <w:r>
        <w:t xml:space="preserve">, while schools are trialling its use in the classroom. A survey of more than 1,000 UK undergraduates, conducted by the Higher Education Policy Institute (Hepi), found 53% were using AI to generate material for work they would be marked on. One in four are using applications such as Google Bard or ChatGPT to suggest topics and one in eight are using them to create content. Just 5% admitted to copying and pasting unedited AI-generated text into their assessments. See </w:t>
      </w:r>
      <w:hyperlink r:id="rId62" w:history="1">
        <w:r w:rsidRPr="0014341E">
          <w:rPr>
            <w:rStyle w:val="Hyperlink"/>
          </w:rPr>
          <w:t>https://www.theguardian.com/technology/2024/feb/01/more-than-half-uk-undergraduates-ai-essays-artificial-intelligence</w:t>
        </w:r>
      </w:hyperlink>
    </w:p>
    <w:p w14:paraId="6728B2F1" w14:textId="77777777" w:rsidR="00732255" w:rsidRDefault="00732255" w:rsidP="00732255">
      <w:pPr>
        <w:pStyle w:val="ListParagraph"/>
      </w:pPr>
    </w:p>
    <w:p w14:paraId="1F65BD31" w14:textId="77777777" w:rsidR="00732255" w:rsidRPr="00AC40AA" w:rsidRDefault="00732255" w:rsidP="00732255">
      <w:pPr>
        <w:pStyle w:val="ListParagraph"/>
        <w:numPr>
          <w:ilvl w:val="0"/>
          <w:numId w:val="165"/>
        </w:numPr>
        <w:spacing w:after="160" w:afterAutospacing="0" w:line="259" w:lineRule="auto"/>
        <w:rPr>
          <w:rStyle w:val="Hyperlink"/>
        </w:rPr>
      </w:pPr>
      <w:r>
        <w:t xml:space="preserve">The DfE is to investigate allegations of </w:t>
      </w:r>
      <w:r w:rsidRPr="00411835">
        <w:rPr>
          <w:b/>
          <w:bCs/>
        </w:rPr>
        <w:t>bad practice by agents who recruit international students to study at British universitie</w:t>
      </w:r>
      <w:r>
        <w:t xml:space="preserve">s. It follows claiming that overseas students are being admitted to prestigious institutions while subject to lower entry requirements than domestic students. See </w:t>
      </w:r>
      <w:hyperlink r:id="rId63" w:history="1">
        <w:r w:rsidRPr="0014341E">
          <w:rPr>
            <w:rStyle w:val="Hyperlink"/>
          </w:rPr>
          <w:t>https://www.theguardian.com/education/2024/jan/29/department-education-investigate-recruitment-international-students-uk-universities</w:t>
        </w:r>
      </w:hyperlink>
    </w:p>
    <w:p w14:paraId="5D9B2D09" w14:textId="77777777" w:rsidR="007754FB" w:rsidRDefault="007754FB" w:rsidP="009A59C3">
      <w:pPr>
        <w:spacing w:after="160" w:afterAutospacing="0" w:line="259" w:lineRule="auto"/>
        <w:ind w:left="0"/>
        <w:rPr>
          <w:b/>
          <w:bCs/>
          <w:color w:val="00B0F0"/>
        </w:rPr>
      </w:pPr>
    </w:p>
    <w:p w14:paraId="24E3460E" w14:textId="3E03566F" w:rsidR="00476004" w:rsidRPr="00C02177" w:rsidRDefault="00476004" w:rsidP="00476004">
      <w:pPr>
        <w:pStyle w:val="ListParagraph"/>
        <w:numPr>
          <w:ilvl w:val="0"/>
          <w:numId w:val="165"/>
        </w:numPr>
        <w:spacing w:after="160" w:afterAutospacing="0" w:line="259" w:lineRule="auto"/>
        <w:rPr>
          <w:rStyle w:val="Hyperlink"/>
          <w:b/>
          <w:bCs/>
          <w:color w:val="00B0F0"/>
          <w:u w:val="none"/>
        </w:rPr>
      </w:pPr>
      <w:r w:rsidRPr="00476004">
        <w:rPr>
          <w:b/>
          <w:bCs/>
        </w:rPr>
        <w:t>Unemployed young people are having to turn down jobs because they cannot afford associated costs such as clothes and transport</w:t>
      </w:r>
      <w:r>
        <w:t xml:space="preserve">, a Prince’s Trust study has found. The research found that the rising cost of living for young people was “threatening the aspirations of an entire generation”. It </w:t>
      </w:r>
      <w:r w:rsidRPr="009C2313">
        <w:t>found that a third of those aged 16 to 25 said they could not afford to get the qualifications they needed for the job they wanted. One in 10 had had to turn down a job because of costs.</w:t>
      </w:r>
      <w:r>
        <w:t xml:space="preserve"> Almost a fifth of the 2,239 young people who took part in the YouGov survey said they planned to finish their education early so that they could start earning money. About 5% admitted missing school or work in the past 12 months because they could not afford transport, rising to almost one in 10 of those from poorer backgrounds. More than two-fifths said worrying about money had made them unable to concentrate at school. See </w:t>
      </w:r>
      <w:hyperlink r:id="rId64" w:anchor=":~:text=Unemployed%20young%20people%20are%20having,aspirations%20of%20an%20entire%20generation%E2%80%9D" w:history="1">
        <w:r w:rsidRPr="008D30FC">
          <w:rPr>
            <w:rStyle w:val="Hyperlink"/>
          </w:rPr>
          <w:t>https://www.theguardian.com/society/2024/jan/28/young-people-in-uk-having-to-refuse-jobs-due-to-high-costs-report-finds#:~:text=Unemployed%20young%20people%20are%20having,aspirations%20of%20an%20entire%20generation%E2%80%9D</w:t>
        </w:r>
      </w:hyperlink>
    </w:p>
    <w:p w14:paraId="1C409B2E" w14:textId="77777777" w:rsidR="00C02177" w:rsidRDefault="00C02177" w:rsidP="00C02177">
      <w:pPr>
        <w:spacing w:after="160" w:afterAutospacing="0" w:line="259" w:lineRule="auto"/>
        <w:rPr>
          <w:b/>
          <w:bCs/>
          <w:color w:val="00B0F0"/>
        </w:rPr>
      </w:pPr>
    </w:p>
    <w:p w14:paraId="630ED747" w14:textId="77777777" w:rsidR="00C02177" w:rsidRDefault="00C02177" w:rsidP="00C02177">
      <w:pPr>
        <w:pStyle w:val="ListParagraph"/>
        <w:numPr>
          <w:ilvl w:val="0"/>
          <w:numId w:val="166"/>
        </w:numPr>
        <w:spacing w:after="160" w:afterAutospacing="0" w:line="259" w:lineRule="auto"/>
      </w:pPr>
      <w:r>
        <w:t>The DfE has issued an</w:t>
      </w:r>
      <w:r w:rsidRPr="004B3A2B">
        <w:t xml:space="preserve"> </w:t>
      </w:r>
      <w:r w:rsidRPr="006837F7">
        <w:rPr>
          <w:b/>
          <w:bCs/>
        </w:rPr>
        <w:t>overview of capital funding for post-16 education providers</w:t>
      </w:r>
      <w:r w:rsidRPr="004B3A2B">
        <w:t>, the type of funding available, what it can be used for and when to apply.</w:t>
      </w:r>
      <w:r>
        <w:t xml:space="preserve"> See </w:t>
      </w:r>
      <w:hyperlink r:id="rId65" w:history="1">
        <w:r w:rsidRPr="00A21F52">
          <w:rPr>
            <w:rStyle w:val="Hyperlink"/>
          </w:rPr>
          <w:t>https://www.gov.uk/guidance/fe-capital-funding</w:t>
        </w:r>
      </w:hyperlink>
    </w:p>
    <w:p w14:paraId="4B65AF56" w14:textId="77777777" w:rsidR="00C02177" w:rsidRDefault="00C02177" w:rsidP="00C02177">
      <w:pPr>
        <w:pStyle w:val="ListParagraph"/>
      </w:pPr>
    </w:p>
    <w:p w14:paraId="7B40B433" w14:textId="77777777" w:rsidR="00C02177" w:rsidRPr="0086064A" w:rsidRDefault="00C02177" w:rsidP="00C02177">
      <w:pPr>
        <w:pStyle w:val="ListParagraph"/>
        <w:numPr>
          <w:ilvl w:val="0"/>
          <w:numId w:val="166"/>
        </w:numPr>
        <w:spacing w:after="160" w:afterAutospacing="0" w:line="259" w:lineRule="auto"/>
        <w:rPr>
          <w:rStyle w:val="Hyperlink"/>
          <w:color w:val="auto"/>
          <w:u w:val="none"/>
        </w:rPr>
      </w:pPr>
      <w:r>
        <w:t>Ofqual has issued “</w:t>
      </w:r>
      <w:r w:rsidRPr="003F5BF4">
        <w:t>​​</w:t>
      </w:r>
      <w:r w:rsidRPr="00C02177">
        <w:rPr>
          <w:b/>
          <w:bCs/>
        </w:rPr>
        <w:t>A review of the assessment of reformed Functional Skills qualifications in English and maths​</w:t>
      </w:r>
      <w:r>
        <w:t xml:space="preserve">”. See </w:t>
      </w:r>
      <w:hyperlink r:id="rId66" w:history="1">
        <w:r w:rsidRPr="00A21F52">
          <w:rPr>
            <w:rStyle w:val="Hyperlink"/>
          </w:rPr>
          <w:t>https://www.gov.uk/government/publications/a-review-of-the-assessment-of-reformed-functional-skills-qualifications-in-english-and-maths</w:t>
        </w:r>
      </w:hyperlink>
    </w:p>
    <w:p w14:paraId="3631ADBB" w14:textId="77777777" w:rsidR="0086064A" w:rsidRDefault="0086064A" w:rsidP="0086064A">
      <w:pPr>
        <w:pStyle w:val="ListParagraph"/>
      </w:pPr>
    </w:p>
    <w:p w14:paraId="52897B84" w14:textId="77777777" w:rsidR="0086064A" w:rsidRDefault="0086064A" w:rsidP="0086064A">
      <w:pPr>
        <w:pStyle w:val="ListParagraph"/>
        <w:numPr>
          <w:ilvl w:val="0"/>
          <w:numId w:val="166"/>
        </w:numPr>
        <w:spacing w:after="160" w:afterAutospacing="0" w:line="259" w:lineRule="auto"/>
      </w:pPr>
      <w:r>
        <w:t>The DfE has issued  “</w:t>
      </w:r>
      <w:r w:rsidRPr="000E3D16">
        <w:t xml:space="preserve">How awarding organisations can ensure the </w:t>
      </w:r>
      <w:r w:rsidRPr="009F15FB">
        <w:rPr>
          <w:b/>
          <w:bCs/>
        </w:rPr>
        <w:t>transfer of their level 4 to 6 qualifications funded in Advanced Learner Loans to the Lifelong Learning Entitlement</w:t>
      </w:r>
      <w:r>
        <w:t xml:space="preserve">”. See </w:t>
      </w:r>
      <w:hyperlink r:id="rId67" w:history="1">
        <w:r w:rsidRPr="006B5A0B">
          <w:rPr>
            <w:rStyle w:val="Hyperlink"/>
          </w:rPr>
          <w:t>https://www.gov.uk/government/publications/transfer-advanced-learner-loans-to-lifelong-learning-entitlement</w:t>
        </w:r>
      </w:hyperlink>
    </w:p>
    <w:p w14:paraId="7F544806" w14:textId="77777777" w:rsidR="0086064A" w:rsidRDefault="0086064A" w:rsidP="0086064A">
      <w:pPr>
        <w:pStyle w:val="ListParagraph"/>
      </w:pPr>
    </w:p>
    <w:p w14:paraId="5C7E2B72" w14:textId="77777777" w:rsidR="00A06149" w:rsidRDefault="00A06149" w:rsidP="00A06149">
      <w:pPr>
        <w:pStyle w:val="ListParagraph"/>
        <w:numPr>
          <w:ilvl w:val="0"/>
          <w:numId w:val="166"/>
        </w:numPr>
        <w:spacing w:after="160" w:afterAutospacing="0" w:line="259" w:lineRule="auto"/>
      </w:pPr>
      <w:r>
        <w:t>The DfE has issued “</w:t>
      </w:r>
      <w:r w:rsidRPr="00797B32">
        <w:t xml:space="preserve">Guidance for further education providers that have successfully registered recruits to </w:t>
      </w:r>
      <w:r w:rsidRPr="005000BB">
        <w:rPr>
          <w:b/>
          <w:bCs/>
        </w:rPr>
        <w:t>Taking Teaching Further (TTF) 2023</w:t>
      </w:r>
      <w:r>
        <w:t xml:space="preserve">”. See </w:t>
      </w:r>
      <w:hyperlink r:id="rId68" w:history="1">
        <w:r w:rsidRPr="0014341E">
          <w:rPr>
            <w:rStyle w:val="Hyperlink"/>
          </w:rPr>
          <w:t>https://www.gov.uk/guidance/taking-teaching-further-programme</w:t>
        </w:r>
      </w:hyperlink>
    </w:p>
    <w:p w14:paraId="08F19018" w14:textId="77777777" w:rsidR="0086064A" w:rsidRDefault="0086064A" w:rsidP="00A06149">
      <w:pPr>
        <w:spacing w:after="160" w:afterAutospacing="0" w:line="259" w:lineRule="auto"/>
        <w:ind w:left="0"/>
      </w:pPr>
    </w:p>
    <w:p w14:paraId="08A298BF" w14:textId="473304FB" w:rsidR="009C5C50" w:rsidRDefault="009C5C50" w:rsidP="00A06149">
      <w:pPr>
        <w:spacing w:after="160" w:afterAutospacing="0" w:line="259" w:lineRule="auto"/>
        <w:ind w:left="0"/>
        <w:rPr>
          <w:b/>
          <w:bCs/>
          <w:color w:val="00B0F0"/>
        </w:rPr>
      </w:pPr>
      <w:r w:rsidRPr="009C5C50">
        <w:rPr>
          <w:b/>
          <w:bCs/>
          <w:color w:val="00B0F0"/>
        </w:rPr>
        <w:t>Education news for schools</w:t>
      </w:r>
    </w:p>
    <w:p w14:paraId="0CD82636" w14:textId="77777777" w:rsidR="000A1D2F" w:rsidRDefault="000A1D2F" w:rsidP="000A1D2F">
      <w:pPr>
        <w:pStyle w:val="ListParagraph"/>
        <w:numPr>
          <w:ilvl w:val="0"/>
          <w:numId w:val="169"/>
        </w:numPr>
        <w:spacing w:after="160" w:afterAutospacing="0" w:line="259" w:lineRule="auto"/>
      </w:pPr>
      <w:r>
        <w:t>For the EDSK report on education, “</w:t>
      </w:r>
      <w:r w:rsidRPr="007F7559">
        <w:rPr>
          <w:b/>
          <w:bCs/>
        </w:rPr>
        <w:t>20 YEARS OF MUDDLING THROUGH</w:t>
      </w:r>
      <w:r>
        <w:t xml:space="preserve">”, see </w:t>
      </w:r>
      <w:hyperlink r:id="rId69" w:history="1">
        <w:r w:rsidRPr="008D30FC">
          <w:rPr>
            <w:rStyle w:val="Hyperlink"/>
          </w:rPr>
          <w:t>https://www.edsk.org/publications/20-years-of-muddling-through/</w:t>
        </w:r>
      </w:hyperlink>
    </w:p>
    <w:p w14:paraId="07E0ED6A" w14:textId="77777777" w:rsidR="009C5C50" w:rsidRDefault="009C5C50" w:rsidP="00A06149">
      <w:pPr>
        <w:spacing w:after="160" w:afterAutospacing="0" w:line="259" w:lineRule="auto"/>
        <w:ind w:left="0"/>
        <w:rPr>
          <w:b/>
          <w:bCs/>
          <w:color w:val="00B0F0"/>
        </w:rPr>
      </w:pPr>
    </w:p>
    <w:p w14:paraId="026191D5" w14:textId="77777777" w:rsidR="00BB5419" w:rsidRDefault="00BB5419" w:rsidP="00BB5419">
      <w:pPr>
        <w:pStyle w:val="ListParagraph"/>
        <w:numPr>
          <w:ilvl w:val="0"/>
          <w:numId w:val="165"/>
        </w:numPr>
        <w:spacing w:after="160" w:afterAutospacing="0" w:line="259" w:lineRule="auto"/>
      </w:pPr>
      <w:r>
        <w:t xml:space="preserve">The Education Endowment Foundation will trial </w:t>
      </w:r>
      <w:r w:rsidRPr="009D4689">
        <w:rPr>
          <w:b/>
          <w:bCs/>
        </w:rPr>
        <w:t>whether ChatGPT can help teachers cut workload</w:t>
      </w:r>
      <w:r>
        <w:t xml:space="preserve"> in one of the first such research projects. Secondary schools are wanted to take part in the trial, which will investigate whether ‘Teaching with ChatGPT’, an online toolkit that explains how to use the technology, can reduce staff working hours. </w:t>
      </w:r>
      <w:r w:rsidRPr="005C15E1">
        <w:t>Schools can sign up here</w:t>
      </w:r>
      <w:r>
        <w:t xml:space="preserve">, </w:t>
      </w:r>
      <w:hyperlink r:id="rId70" w:history="1">
        <w:r w:rsidRPr="0014341E">
          <w:rPr>
            <w:rStyle w:val="Hyperlink"/>
          </w:rPr>
          <w:t>https://educationendowmentfoundation.org.uk/projects-and-evaluation/projects-recruiting</w:t>
        </w:r>
      </w:hyperlink>
    </w:p>
    <w:p w14:paraId="74244C4D" w14:textId="77777777" w:rsidR="00BB5419" w:rsidRDefault="00BB5419" w:rsidP="00BB5419">
      <w:pPr>
        <w:pStyle w:val="ListParagraph"/>
      </w:pPr>
    </w:p>
    <w:p w14:paraId="2F902175" w14:textId="77777777" w:rsidR="00BB5419" w:rsidRDefault="00BB5419" w:rsidP="00BB5419">
      <w:pPr>
        <w:pStyle w:val="ListParagraph"/>
        <w:numPr>
          <w:ilvl w:val="0"/>
          <w:numId w:val="165"/>
        </w:numPr>
        <w:spacing w:after="160" w:afterAutospacing="0" w:line="259" w:lineRule="auto"/>
      </w:pPr>
      <w:r>
        <w:t xml:space="preserve">The Archbishop of Canterbury is launching a new education programme today to help secondary school students learn to “disagree well” in an increasingly “polarised world”; the new </w:t>
      </w:r>
      <w:r w:rsidRPr="009D4689">
        <w:rPr>
          <w:b/>
          <w:bCs/>
        </w:rPr>
        <w:t>Difference in Secondary Schools scheme</w:t>
      </w:r>
      <w:r>
        <w:t xml:space="preserve"> will be rolled out this year. </w:t>
      </w:r>
      <w:r w:rsidRPr="00670A33">
        <w:t>The scheme is described as a free, six-session resource</w:t>
      </w:r>
      <w:r>
        <w:t xml:space="preserve">. See </w:t>
      </w:r>
      <w:hyperlink r:id="rId71" w:history="1">
        <w:r w:rsidRPr="0014341E">
          <w:rPr>
            <w:rStyle w:val="Hyperlink"/>
          </w:rPr>
          <w:t>https://www.tes.com/magazine/news/general/archbishop-scheme-bids-help-pupils-disagree-well</w:t>
        </w:r>
      </w:hyperlink>
    </w:p>
    <w:p w14:paraId="47605D3F" w14:textId="77777777" w:rsidR="00BB5419" w:rsidRDefault="00BB5419" w:rsidP="00BB5419">
      <w:pPr>
        <w:pStyle w:val="ListParagraph"/>
      </w:pPr>
    </w:p>
    <w:p w14:paraId="56E60843" w14:textId="77777777" w:rsidR="00BB5419" w:rsidRDefault="00BB5419" w:rsidP="00BB5419">
      <w:pPr>
        <w:pStyle w:val="ListParagraph"/>
      </w:pPr>
    </w:p>
    <w:p w14:paraId="51D7CC07" w14:textId="77777777" w:rsidR="00BB5419" w:rsidRPr="00224628" w:rsidRDefault="00BB5419" w:rsidP="00BB5419">
      <w:pPr>
        <w:pStyle w:val="ListParagraph"/>
        <w:numPr>
          <w:ilvl w:val="0"/>
          <w:numId w:val="165"/>
        </w:numPr>
        <w:spacing w:after="160" w:afterAutospacing="0" w:line="259" w:lineRule="auto"/>
        <w:rPr>
          <w:rStyle w:val="Hyperlink"/>
          <w:color w:val="auto"/>
          <w:u w:val="none"/>
        </w:rPr>
      </w:pPr>
      <w:r w:rsidRPr="00411835">
        <w:rPr>
          <w:b/>
          <w:bCs/>
        </w:rPr>
        <w:t>LGBT+ History Month</w:t>
      </w:r>
      <w:r>
        <w:t xml:space="preserve"> is celebrated every February as an annual commemoration of the history, achievements and contributions of LGBT+ people in the UK, as well as promoting equality and diversity for the benefit of all. This year the theme is Medicine – #UnderTheScope, and it celebrates LGBT+ peoples’ contribution to the field of medicine and healthcare, and encourages you to ‘look under the scope’ to listen to LGBT+ peoples’ lived experiences. See </w:t>
      </w:r>
      <w:hyperlink r:id="rId72" w:history="1">
        <w:r w:rsidRPr="005C728A">
          <w:rPr>
            <w:rStyle w:val="Hyperlink"/>
          </w:rPr>
          <w:t>https://lgbtplushistorymonth.co.uk/</w:t>
        </w:r>
      </w:hyperlink>
    </w:p>
    <w:p w14:paraId="1D08024A" w14:textId="77777777" w:rsidR="00224628" w:rsidRDefault="00224628" w:rsidP="00224628">
      <w:pPr>
        <w:spacing w:after="160" w:afterAutospacing="0" w:line="259" w:lineRule="auto"/>
      </w:pPr>
    </w:p>
    <w:p w14:paraId="19516F79" w14:textId="67566C36" w:rsidR="00224628" w:rsidRDefault="00224628" w:rsidP="00224628">
      <w:pPr>
        <w:pStyle w:val="ListParagraph"/>
        <w:numPr>
          <w:ilvl w:val="0"/>
          <w:numId w:val="165"/>
        </w:numPr>
        <w:spacing w:after="160" w:afterAutospacing="0" w:line="259" w:lineRule="auto"/>
      </w:pPr>
      <w:r>
        <w:t xml:space="preserve">For reports of </w:t>
      </w:r>
      <w:r w:rsidRPr="00A756CF">
        <w:rPr>
          <w:b/>
          <w:bCs/>
        </w:rPr>
        <w:t>higher pay increases for Trust CEOs</w:t>
      </w:r>
      <w:r>
        <w:t xml:space="preserve">, see </w:t>
      </w:r>
      <w:hyperlink r:id="rId73" w:history="1">
        <w:r w:rsidR="00A756CF" w:rsidRPr="006E3F78">
          <w:rPr>
            <w:rStyle w:val="Hyperlink"/>
          </w:rPr>
          <w:t>https://schoolsweek.co.uk/highest-earning-academy-chiefs-annual-pay-nears-500k/</w:t>
        </w:r>
      </w:hyperlink>
      <w:r w:rsidR="00A756CF">
        <w:t xml:space="preserve"> </w:t>
      </w:r>
    </w:p>
    <w:p w14:paraId="0F1DB97C" w14:textId="77777777" w:rsidR="00BB5419" w:rsidRDefault="00BB5419" w:rsidP="00A06149">
      <w:pPr>
        <w:spacing w:after="160" w:afterAutospacing="0" w:line="259" w:lineRule="auto"/>
        <w:ind w:left="0"/>
        <w:rPr>
          <w:b/>
          <w:bCs/>
          <w:color w:val="00B0F0"/>
        </w:rPr>
      </w:pPr>
    </w:p>
    <w:p w14:paraId="5B5F6B58" w14:textId="73712492" w:rsidR="00BB5419" w:rsidRDefault="00BB5419" w:rsidP="00A06149">
      <w:pPr>
        <w:spacing w:after="160" w:afterAutospacing="0" w:line="259" w:lineRule="auto"/>
        <w:ind w:left="0"/>
        <w:rPr>
          <w:b/>
          <w:bCs/>
          <w:color w:val="00B0F0"/>
        </w:rPr>
      </w:pPr>
      <w:r>
        <w:rPr>
          <w:b/>
          <w:bCs/>
          <w:color w:val="00B0F0"/>
        </w:rPr>
        <w:t>School and academy management</w:t>
      </w:r>
    </w:p>
    <w:p w14:paraId="22B63703" w14:textId="77777777" w:rsidR="002A6B19" w:rsidRDefault="002A6B19" w:rsidP="002A6B19">
      <w:pPr>
        <w:pStyle w:val="ListParagraph"/>
        <w:numPr>
          <w:ilvl w:val="0"/>
          <w:numId w:val="169"/>
        </w:numPr>
        <w:spacing w:after="160" w:afterAutospacing="0" w:line="259" w:lineRule="auto"/>
      </w:pPr>
      <w:r>
        <w:lastRenderedPageBreak/>
        <w:t xml:space="preserve">The British Heart Foundation offers a </w:t>
      </w:r>
      <w:r w:rsidRPr="0045661E">
        <w:t>free, game-changing</w:t>
      </w:r>
      <w:r w:rsidRPr="007F7559">
        <w:rPr>
          <w:b/>
          <w:bCs/>
        </w:rPr>
        <w:t>, digital CPR training</w:t>
      </w:r>
      <w:r w:rsidRPr="0045661E">
        <w:t xml:space="preserve"> tool for educational settings, teaching 11–16-year-olds, </w:t>
      </w:r>
      <w:r>
        <w:t xml:space="preserve">which </w:t>
      </w:r>
      <w:r w:rsidRPr="0045661E">
        <w:t>requires no experience, special equipment, and only minimal planning.</w:t>
      </w:r>
      <w:r>
        <w:t xml:space="preserve"> See </w:t>
      </w:r>
      <w:hyperlink r:id="rId74" w:history="1">
        <w:r w:rsidRPr="008D30FC">
          <w:rPr>
            <w:rStyle w:val="Hyperlink"/>
          </w:rPr>
          <w:t>https://schoolsweek.co.uk/british-heart-foundation-bhf-helps-take-the-stress-out-of-teaching-cpr-with-classroom-revivr/</w:t>
        </w:r>
      </w:hyperlink>
    </w:p>
    <w:p w14:paraId="4369357F" w14:textId="77777777" w:rsidR="002A6B19" w:rsidRDefault="002A6B19" w:rsidP="002A6B19">
      <w:pPr>
        <w:pStyle w:val="ListParagraph"/>
      </w:pPr>
    </w:p>
    <w:p w14:paraId="363626F3" w14:textId="77777777" w:rsidR="002A6B19" w:rsidRDefault="002A6B19" w:rsidP="002A6B19">
      <w:pPr>
        <w:pStyle w:val="ListParagraph"/>
        <w:numPr>
          <w:ilvl w:val="0"/>
          <w:numId w:val="169"/>
        </w:numPr>
        <w:spacing w:after="160" w:afterAutospacing="0" w:line="259" w:lineRule="auto"/>
      </w:pPr>
      <w:r w:rsidRPr="004122C8">
        <w:rPr>
          <w:b/>
          <w:bCs/>
        </w:rPr>
        <w:t>Ministers have promised schools worst-hit by the RAAC crisis extra money so their teachers can run out-of-hours catch-up lessons</w:t>
      </w:r>
      <w:r w:rsidRPr="0016114E">
        <w:t xml:space="preserve"> – but who gets the extra funding is unclear.</w:t>
      </w:r>
      <w:r>
        <w:t xml:space="preserve"> See </w:t>
      </w:r>
      <w:hyperlink r:id="rId75" w:history="1">
        <w:r w:rsidRPr="008D30FC">
          <w:rPr>
            <w:rStyle w:val="Hyperlink"/>
          </w:rPr>
          <w:t>https://schoolsweek.co.uk/raac-schools-get-extra-cash-for-out-of-hours-lessons/</w:t>
        </w:r>
      </w:hyperlink>
    </w:p>
    <w:p w14:paraId="5680FBA3" w14:textId="77777777" w:rsidR="002A6B19" w:rsidRDefault="002A6B19" w:rsidP="002A6B19">
      <w:pPr>
        <w:pStyle w:val="ListParagraph"/>
      </w:pPr>
    </w:p>
    <w:p w14:paraId="1F69E54D" w14:textId="253604C4" w:rsidR="002A6B19" w:rsidRPr="009D2C7E" w:rsidRDefault="002A6B19" w:rsidP="002A6B19">
      <w:pPr>
        <w:pStyle w:val="ListParagraph"/>
        <w:numPr>
          <w:ilvl w:val="0"/>
          <w:numId w:val="169"/>
        </w:numPr>
        <w:spacing w:after="160" w:afterAutospacing="0" w:line="259" w:lineRule="auto"/>
        <w:rPr>
          <w:rStyle w:val="Hyperlink"/>
          <w:color w:val="auto"/>
          <w:u w:val="none"/>
        </w:rPr>
      </w:pPr>
      <w:r>
        <w:t>The DfE has issued guidance on “</w:t>
      </w:r>
      <w:r w:rsidRPr="002A6B19">
        <w:rPr>
          <w:b/>
          <w:bCs/>
        </w:rPr>
        <w:t>Condition Improvement Fund</w:t>
      </w:r>
      <w:r>
        <w:t xml:space="preserve">”. See </w:t>
      </w:r>
      <w:hyperlink r:id="rId76" w:history="1">
        <w:r w:rsidRPr="00A21F52">
          <w:rPr>
            <w:rStyle w:val="Hyperlink"/>
          </w:rPr>
          <w:t>https://www.gov.uk/guidance/condition-improvement-fund</w:t>
        </w:r>
      </w:hyperlink>
    </w:p>
    <w:p w14:paraId="2795A55A" w14:textId="77777777" w:rsidR="009D2C7E" w:rsidRDefault="009D2C7E" w:rsidP="009D2C7E">
      <w:pPr>
        <w:pStyle w:val="ListParagraph"/>
      </w:pPr>
    </w:p>
    <w:p w14:paraId="2F485772" w14:textId="77777777" w:rsidR="009D2C7E" w:rsidRDefault="009D2C7E" w:rsidP="009D2C7E">
      <w:pPr>
        <w:pStyle w:val="ListParagraph"/>
        <w:numPr>
          <w:ilvl w:val="0"/>
          <w:numId w:val="169"/>
        </w:numPr>
        <w:spacing w:after="160" w:afterAutospacing="0" w:line="259" w:lineRule="auto"/>
      </w:pPr>
      <w:r>
        <w:t>ESFA has issued “</w:t>
      </w:r>
      <w:r w:rsidRPr="00785B3D">
        <w:rPr>
          <w:b/>
          <w:bCs/>
        </w:rPr>
        <w:t>Payments made to institutions for claims made to ESFA for various grants</w:t>
      </w:r>
      <w:r w:rsidRPr="00046A79">
        <w:t xml:space="preserve"> including, but not exclusively, coronavirus (COVID-19) support grants</w:t>
      </w:r>
      <w:r>
        <w:t xml:space="preserve">”. See </w:t>
      </w:r>
      <w:hyperlink r:id="rId77" w:history="1">
        <w:r w:rsidRPr="00A21F52">
          <w:rPr>
            <w:rStyle w:val="Hyperlink"/>
          </w:rPr>
          <w:t>https://www.gov.uk/government/publications/coronavirus-covid-19-data-on-funding-claims-by-institutions</w:t>
        </w:r>
      </w:hyperlink>
    </w:p>
    <w:p w14:paraId="054F8C94" w14:textId="77777777" w:rsidR="009D2C7E" w:rsidRDefault="009D2C7E" w:rsidP="009D2C7E">
      <w:pPr>
        <w:pStyle w:val="ListParagraph"/>
      </w:pPr>
    </w:p>
    <w:p w14:paraId="57D0CD46" w14:textId="77777777" w:rsidR="009D2C7E" w:rsidRDefault="009D2C7E" w:rsidP="009D2C7E">
      <w:pPr>
        <w:pStyle w:val="ListParagraph"/>
        <w:numPr>
          <w:ilvl w:val="0"/>
          <w:numId w:val="169"/>
        </w:numPr>
        <w:spacing w:after="160" w:afterAutospacing="0" w:line="259" w:lineRule="auto"/>
      </w:pPr>
      <w:r>
        <w:t>The DfE has issued “</w:t>
      </w:r>
      <w:r w:rsidRPr="00785B3D">
        <w:rPr>
          <w:b/>
          <w:bCs/>
        </w:rPr>
        <w:t>School census 2023 to 2024: technical information</w:t>
      </w:r>
      <w:r>
        <w:t xml:space="preserve">”, see </w:t>
      </w:r>
      <w:hyperlink r:id="rId78" w:history="1">
        <w:r w:rsidRPr="00973A7E">
          <w:rPr>
            <w:rStyle w:val="Hyperlink"/>
          </w:rPr>
          <w:t>https://www.gov.uk/government/publications/school-census-2023-to-2024-technical-information</w:t>
        </w:r>
      </w:hyperlink>
      <w:r>
        <w:t xml:space="preserve">  and “</w:t>
      </w:r>
      <w:r w:rsidRPr="00785B3D">
        <w:rPr>
          <w:b/>
          <w:bCs/>
        </w:rPr>
        <w:t>Early years census: technical specification</w:t>
      </w:r>
      <w:r>
        <w:t xml:space="preserve">”, see </w:t>
      </w:r>
      <w:hyperlink r:id="rId79" w:history="1">
        <w:r w:rsidRPr="00973A7E">
          <w:rPr>
            <w:rStyle w:val="Hyperlink"/>
          </w:rPr>
          <w:t>https://www.gov.uk/government/publications/early-years-census-technical-specification</w:t>
        </w:r>
      </w:hyperlink>
    </w:p>
    <w:p w14:paraId="005FE986" w14:textId="77777777" w:rsidR="009D2C7E" w:rsidRDefault="009D2C7E" w:rsidP="009D2C7E">
      <w:pPr>
        <w:pStyle w:val="ListParagraph"/>
      </w:pPr>
    </w:p>
    <w:p w14:paraId="7A8E6D27" w14:textId="77777777" w:rsidR="009D2C7E" w:rsidRDefault="009D2C7E" w:rsidP="009D2C7E">
      <w:pPr>
        <w:pStyle w:val="ListParagraph"/>
      </w:pPr>
    </w:p>
    <w:p w14:paraId="44FE6934" w14:textId="77777777" w:rsidR="009D2C7E" w:rsidRDefault="009D2C7E" w:rsidP="009D2C7E">
      <w:pPr>
        <w:pStyle w:val="ListParagraph"/>
        <w:numPr>
          <w:ilvl w:val="0"/>
          <w:numId w:val="169"/>
        </w:numPr>
        <w:spacing w:after="160" w:afterAutospacing="0" w:line="259" w:lineRule="auto"/>
      </w:pPr>
      <w:r>
        <w:t>The DfE has issued “</w:t>
      </w:r>
      <w:r w:rsidRPr="00785B3D">
        <w:rPr>
          <w:b/>
          <w:bCs/>
        </w:rPr>
        <w:t>Sustainability and climate change strategy: evaluation framework</w:t>
      </w:r>
      <w:r>
        <w:t xml:space="preserve">”.  How the DfE will approach monitoring and evaluation of the initiatives in the sustainability and climate change strategy. See </w:t>
      </w:r>
      <w:hyperlink r:id="rId80" w:history="1">
        <w:r w:rsidRPr="00973A7E">
          <w:rPr>
            <w:rStyle w:val="Hyperlink"/>
          </w:rPr>
          <w:t>https://www.gov.uk/government/publications/sustainability-and-climate-change-strategy-evaluation-framework</w:t>
        </w:r>
      </w:hyperlink>
    </w:p>
    <w:p w14:paraId="6F16D7AA" w14:textId="77777777" w:rsidR="009D2C7E" w:rsidRDefault="009D2C7E" w:rsidP="009D2C7E">
      <w:pPr>
        <w:pStyle w:val="ListParagraph"/>
      </w:pPr>
    </w:p>
    <w:p w14:paraId="5A5C848D" w14:textId="77777777" w:rsidR="009D2C7E" w:rsidRDefault="009D2C7E" w:rsidP="009D2C7E">
      <w:pPr>
        <w:pStyle w:val="ListParagraph"/>
      </w:pPr>
    </w:p>
    <w:p w14:paraId="2A55EF5D" w14:textId="77777777" w:rsidR="009D2C7E" w:rsidRDefault="009D2C7E" w:rsidP="009D2C7E">
      <w:pPr>
        <w:pStyle w:val="ListParagraph"/>
        <w:numPr>
          <w:ilvl w:val="0"/>
          <w:numId w:val="169"/>
        </w:numPr>
        <w:spacing w:after="160" w:afterAutospacing="0" w:line="259" w:lineRule="auto"/>
      </w:pPr>
      <w:r>
        <w:t>ESFA has updated “</w:t>
      </w:r>
      <w:r w:rsidRPr="009F15FB">
        <w:rPr>
          <w:b/>
          <w:bCs/>
        </w:rPr>
        <w:t>Academies accounts return</w:t>
      </w:r>
      <w:r>
        <w:t xml:space="preserve">”, see </w:t>
      </w:r>
      <w:hyperlink r:id="rId81" w:history="1">
        <w:r w:rsidRPr="00973A7E">
          <w:rPr>
            <w:rStyle w:val="Hyperlink"/>
          </w:rPr>
          <w:t>https://www.gov.uk/guidance/academies-accounts-return</w:t>
        </w:r>
      </w:hyperlink>
      <w:r>
        <w:t xml:space="preserve">  and “</w:t>
      </w:r>
      <w:r w:rsidRPr="00145C70">
        <w:t xml:space="preserve">Academies accounts return: </w:t>
      </w:r>
      <w:r w:rsidRPr="009F15FB">
        <w:rPr>
          <w:b/>
          <w:bCs/>
        </w:rPr>
        <w:t>guide to using the online form</w:t>
      </w:r>
      <w:r>
        <w:t xml:space="preserve">”, see </w:t>
      </w:r>
      <w:hyperlink r:id="rId82" w:history="1">
        <w:r w:rsidRPr="00973A7E">
          <w:rPr>
            <w:rStyle w:val="Hyperlink"/>
          </w:rPr>
          <w:t>https://www.gov.uk/government/publications/guidance-for-academy-financial-returns-accounts-return</w:t>
        </w:r>
      </w:hyperlink>
    </w:p>
    <w:p w14:paraId="3DCC89F8" w14:textId="77777777" w:rsidR="009D2C7E" w:rsidRDefault="009D2C7E" w:rsidP="009D2C7E">
      <w:pPr>
        <w:pStyle w:val="ListParagraph"/>
      </w:pPr>
    </w:p>
    <w:p w14:paraId="6AD5B7FF" w14:textId="77777777" w:rsidR="009D2C7E" w:rsidRDefault="009D2C7E" w:rsidP="009D2C7E">
      <w:pPr>
        <w:pStyle w:val="ListParagraph"/>
        <w:numPr>
          <w:ilvl w:val="0"/>
          <w:numId w:val="169"/>
        </w:numPr>
        <w:spacing w:after="160" w:afterAutospacing="0" w:line="259" w:lineRule="auto"/>
      </w:pPr>
      <w:r>
        <w:t>ESFA has issued “</w:t>
      </w:r>
      <w:r w:rsidRPr="009F15FB">
        <w:rPr>
          <w:b/>
          <w:bCs/>
        </w:rPr>
        <w:t>The school resource management advisers (SRMA</w:t>
      </w:r>
      <w:r>
        <w:t xml:space="preserve">) </w:t>
      </w:r>
      <w:r w:rsidRPr="009F15FB">
        <w:rPr>
          <w:b/>
          <w:bCs/>
        </w:rPr>
        <w:t>programme</w:t>
      </w:r>
      <w:r>
        <w:t xml:space="preserve">”. Information about the SRMA programme and the hands-on support and tailored advice available to schools, academy trusts and local authorities. See </w:t>
      </w:r>
      <w:hyperlink r:id="rId83" w:history="1">
        <w:r w:rsidRPr="00973A7E">
          <w:rPr>
            <w:rStyle w:val="Hyperlink"/>
          </w:rPr>
          <w:t>https://www.gov.uk/government/publications/the-school-resource-management-advisers-srma-programme</w:t>
        </w:r>
      </w:hyperlink>
    </w:p>
    <w:p w14:paraId="2400A7BA" w14:textId="77777777" w:rsidR="009D2C7E" w:rsidRDefault="009D2C7E" w:rsidP="009D2C7E">
      <w:pPr>
        <w:pStyle w:val="ListParagraph"/>
      </w:pPr>
    </w:p>
    <w:p w14:paraId="482F483C" w14:textId="77777777" w:rsidR="009D2C7E" w:rsidRDefault="009D2C7E" w:rsidP="009D2C7E">
      <w:pPr>
        <w:pStyle w:val="ListParagraph"/>
      </w:pPr>
    </w:p>
    <w:p w14:paraId="58F31271" w14:textId="77777777" w:rsidR="009D2C7E" w:rsidRDefault="009D2C7E" w:rsidP="009D2C7E">
      <w:pPr>
        <w:pStyle w:val="ListParagraph"/>
        <w:numPr>
          <w:ilvl w:val="0"/>
          <w:numId w:val="169"/>
        </w:numPr>
        <w:spacing w:after="160" w:afterAutospacing="0" w:line="259" w:lineRule="auto"/>
      </w:pPr>
      <w:r>
        <w:t xml:space="preserve">For the latest </w:t>
      </w:r>
      <w:r w:rsidRPr="009F15FB">
        <w:rPr>
          <w:b/>
          <w:bCs/>
        </w:rPr>
        <w:t>ESFA Update</w:t>
      </w:r>
      <w:r>
        <w:t xml:space="preserve">, see </w:t>
      </w:r>
      <w:hyperlink r:id="rId84" w:history="1">
        <w:r w:rsidRPr="006B5A0B">
          <w:rPr>
            <w:rStyle w:val="Hyperlink"/>
          </w:rPr>
          <w:t>https://www.gov.uk/government/publications/esfa-update-31-january-2024</w:t>
        </w:r>
      </w:hyperlink>
    </w:p>
    <w:p w14:paraId="2A7D64ED" w14:textId="77777777" w:rsidR="009D2C7E" w:rsidRDefault="009D2C7E" w:rsidP="009D2C7E">
      <w:pPr>
        <w:spacing w:after="160" w:afterAutospacing="0" w:line="259" w:lineRule="auto"/>
        <w:ind w:left="0"/>
      </w:pPr>
    </w:p>
    <w:p w14:paraId="583C77CE" w14:textId="77777777" w:rsidR="00C35BBF" w:rsidRDefault="00C35BBF" w:rsidP="00C35BBF">
      <w:pPr>
        <w:pStyle w:val="ListParagraph"/>
        <w:numPr>
          <w:ilvl w:val="0"/>
          <w:numId w:val="165"/>
        </w:numPr>
        <w:spacing w:after="160" w:afterAutospacing="0" w:line="259" w:lineRule="auto"/>
      </w:pPr>
      <w:r>
        <w:t>ESFA has issued “</w:t>
      </w:r>
      <w:r w:rsidRPr="00A379BE">
        <w:rPr>
          <w:b/>
          <w:bCs/>
        </w:rPr>
        <w:t>National Tutoring Programme (NTP) allocations for 2023 to 2024 academic year</w:t>
      </w:r>
      <w:r>
        <w:t xml:space="preserve">”. See </w:t>
      </w:r>
      <w:hyperlink r:id="rId85" w:history="1">
        <w:r w:rsidRPr="0014341E">
          <w:rPr>
            <w:rStyle w:val="Hyperlink"/>
          </w:rPr>
          <w:t>https://www.gov.uk/government/publications/national-tutoring-programme-ntp-allocations-for-2023-to-2024-academic-year</w:t>
        </w:r>
      </w:hyperlink>
    </w:p>
    <w:p w14:paraId="22CCF8B2" w14:textId="77777777" w:rsidR="00C35BBF" w:rsidRDefault="00C35BBF" w:rsidP="00C35BBF">
      <w:pPr>
        <w:pStyle w:val="ListParagraph"/>
      </w:pPr>
    </w:p>
    <w:p w14:paraId="731D2390" w14:textId="77777777" w:rsidR="00C35BBF" w:rsidRDefault="00C35BBF" w:rsidP="00C35BBF">
      <w:pPr>
        <w:pStyle w:val="ListParagraph"/>
        <w:numPr>
          <w:ilvl w:val="0"/>
          <w:numId w:val="165"/>
        </w:numPr>
        <w:spacing w:after="160" w:afterAutospacing="0" w:line="259" w:lineRule="auto"/>
      </w:pPr>
      <w:r>
        <w:t>ESFA has issued “</w:t>
      </w:r>
      <w:r w:rsidRPr="00C35BBF">
        <w:rPr>
          <w:b/>
          <w:bCs/>
        </w:rPr>
        <w:t>National non-domestic rates</w:t>
      </w:r>
      <w:r w:rsidRPr="004B3B6F">
        <w:t>: guidance for billing authorities</w:t>
      </w:r>
      <w:r>
        <w:t xml:space="preserve">”. See </w:t>
      </w:r>
      <w:hyperlink r:id="rId86" w:history="1">
        <w:r w:rsidRPr="00FD11BA">
          <w:rPr>
            <w:rStyle w:val="Hyperlink"/>
          </w:rPr>
          <w:t>https://www.gov.uk/government/publications/national-non-domestic-rates-guidance-for-billing-authorities</w:t>
        </w:r>
      </w:hyperlink>
    </w:p>
    <w:p w14:paraId="5E036C0E" w14:textId="77777777" w:rsidR="00C35BBF" w:rsidRDefault="00C35BBF" w:rsidP="00C35BBF">
      <w:pPr>
        <w:pStyle w:val="ListParagraph"/>
      </w:pPr>
    </w:p>
    <w:p w14:paraId="167B7BC7" w14:textId="77777777" w:rsidR="00486D9A" w:rsidRDefault="00486D9A" w:rsidP="00C35BBF">
      <w:pPr>
        <w:pStyle w:val="ListParagraph"/>
      </w:pPr>
    </w:p>
    <w:p w14:paraId="612B4392" w14:textId="635DC3CA" w:rsidR="00486D9A" w:rsidRDefault="00486D9A" w:rsidP="00D473B9">
      <w:pPr>
        <w:pStyle w:val="ListParagraph"/>
        <w:numPr>
          <w:ilvl w:val="0"/>
          <w:numId w:val="165"/>
        </w:numPr>
      </w:pPr>
      <w:r w:rsidRPr="00D473B9">
        <w:rPr>
          <w:b/>
          <w:bCs/>
        </w:rPr>
        <w:t>The government should provide clearer guidance over back-dating of pupil removals from a register when persistently absent pupils stop attending school</w:t>
      </w:r>
      <w:r w:rsidRPr="00486D9A">
        <w:t xml:space="preserve">, a </w:t>
      </w:r>
      <w:r>
        <w:t>MAT</w:t>
      </w:r>
      <w:r w:rsidRPr="00486D9A">
        <w:t xml:space="preserve"> leader has warned.</w:t>
      </w:r>
      <w:r w:rsidR="00585A18">
        <w:t xml:space="preserve"> </w:t>
      </w:r>
      <w:r w:rsidR="00585A18" w:rsidRPr="00585A18">
        <w:t>The move is needed to clear up “unnecessary confusion” that has led to different practices across trusts and local authorities</w:t>
      </w:r>
      <w:r w:rsidR="00D473B9">
        <w:t>. T</w:t>
      </w:r>
      <w:r w:rsidR="00D473B9">
        <w:t>he trust said it “operates according to legal advice which prohibits the back-dating of removals from a school’s register after a child has ceased to attend”.</w:t>
      </w:r>
      <w:r w:rsidR="00D473B9">
        <w:t xml:space="preserve"> </w:t>
      </w:r>
      <w:r w:rsidR="00D473B9">
        <w:t xml:space="preserve">It adds that “this practice is not observed by all local authorities and all other schools, meaning that </w:t>
      </w:r>
      <w:r w:rsidR="00D473B9">
        <w:t>the trust</w:t>
      </w:r>
      <w:r w:rsidR="00D473B9">
        <w:t xml:space="preserve"> schools carry a higher proportion of leavers’ absence data”.</w:t>
      </w:r>
      <w:r w:rsidR="00D473B9">
        <w:t xml:space="preserve"> See </w:t>
      </w:r>
      <w:hyperlink r:id="rId87" w:history="1">
        <w:r w:rsidR="00D473B9" w:rsidRPr="006E3F78">
          <w:rPr>
            <w:rStyle w:val="Hyperlink"/>
          </w:rPr>
          <w:t>https://www.tes.com/magazine/news/general/trust-calls-clarity-pupil-register-removal-rule</w:t>
        </w:r>
      </w:hyperlink>
      <w:r w:rsidR="00D473B9">
        <w:t xml:space="preserve"> </w:t>
      </w:r>
    </w:p>
    <w:p w14:paraId="4A7A59D0" w14:textId="77777777" w:rsidR="001F012A" w:rsidRDefault="001F012A" w:rsidP="00C35BBF">
      <w:pPr>
        <w:spacing w:after="160" w:afterAutospacing="0" w:line="259" w:lineRule="auto"/>
        <w:rPr>
          <w:b/>
          <w:bCs/>
          <w:color w:val="00B0F0"/>
        </w:rPr>
      </w:pPr>
    </w:p>
    <w:p w14:paraId="3C568399" w14:textId="60C04094" w:rsidR="00C35BBF" w:rsidRPr="00C35BBF" w:rsidRDefault="00C35BBF" w:rsidP="00C35BBF">
      <w:pPr>
        <w:spacing w:after="160" w:afterAutospacing="0" w:line="259" w:lineRule="auto"/>
        <w:rPr>
          <w:b/>
          <w:bCs/>
          <w:color w:val="00B0F0"/>
        </w:rPr>
      </w:pPr>
      <w:r w:rsidRPr="00C35BBF">
        <w:rPr>
          <w:b/>
          <w:bCs/>
          <w:color w:val="00B0F0"/>
        </w:rPr>
        <w:t>Tony Stephens</w:t>
      </w:r>
    </w:p>
    <w:p w14:paraId="41DD0CAF" w14:textId="77777777" w:rsidR="00C35BBF" w:rsidRDefault="00C35BBF" w:rsidP="009D2C7E">
      <w:pPr>
        <w:spacing w:after="160" w:afterAutospacing="0" w:line="259" w:lineRule="auto"/>
        <w:ind w:left="0"/>
      </w:pPr>
    </w:p>
    <w:p w14:paraId="2727702C" w14:textId="77777777" w:rsidR="00BB5419" w:rsidRPr="009C5C50" w:rsidRDefault="00BB5419" w:rsidP="00A06149">
      <w:pPr>
        <w:spacing w:after="160" w:afterAutospacing="0" w:line="259" w:lineRule="auto"/>
        <w:ind w:left="0"/>
        <w:rPr>
          <w:b/>
          <w:bCs/>
          <w:color w:val="00B0F0"/>
        </w:rPr>
      </w:pPr>
    </w:p>
    <w:p w14:paraId="48A0FCCB" w14:textId="77777777" w:rsidR="00C02177" w:rsidRPr="00C02177" w:rsidRDefault="00C02177" w:rsidP="00C02177">
      <w:pPr>
        <w:spacing w:after="160" w:afterAutospacing="0" w:line="259" w:lineRule="auto"/>
        <w:rPr>
          <w:b/>
          <w:bCs/>
          <w:color w:val="00B0F0"/>
        </w:rPr>
      </w:pPr>
    </w:p>
    <w:p w14:paraId="7A44981F" w14:textId="77777777" w:rsidR="00072E6E" w:rsidRPr="009E1B58" w:rsidRDefault="00072E6E" w:rsidP="00711B9C">
      <w:pPr>
        <w:spacing w:after="160" w:afterAutospacing="0" w:line="259" w:lineRule="auto"/>
        <w:ind w:left="0"/>
        <w:rPr>
          <w:b/>
          <w:bCs/>
          <w:color w:val="00B0F0"/>
        </w:rPr>
      </w:pPr>
    </w:p>
    <w:p w14:paraId="4368CCAA" w14:textId="77777777" w:rsidR="008C5C25" w:rsidRDefault="008C5C25" w:rsidP="008C5C25">
      <w:pPr>
        <w:pStyle w:val="ListParagraph"/>
      </w:pPr>
    </w:p>
    <w:p w14:paraId="0341D0E5" w14:textId="77777777" w:rsidR="00BA2709" w:rsidRPr="00CB32DE" w:rsidRDefault="00BA2709" w:rsidP="00C11874">
      <w:pPr>
        <w:spacing w:after="160" w:afterAutospacing="0" w:line="259" w:lineRule="auto"/>
        <w:ind w:left="0"/>
        <w:rPr>
          <w:b/>
          <w:bCs/>
          <w:color w:val="00B0F0"/>
        </w:rPr>
      </w:pPr>
    </w:p>
    <w:p w14:paraId="19102805" w14:textId="77777777" w:rsidR="00743C0B" w:rsidRDefault="00743C0B" w:rsidP="00743C0B">
      <w:pPr>
        <w:spacing w:after="160" w:afterAutospacing="0" w:line="259" w:lineRule="auto"/>
        <w:ind w:left="0"/>
      </w:pPr>
    </w:p>
    <w:p w14:paraId="76B837F6" w14:textId="77777777" w:rsidR="002F5C4D" w:rsidRPr="00677E67" w:rsidRDefault="002F5C4D" w:rsidP="00677E67">
      <w:pPr>
        <w:rPr>
          <w:b/>
          <w:bCs/>
          <w:color w:val="00B0F0"/>
        </w:rPr>
      </w:pPr>
    </w:p>
    <w:bookmarkEnd w:id="0"/>
    <w:p w14:paraId="19C4D2D9" w14:textId="77777777" w:rsidR="004948DC" w:rsidRPr="00FA5EFE" w:rsidRDefault="004948DC" w:rsidP="004948DC">
      <w:pPr>
        <w:pStyle w:val="ListParagraph"/>
        <w:rPr>
          <w:b/>
          <w:bCs/>
          <w:color w:val="00B0F0"/>
        </w:rPr>
      </w:pPr>
    </w:p>
    <w:sectPr w:rsidR="004948DC" w:rsidRPr="00FA5EFE" w:rsidSect="00693F26">
      <w:footerReference w:type="default" r:id="rI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2F4C" w14:textId="77777777" w:rsidR="00693F26" w:rsidRDefault="00693F26" w:rsidP="0074276F">
      <w:pPr>
        <w:spacing w:after="0"/>
      </w:pPr>
      <w:r>
        <w:separator/>
      </w:r>
    </w:p>
  </w:endnote>
  <w:endnote w:type="continuationSeparator" w:id="0">
    <w:p w14:paraId="7BDF23A7" w14:textId="77777777" w:rsidR="00693F26" w:rsidRDefault="00693F26"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C982" w14:textId="77777777" w:rsidR="00693F26" w:rsidRDefault="00693F26" w:rsidP="0074276F">
      <w:pPr>
        <w:spacing w:after="0"/>
      </w:pPr>
      <w:r>
        <w:separator/>
      </w:r>
    </w:p>
  </w:footnote>
  <w:footnote w:type="continuationSeparator" w:id="0">
    <w:p w14:paraId="2CD67577" w14:textId="77777777" w:rsidR="00693F26" w:rsidRDefault="00693F26"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6"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6"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1"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2"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5"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6"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0"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1"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4"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8"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0"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1"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3844029">
    <w:abstractNumId w:val="38"/>
  </w:num>
  <w:num w:numId="2" w16cid:durableId="1025403082">
    <w:abstractNumId w:val="108"/>
  </w:num>
  <w:num w:numId="3" w16cid:durableId="333534863">
    <w:abstractNumId w:val="171"/>
  </w:num>
  <w:num w:numId="4" w16cid:durableId="969823266">
    <w:abstractNumId w:val="141"/>
  </w:num>
  <w:num w:numId="5" w16cid:durableId="1503085448">
    <w:abstractNumId w:val="14"/>
  </w:num>
  <w:num w:numId="6" w16cid:durableId="279801119">
    <w:abstractNumId w:val="26"/>
  </w:num>
  <w:num w:numId="7" w16cid:durableId="52971077">
    <w:abstractNumId w:val="7"/>
  </w:num>
  <w:num w:numId="8" w16cid:durableId="1650356384">
    <w:abstractNumId w:val="147"/>
  </w:num>
  <w:num w:numId="9" w16cid:durableId="2133815112">
    <w:abstractNumId w:val="164"/>
  </w:num>
  <w:num w:numId="10" w16cid:durableId="1757314557">
    <w:abstractNumId w:val="30"/>
  </w:num>
  <w:num w:numId="11" w16cid:durableId="1047027800">
    <w:abstractNumId w:val="136"/>
  </w:num>
  <w:num w:numId="12" w16cid:durableId="1965651813">
    <w:abstractNumId w:val="69"/>
  </w:num>
  <w:num w:numId="13" w16cid:durableId="627664138">
    <w:abstractNumId w:val="8"/>
  </w:num>
  <w:num w:numId="14" w16cid:durableId="1219363596">
    <w:abstractNumId w:val="43"/>
  </w:num>
  <w:num w:numId="15" w16cid:durableId="1030641154">
    <w:abstractNumId w:val="130"/>
  </w:num>
  <w:num w:numId="16" w16cid:durableId="779490291">
    <w:abstractNumId w:val="5"/>
  </w:num>
  <w:num w:numId="17" w16cid:durableId="2090302713">
    <w:abstractNumId w:val="45"/>
  </w:num>
  <w:num w:numId="18" w16cid:durableId="1870144546">
    <w:abstractNumId w:val="111"/>
  </w:num>
  <w:num w:numId="19" w16cid:durableId="1681738760">
    <w:abstractNumId w:val="12"/>
  </w:num>
  <w:num w:numId="20" w16cid:durableId="1339654123">
    <w:abstractNumId w:val="95"/>
  </w:num>
  <w:num w:numId="21" w16cid:durableId="2143769943">
    <w:abstractNumId w:val="134"/>
  </w:num>
  <w:num w:numId="22" w16cid:durableId="553658613">
    <w:abstractNumId w:val="158"/>
  </w:num>
  <w:num w:numId="23" w16cid:durableId="1927376561">
    <w:abstractNumId w:val="123"/>
  </w:num>
  <w:num w:numId="24" w16cid:durableId="101346822">
    <w:abstractNumId w:val="60"/>
  </w:num>
  <w:num w:numId="25" w16cid:durableId="789711636">
    <w:abstractNumId w:val="59"/>
  </w:num>
  <w:num w:numId="26" w16cid:durableId="1918246803">
    <w:abstractNumId w:val="47"/>
  </w:num>
  <w:num w:numId="27" w16cid:durableId="2020889584">
    <w:abstractNumId w:val="135"/>
  </w:num>
  <w:num w:numId="28" w16cid:durableId="1244729493">
    <w:abstractNumId w:val="137"/>
  </w:num>
  <w:num w:numId="29" w16cid:durableId="915669932">
    <w:abstractNumId w:val="4"/>
  </w:num>
  <w:num w:numId="30" w16cid:durableId="632176732">
    <w:abstractNumId w:val="77"/>
  </w:num>
  <w:num w:numId="31" w16cid:durableId="1839424916">
    <w:abstractNumId w:val="36"/>
  </w:num>
  <w:num w:numId="32" w16cid:durableId="907574007">
    <w:abstractNumId w:val="46"/>
  </w:num>
  <w:num w:numId="33" w16cid:durableId="1673410546">
    <w:abstractNumId w:val="11"/>
  </w:num>
  <w:num w:numId="34" w16cid:durableId="16465665">
    <w:abstractNumId w:val="97"/>
  </w:num>
  <w:num w:numId="35" w16cid:durableId="1891725329">
    <w:abstractNumId w:val="23"/>
  </w:num>
  <w:num w:numId="36" w16cid:durableId="332270857">
    <w:abstractNumId w:val="83"/>
  </w:num>
  <w:num w:numId="37" w16cid:durableId="1568570864">
    <w:abstractNumId w:val="64"/>
  </w:num>
  <w:num w:numId="38" w16cid:durableId="1895118156">
    <w:abstractNumId w:val="124"/>
  </w:num>
  <w:num w:numId="39" w16cid:durableId="170529342">
    <w:abstractNumId w:val="24"/>
  </w:num>
  <w:num w:numId="40" w16cid:durableId="1078986461">
    <w:abstractNumId w:val="149"/>
  </w:num>
  <w:num w:numId="41" w16cid:durableId="883952853">
    <w:abstractNumId w:val="162"/>
  </w:num>
  <w:num w:numId="42" w16cid:durableId="479886583">
    <w:abstractNumId w:val="115"/>
  </w:num>
  <w:num w:numId="43" w16cid:durableId="1098060347">
    <w:abstractNumId w:val="3"/>
  </w:num>
  <w:num w:numId="44" w16cid:durableId="1653220846">
    <w:abstractNumId w:val="89"/>
  </w:num>
  <w:num w:numId="45" w16cid:durableId="71316003">
    <w:abstractNumId w:val="61"/>
  </w:num>
  <w:num w:numId="46" w16cid:durableId="1842159366">
    <w:abstractNumId w:val="145"/>
  </w:num>
  <w:num w:numId="47" w16cid:durableId="905383967">
    <w:abstractNumId w:val="66"/>
  </w:num>
  <w:num w:numId="48" w16cid:durableId="243758536">
    <w:abstractNumId w:val="105"/>
  </w:num>
  <w:num w:numId="49" w16cid:durableId="280190615">
    <w:abstractNumId w:val="48"/>
  </w:num>
  <w:num w:numId="50" w16cid:durableId="1727029702">
    <w:abstractNumId w:val="57"/>
  </w:num>
  <w:num w:numId="51" w16cid:durableId="1888451242">
    <w:abstractNumId w:val="25"/>
  </w:num>
  <w:num w:numId="52" w16cid:durableId="243729729">
    <w:abstractNumId w:val="92"/>
  </w:num>
  <w:num w:numId="53" w16cid:durableId="720249923">
    <w:abstractNumId w:val="138"/>
  </w:num>
  <w:num w:numId="54" w16cid:durableId="1952743409">
    <w:abstractNumId w:val="34"/>
  </w:num>
  <w:num w:numId="55" w16cid:durableId="1146706755">
    <w:abstractNumId w:val="120"/>
  </w:num>
  <w:num w:numId="56" w16cid:durableId="399137311">
    <w:abstractNumId w:val="22"/>
  </w:num>
  <w:num w:numId="57" w16cid:durableId="74860259">
    <w:abstractNumId w:val="81"/>
  </w:num>
  <w:num w:numId="58" w16cid:durableId="18774576">
    <w:abstractNumId w:val="101"/>
  </w:num>
  <w:num w:numId="59" w16cid:durableId="935594127">
    <w:abstractNumId w:val="169"/>
  </w:num>
  <w:num w:numId="60" w16cid:durableId="1601376593">
    <w:abstractNumId w:val="20"/>
  </w:num>
  <w:num w:numId="61" w16cid:durableId="1378823207">
    <w:abstractNumId w:val="19"/>
  </w:num>
  <w:num w:numId="62" w16cid:durableId="709960931">
    <w:abstractNumId w:val="100"/>
  </w:num>
  <w:num w:numId="63" w16cid:durableId="2127771688">
    <w:abstractNumId w:val="18"/>
  </w:num>
  <w:num w:numId="64" w16cid:durableId="1369061282">
    <w:abstractNumId w:val="170"/>
  </w:num>
  <w:num w:numId="65" w16cid:durableId="2092001495">
    <w:abstractNumId w:val="116"/>
  </w:num>
  <w:num w:numId="66" w16cid:durableId="963852948">
    <w:abstractNumId w:val="161"/>
  </w:num>
  <w:num w:numId="67" w16cid:durableId="1578444861">
    <w:abstractNumId w:val="121"/>
  </w:num>
  <w:num w:numId="68" w16cid:durableId="1904561479">
    <w:abstractNumId w:val="107"/>
  </w:num>
  <w:num w:numId="69" w16cid:durableId="68580732">
    <w:abstractNumId w:val="143"/>
  </w:num>
  <w:num w:numId="70" w16cid:durableId="277807161">
    <w:abstractNumId w:val="63"/>
  </w:num>
  <w:num w:numId="71" w16cid:durableId="43872936">
    <w:abstractNumId w:val="139"/>
  </w:num>
  <w:num w:numId="72" w16cid:durableId="1725524004">
    <w:abstractNumId w:val="1"/>
  </w:num>
  <w:num w:numId="73" w16cid:durableId="962422793">
    <w:abstractNumId w:val="172"/>
  </w:num>
  <w:num w:numId="74" w16cid:durableId="407115331">
    <w:abstractNumId w:val="87"/>
  </w:num>
  <w:num w:numId="75" w16cid:durableId="108935501">
    <w:abstractNumId w:val="160"/>
  </w:num>
  <w:num w:numId="76" w16cid:durableId="1916280150">
    <w:abstractNumId w:val="29"/>
  </w:num>
  <w:num w:numId="77" w16cid:durableId="867647313">
    <w:abstractNumId w:val="102"/>
  </w:num>
  <w:num w:numId="78" w16cid:durableId="930746451">
    <w:abstractNumId w:val="148"/>
  </w:num>
  <w:num w:numId="79" w16cid:durableId="915162648">
    <w:abstractNumId w:val="82"/>
  </w:num>
  <w:num w:numId="80" w16cid:durableId="630940666">
    <w:abstractNumId w:val="88"/>
  </w:num>
  <w:num w:numId="81" w16cid:durableId="403063183">
    <w:abstractNumId w:val="118"/>
  </w:num>
  <w:num w:numId="82" w16cid:durableId="178934690">
    <w:abstractNumId w:val="55"/>
  </w:num>
  <w:num w:numId="83" w16cid:durableId="855121062">
    <w:abstractNumId w:val="72"/>
  </w:num>
  <w:num w:numId="84" w16cid:durableId="503127782">
    <w:abstractNumId w:val="41"/>
  </w:num>
  <w:num w:numId="85" w16cid:durableId="1786996426">
    <w:abstractNumId w:val="68"/>
  </w:num>
  <w:num w:numId="86" w16cid:durableId="668142606">
    <w:abstractNumId w:val="31"/>
  </w:num>
  <w:num w:numId="87" w16cid:durableId="23756701">
    <w:abstractNumId w:val="16"/>
  </w:num>
  <w:num w:numId="88" w16cid:durableId="1739747910">
    <w:abstractNumId w:val="94"/>
  </w:num>
  <w:num w:numId="89" w16cid:durableId="1996176459">
    <w:abstractNumId w:val="112"/>
  </w:num>
  <w:num w:numId="90" w16cid:durableId="917444322">
    <w:abstractNumId w:val="44"/>
  </w:num>
  <w:num w:numId="91" w16cid:durableId="31343574">
    <w:abstractNumId w:val="33"/>
  </w:num>
  <w:num w:numId="92" w16cid:durableId="1222978708">
    <w:abstractNumId w:val="129"/>
  </w:num>
  <w:num w:numId="93" w16cid:durableId="666516154">
    <w:abstractNumId w:val="73"/>
  </w:num>
  <w:num w:numId="94" w16cid:durableId="1486628991">
    <w:abstractNumId w:val="125"/>
  </w:num>
  <w:num w:numId="95" w16cid:durableId="1762681813">
    <w:abstractNumId w:val="42"/>
  </w:num>
  <w:num w:numId="96" w16cid:durableId="2065904268">
    <w:abstractNumId w:val="153"/>
  </w:num>
  <w:num w:numId="97" w16cid:durableId="1929192369">
    <w:abstractNumId w:val="146"/>
  </w:num>
  <w:num w:numId="98" w16cid:durableId="1796675620">
    <w:abstractNumId w:val="103"/>
  </w:num>
  <w:num w:numId="99" w16cid:durableId="101851867">
    <w:abstractNumId w:val="140"/>
  </w:num>
  <w:num w:numId="100" w16cid:durableId="1649090619">
    <w:abstractNumId w:val="52"/>
  </w:num>
  <w:num w:numId="101" w16cid:durableId="833835578">
    <w:abstractNumId w:val="104"/>
  </w:num>
  <w:num w:numId="102" w16cid:durableId="1154955383">
    <w:abstractNumId w:val="150"/>
  </w:num>
  <w:num w:numId="103" w16cid:durableId="840435732">
    <w:abstractNumId w:val="39"/>
  </w:num>
  <w:num w:numId="104" w16cid:durableId="318659059">
    <w:abstractNumId w:val="17"/>
  </w:num>
  <w:num w:numId="105" w16cid:durableId="718436165">
    <w:abstractNumId w:val="122"/>
  </w:num>
  <w:num w:numId="106" w16cid:durableId="1890143857">
    <w:abstractNumId w:val="168"/>
  </w:num>
  <w:num w:numId="107" w16cid:durableId="994336882">
    <w:abstractNumId w:val="109"/>
  </w:num>
  <w:num w:numId="108" w16cid:durableId="1331762055">
    <w:abstractNumId w:val="106"/>
  </w:num>
  <w:num w:numId="109" w16cid:durableId="387917744">
    <w:abstractNumId w:val="78"/>
  </w:num>
  <w:num w:numId="110" w16cid:durableId="950866534">
    <w:abstractNumId w:val="165"/>
  </w:num>
  <w:num w:numId="111" w16cid:durableId="945966801">
    <w:abstractNumId w:val="156"/>
  </w:num>
  <w:num w:numId="112" w16cid:durableId="466969367">
    <w:abstractNumId w:val="86"/>
  </w:num>
  <w:num w:numId="113" w16cid:durableId="2142308765">
    <w:abstractNumId w:val="152"/>
  </w:num>
  <w:num w:numId="114" w16cid:durableId="1597516314">
    <w:abstractNumId w:val="117"/>
  </w:num>
  <w:num w:numId="115" w16cid:durableId="2073001117">
    <w:abstractNumId w:val="131"/>
  </w:num>
  <w:num w:numId="116" w16cid:durableId="558639244">
    <w:abstractNumId w:val="91"/>
  </w:num>
  <w:num w:numId="117" w16cid:durableId="1190030891">
    <w:abstractNumId w:val="90"/>
  </w:num>
  <w:num w:numId="118" w16cid:durableId="1195188291">
    <w:abstractNumId w:val="154"/>
  </w:num>
  <w:num w:numId="119" w16cid:durableId="126749304">
    <w:abstractNumId w:val="128"/>
  </w:num>
  <w:num w:numId="120" w16cid:durableId="892011046">
    <w:abstractNumId w:val="35"/>
  </w:num>
  <w:num w:numId="121" w16cid:durableId="524487703">
    <w:abstractNumId w:val="163"/>
  </w:num>
  <w:num w:numId="122" w16cid:durableId="16539984">
    <w:abstractNumId w:val="10"/>
  </w:num>
  <w:num w:numId="123" w16cid:durableId="927495254">
    <w:abstractNumId w:val="114"/>
  </w:num>
  <w:num w:numId="124" w16cid:durableId="1515460002">
    <w:abstractNumId w:val="21"/>
  </w:num>
  <w:num w:numId="125" w16cid:durableId="987976592">
    <w:abstractNumId w:val="28"/>
  </w:num>
  <w:num w:numId="126" w16cid:durableId="1318529875">
    <w:abstractNumId w:val="79"/>
  </w:num>
  <w:num w:numId="127" w16cid:durableId="1516965011">
    <w:abstractNumId w:val="15"/>
  </w:num>
  <w:num w:numId="128" w16cid:durableId="1283998281">
    <w:abstractNumId w:val="50"/>
  </w:num>
  <w:num w:numId="129" w16cid:durableId="203031829">
    <w:abstractNumId w:val="27"/>
  </w:num>
  <w:num w:numId="130" w16cid:durableId="565530217">
    <w:abstractNumId w:val="127"/>
  </w:num>
  <w:num w:numId="131" w16cid:durableId="232663022">
    <w:abstractNumId w:val="6"/>
  </w:num>
  <w:num w:numId="132" w16cid:durableId="1467893842">
    <w:abstractNumId w:val="75"/>
  </w:num>
  <w:num w:numId="133" w16cid:durableId="106966770">
    <w:abstractNumId w:val="65"/>
  </w:num>
  <w:num w:numId="134" w16cid:durableId="998196910">
    <w:abstractNumId w:val="99"/>
  </w:num>
  <w:num w:numId="135" w16cid:durableId="955717745">
    <w:abstractNumId w:val="110"/>
  </w:num>
  <w:num w:numId="136" w16cid:durableId="414088336">
    <w:abstractNumId w:val="2"/>
  </w:num>
  <w:num w:numId="137" w16cid:durableId="410129445">
    <w:abstractNumId w:val="166"/>
  </w:num>
  <w:num w:numId="138" w16cid:durableId="1611474820">
    <w:abstractNumId w:val="51"/>
  </w:num>
  <w:num w:numId="139" w16cid:durableId="98765275">
    <w:abstractNumId w:val="76"/>
  </w:num>
  <w:num w:numId="140" w16cid:durableId="1927761945">
    <w:abstractNumId w:val="32"/>
  </w:num>
  <w:num w:numId="141" w16cid:durableId="1914927248">
    <w:abstractNumId w:val="151"/>
  </w:num>
  <w:num w:numId="142" w16cid:durableId="1712194385">
    <w:abstractNumId w:val="159"/>
  </w:num>
  <w:num w:numId="143" w16cid:durableId="924999685">
    <w:abstractNumId w:val="126"/>
  </w:num>
  <w:num w:numId="144" w16cid:durableId="1126312205">
    <w:abstractNumId w:val="40"/>
  </w:num>
  <w:num w:numId="145" w16cid:durableId="2054695044">
    <w:abstractNumId w:val="13"/>
  </w:num>
  <w:num w:numId="146" w16cid:durableId="1274631622">
    <w:abstractNumId w:val="96"/>
  </w:num>
  <w:num w:numId="147" w16cid:durableId="1924029060">
    <w:abstractNumId w:val="54"/>
  </w:num>
  <w:num w:numId="148" w16cid:durableId="1174340563">
    <w:abstractNumId w:val="119"/>
  </w:num>
  <w:num w:numId="149" w16cid:durableId="207499798">
    <w:abstractNumId w:val="56"/>
  </w:num>
  <w:num w:numId="150" w16cid:durableId="47998654">
    <w:abstractNumId w:val="133"/>
  </w:num>
  <w:num w:numId="151" w16cid:durableId="751852148">
    <w:abstractNumId w:val="144"/>
  </w:num>
  <w:num w:numId="152" w16cid:durableId="932471011">
    <w:abstractNumId w:val="62"/>
  </w:num>
  <w:num w:numId="153" w16cid:durableId="111631230">
    <w:abstractNumId w:val="93"/>
  </w:num>
  <w:num w:numId="154" w16cid:durableId="2053261297">
    <w:abstractNumId w:val="80"/>
  </w:num>
  <w:num w:numId="155" w16cid:durableId="238714386">
    <w:abstractNumId w:val="85"/>
  </w:num>
  <w:num w:numId="156" w16cid:durableId="632906858">
    <w:abstractNumId w:val="167"/>
  </w:num>
  <w:num w:numId="157" w16cid:durableId="1726368994">
    <w:abstractNumId w:val="98"/>
  </w:num>
  <w:num w:numId="158" w16cid:durableId="2090617431">
    <w:abstractNumId w:val="70"/>
  </w:num>
  <w:num w:numId="159" w16cid:durableId="1464616283">
    <w:abstractNumId w:val="0"/>
  </w:num>
  <w:num w:numId="160" w16cid:durableId="1360349027">
    <w:abstractNumId w:val="155"/>
  </w:num>
  <w:num w:numId="161" w16cid:durableId="411195995">
    <w:abstractNumId w:val="53"/>
  </w:num>
  <w:num w:numId="162" w16cid:durableId="1071005399">
    <w:abstractNumId w:val="157"/>
  </w:num>
  <w:num w:numId="163" w16cid:durableId="632029457">
    <w:abstractNumId w:val="9"/>
  </w:num>
  <w:num w:numId="164" w16cid:durableId="1938056295">
    <w:abstractNumId w:val="37"/>
  </w:num>
  <w:num w:numId="165" w16cid:durableId="1934774276">
    <w:abstractNumId w:val="132"/>
  </w:num>
  <w:num w:numId="166" w16cid:durableId="2051954711">
    <w:abstractNumId w:val="49"/>
  </w:num>
  <w:num w:numId="167" w16cid:durableId="284970526">
    <w:abstractNumId w:val="58"/>
  </w:num>
  <w:num w:numId="168" w16cid:durableId="362679344">
    <w:abstractNumId w:val="67"/>
  </w:num>
  <w:num w:numId="169" w16cid:durableId="535316393">
    <w:abstractNumId w:val="142"/>
  </w:num>
  <w:num w:numId="170" w16cid:durableId="1371804584">
    <w:abstractNumId w:val="74"/>
  </w:num>
  <w:num w:numId="171" w16cid:durableId="335889356">
    <w:abstractNumId w:val="71"/>
  </w:num>
  <w:num w:numId="172" w16cid:durableId="612059289">
    <w:abstractNumId w:val="113"/>
  </w:num>
  <w:num w:numId="173" w16cid:durableId="1477650736">
    <w:abstractNumId w:val="8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564"/>
    <w:rsid w:val="000176ED"/>
    <w:rsid w:val="00017C52"/>
    <w:rsid w:val="00017CD5"/>
    <w:rsid w:val="00017CDB"/>
    <w:rsid w:val="00017FB9"/>
    <w:rsid w:val="00020201"/>
    <w:rsid w:val="00020246"/>
    <w:rsid w:val="00020336"/>
    <w:rsid w:val="00020392"/>
    <w:rsid w:val="00020426"/>
    <w:rsid w:val="000205A2"/>
    <w:rsid w:val="0002080C"/>
    <w:rsid w:val="000208D9"/>
    <w:rsid w:val="00020A9F"/>
    <w:rsid w:val="00020D3E"/>
    <w:rsid w:val="00020D42"/>
    <w:rsid w:val="00020D70"/>
    <w:rsid w:val="00020D77"/>
    <w:rsid w:val="00020FAC"/>
    <w:rsid w:val="0002105D"/>
    <w:rsid w:val="0002125A"/>
    <w:rsid w:val="0002129D"/>
    <w:rsid w:val="000216B0"/>
    <w:rsid w:val="000216DC"/>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656"/>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24D"/>
    <w:rsid w:val="000262BA"/>
    <w:rsid w:val="000262F3"/>
    <w:rsid w:val="00026318"/>
    <w:rsid w:val="000264A9"/>
    <w:rsid w:val="00026B38"/>
    <w:rsid w:val="00026D1C"/>
    <w:rsid w:val="00026E08"/>
    <w:rsid w:val="00026F6D"/>
    <w:rsid w:val="00026F6F"/>
    <w:rsid w:val="00026FA9"/>
    <w:rsid w:val="0002727B"/>
    <w:rsid w:val="00027342"/>
    <w:rsid w:val="000273CA"/>
    <w:rsid w:val="000274E0"/>
    <w:rsid w:val="000275F3"/>
    <w:rsid w:val="0002792E"/>
    <w:rsid w:val="00027B0C"/>
    <w:rsid w:val="00027C61"/>
    <w:rsid w:val="00027C6D"/>
    <w:rsid w:val="00027CF7"/>
    <w:rsid w:val="00027D85"/>
    <w:rsid w:val="00027EBD"/>
    <w:rsid w:val="0003003A"/>
    <w:rsid w:val="000304A4"/>
    <w:rsid w:val="000305E0"/>
    <w:rsid w:val="00030E7D"/>
    <w:rsid w:val="00030F3B"/>
    <w:rsid w:val="00031135"/>
    <w:rsid w:val="0003128F"/>
    <w:rsid w:val="000312C4"/>
    <w:rsid w:val="00031515"/>
    <w:rsid w:val="00031746"/>
    <w:rsid w:val="00031A56"/>
    <w:rsid w:val="00031C06"/>
    <w:rsid w:val="00031C80"/>
    <w:rsid w:val="00031FDD"/>
    <w:rsid w:val="000320E7"/>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15F6"/>
    <w:rsid w:val="00041745"/>
    <w:rsid w:val="00041905"/>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47E"/>
    <w:rsid w:val="0005752C"/>
    <w:rsid w:val="0005791A"/>
    <w:rsid w:val="000579BE"/>
    <w:rsid w:val="00057E16"/>
    <w:rsid w:val="00057E3D"/>
    <w:rsid w:val="00057EBB"/>
    <w:rsid w:val="00057F08"/>
    <w:rsid w:val="0006023B"/>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DC8"/>
    <w:rsid w:val="00071FD7"/>
    <w:rsid w:val="000720B7"/>
    <w:rsid w:val="00072117"/>
    <w:rsid w:val="00072128"/>
    <w:rsid w:val="0007214F"/>
    <w:rsid w:val="00072197"/>
    <w:rsid w:val="00072371"/>
    <w:rsid w:val="000723C0"/>
    <w:rsid w:val="000725E8"/>
    <w:rsid w:val="00072608"/>
    <w:rsid w:val="00072697"/>
    <w:rsid w:val="00072825"/>
    <w:rsid w:val="00072883"/>
    <w:rsid w:val="00072943"/>
    <w:rsid w:val="00072BF3"/>
    <w:rsid w:val="00072CE1"/>
    <w:rsid w:val="00072DCB"/>
    <w:rsid w:val="00072E6E"/>
    <w:rsid w:val="00073149"/>
    <w:rsid w:val="000731DF"/>
    <w:rsid w:val="00073428"/>
    <w:rsid w:val="000734F8"/>
    <w:rsid w:val="000735BE"/>
    <w:rsid w:val="00073B21"/>
    <w:rsid w:val="00073CF2"/>
    <w:rsid w:val="00073F8A"/>
    <w:rsid w:val="000743E4"/>
    <w:rsid w:val="000745C5"/>
    <w:rsid w:val="00074935"/>
    <w:rsid w:val="0007496F"/>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FBB"/>
    <w:rsid w:val="00077102"/>
    <w:rsid w:val="00077332"/>
    <w:rsid w:val="00077399"/>
    <w:rsid w:val="00077609"/>
    <w:rsid w:val="000776AB"/>
    <w:rsid w:val="0007776C"/>
    <w:rsid w:val="0007786B"/>
    <w:rsid w:val="00077E7D"/>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225"/>
    <w:rsid w:val="00095256"/>
    <w:rsid w:val="00095524"/>
    <w:rsid w:val="0009572D"/>
    <w:rsid w:val="00095755"/>
    <w:rsid w:val="00095862"/>
    <w:rsid w:val="00095B98"/>
    <w:rsid w:val="00095D52"/>
    <w:rsid w:val="0009628C"/>
    <w:rsid w:val="000963D2"/>
    <w:rsid w:val="00096686"/>
    <w:rsid w:val="0009669B"/>
    <w:rsid w:val="00096722"/>
    <w:rsid w:val="00096992"/>
    <w:rsid w:val="00096CED"/>
    <w:rsid w:val="00096CF2"/>
    <w:rsid w:val="00096F4D"/>
    <w:rsid w:val="00096F72"/>
    <w:rsid w:val="00096FC0"/>
    <w:rsid w:val="00097143"/>
    <w:rsid w:val="000971EA"/>
    <w:rsid w:val="00097225"/>
    <w:rsid w:val="0009725E"/>
    <w:rsid w:val="0009735A"/>
    <w:rsid w:val="00097431"/>
    <w:rsid w:val="000974E1"/>
    <w:rsid w:val="000976D5"/>
    <w:rsid w:val="000978B3"/>
    <w:rsid w:val="00097920"/>
    <w:rsid w:val="00097C53"/>
    <w:rsid w:val="00097D58"/>
    <w:rsid w:val="00097EEF"/>
    <w:rsid w:val="000A035E"/>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BBD"/>
    <w:rsid w:val="000A1D2F"/>
    <w:rsid w:val="000A1DCD"/>
    <w:rsid w:val="000A1F56"/>
    <w:rsid w:val="000A206C"/>
    <w:rsid w:val="000A2659"/>
    <w:rsid w:val="000A2760"/>
    <w:rsid w:val="000A2C51"/>
    <w:rsid w:val="000A2DDF"/>
    <w:rsid w:val="000A3133"/>
    <w:rsid w:val="000A3297"/>
    <w:rsid w:val="000A3479"/>
    <w:rsid w:val="000A356F"/>
    <w:rsid w:val="000A3730"/>
    <w:rsid w:val="000A3993"/>
    <w:rsid w:val="000A3A9C"/>
    <w:rsid w:val="000A3AEC"/>
    <w:rsid w:val="000A3AF7"/>
    <w:rsid w:val="000A3E6D"/>
    <w:rsid w:val="000A3EE6"/>
    <w:rsid w:val="000A3EFC"/>
    <w:rsid w:val="000A3F5C"/>
    <w:rsid w:val="000A4137"/>
    <w:rsid w:val="000A46C7"/>
    <w:rsid w:val="000A4790"/>
    <w:rsid w:val="000A484D"/>
    <w:rsid w:val="000A48EA"/>
    <w:rsid w:val="000A508E"/>
    <w:rsid w:val="000A5196"/>
    <w:rsid w:val="000A52E4"/>
    <w:rsid w:val="000A55B6"/>
    <w:rsid w:val="000A5602"/>
    <w:rsid w:val="000A5C3B"/>
    <w:rsid w:val="000A5DDD"/>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A8C"/>
    <w:rsid w:val="000B2BF0"/>
    <w:rsid w:val="000B2DA3"/>
    <w:rsid w:val="000B2DDC"/>
    <w:rsid w:val="000B2F9B"/>
    <w:rsid w:val="000B3505"/>
    <w:rsid w:val="000B386A"/>
    <w:rsid w:val="000B38CA"/>
    <w:rsid w:val="000B38EE"/>
    <w:rsid w:val="000B3C5C"/>
    <w:rsid w:val="000B3C73"/>
    <w:rsid w:val="000B4588"/>
    <w:rsid w:val="000B4779"/>
    <w:rsid w:val="000B48DE"/>
    <w:rsid w:val="000B4966"/>
    <w:rsid w:val="000B4D0D"/>
    <w:rsid w:val="000B4D50"/>
    <w:rsid w:val="000B5076"/>
    <w:rsid w:val="000B50E6"/>
    <w:rsid w:val="000B531E"/>
    <w:rsid w:val="000B558E"/>
    <w:rsid w:val="000B57C3"/>
    <w:rsid w:val="000B57D0"/>
    <w:rsid w:val="000B58FE"/>
    <w:rsid w:val="000B5ADF"/>
    <w:rsid w:val="000B5DA7"/>
    <w:rsid w:val="000B6042"/>
    <w:rsid w:val="000B624B"/>
    <w:rsid w:val="000B6335"/>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D04"/>
    <w:rsid w:val="000D2D69"/>
    <w:rsid w:val="000D2E22"/>
    <w:rsid w:val="000D2F21"/>
    <w:rsid w:val="000D36A5"/>
    <w:rsid w:val="000D3800"/>
    <w:rsid w:val="000D3A3B"/>
    <w:rsid w:val="000D3CEB"/>
    <w:rsid w:val="000D3D78"/>
    <w:rsid w:val="000D3DEB"/>
    <w:rsid w:val="000D3DF4"/>
    <w:rsid w:val="000D3E78"/>
    <w:rsid w:val="000D40D3"/>
    <w:rsid w:val="000D411C"/>
    <w:rsid w:val="000D43CA"/>
    <w:rsid w:val="000D44D7"/>
    <w:rsid w:val="000D4504"/>
    <w:rsid w:val="000D45B1"/>
    <w:rsid w:val="000D45C9"/>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BB5"/>
    <w:rsid w:val="000E1D0C"/>
    <w:rsid w:val="000E1DA8"/>
    <w:rsid w:val="000E1EDF"/>
    <w:rsid w:val="000E20D4"/>
    <w:rsid w:val="000E280C"/>
    <w:rsid w:val="000E28C8"/>
    <w:rsid w:val="000E2AEB"/>
    <w:rsid w:val="000E30FF"/>
    <w:rsid w:val="000E3192"/>
    <w:rsid w:val="000E3596"/>
    <w:rsid w:val="000E35E2"/>
    <w:rsid w:val="000E35E8"/>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9EF"/>
    <w:rsid w:val="000F09F1"/>
    <w:rsid w:val="000F0A87"/>
    <w:rsid w:val="000F0B26"/>
    <w:rsid w:val="000F0D0A"/>
    <w:rsid w:val="000F0D40"/>
    <w:rsid w:val="000F0E9B"/>
    <w:rsid w:val="000F1061"/>
    <w:rsid w:val="000F1086"/>
    <w:rsid w:val="000F114C"/>
    <w:rsid w:val="000F1524"/>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FC4"/>
    <w:rsid w:val="000F4FCD"/>
    <w:rsid w:val="000F52BE"/>
    <w:rsid w:val="000F54A8"/>
    <w:rsid w:val="000F550B"/>
    <w:rsid w:val="000F55B0"/>
    <w:rsid w:val="000F55DD"/>
    <w:rsid w:val="000F585E"/>
    <w:rsid w:val="000F591C"/>
    <w:rsid w:val="000F592B"/>
    <w:rsid w:val="000F5959"/>
    <w:rsid w:val="000F59D4"/>
    <w:rsid w:val="000F59EF"/>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47"/>
    <w:rsid w:val="00103006"/>
    <w:rsid w:val="001031C5"/>
    <w:rsid w:val="001034CB"/>
    <w:rsid w:val="00103615"/>
    <w:rsid w:val="001036AE"/>
    <w:rsid w:val="00103A48"/>
    <w:rsid w:val="00103DE7"/>
    <w:rsid w:val="00103E4E"/>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D77"/>
    <w:rsid w:val="00115F3D"/>
    <w:rsid w:val="00115FD6"/>
    <w:rsid w:val="0011602D"/>
    <w:rsid w:val="0011616A"/>
    <w:rsid w:val="00116480"/>
    <w:rsid w:val="001165D0"/>
    <w:rsid w:val="00116683"/>
    <w:rsid w:val="0011676C"/>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F10"/>
    <w:rsid w:val="00121F2A"/>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FC"/>
    <w:rsid w:val="001318DC"/>
    <w:rsid w:val="00132567"/>
    <w:rsid w:val="00132690"/>
    <w:rsid w:val="00132713"/>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CFA"/>
    <w:rsid w:val="00133D03"/>
    <w:rsid w:val="00133D74"/>
    <w:rsid w:val="0013405A"/>
    <w:rsid w:val="00134262"/>
    <w:rsid w:val="00134748"/>
    <w:rsid w:val="00134756"/>
    <w:rsid w:val="00134967"/>
    <w:rsid w:val="00134968"/>
    <w:rsid w:val="00134A52"/>
    <w:rsid w:val="00134BC4"/>
    <w:rsid w:val="00134C76"/>
    <w:rsid w:val="001350A6"/>
    <w:rsid w:val="0013535F"/>
    <w:rsid w:val="0013548F"/>
    <w:rsid w:val="001358B5"/>
    <w:rsid w:val="00135D73"/>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C4"/>
    <w:rsid w:val="0013784D"/>
    <w:rsid w:val="001379D5"/>
    <w:rsid w:val="00137B92"/>
    <w:rsid w:val="00137DD3"/>
    <w:rsid w:val="00137EFC"/>
    <w:rsid w:val="00140247"/>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742"/>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C49"/>
    <w:rsid w:val="001515E5"/>
    <w:rsid w:val="0015162E"/>
    <w:rsid w:val="0015166E"/>
    <w:rsid w:val="001516A5"/>
    <w:rsid w:val="0015172A"/>
    <w:rsid w:val="00151DAB"/>
    <w:rsid w:val="00152024"/>
    <w:rsid w:val="001525BD"/>
    <w:rsid w:val="00152928"/>
    <w:rsid w:val="00152B56"/>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F65"/>
    <w:rsid w:val="00155F97"/>
    <w:rsid w:val="001563CF"/>
    <w:rsid w:val="00156446"/>
    <w:rsid w:val="0015667B"/>
    <w:rsid w:val="00156753"/>
    <w:rsid w:val="00156B04"/>
    <w:rsid w:val="00156D8E"/>
    <w:rsid w:val="00156F07"/>
    <w:rsid w:val="00156F38"/>
    <w:rsid w:val="001572CE"/>
    <w:rsid w:val="001574A2"/>
    <w:rsid w:val="001577FF"/>
    <w:rsid w:val="00157B4D"/>
    <w:rsid w:val="00157B9A"/>
    <w:rsid w:val="00157CC5"/>
    <w:rsid w:val="00157E99"/>
    <w:rsid w:val="00157EA0"/>
    <w:rsid w:val="00160114"/>
    <w:rsid w:val="0016014E"/>
    <w:rsid w:val="00160166"/>
    <w:rsid w:val="0016026C"/>
    <w:rsid w:val="001602AD"/>
    <w:rsid w:val="0016034F"/>
    <w:rsid w:val="001603CF"/>
    <w:rsid w:val="001606C0"/>
    <w:rsid w:val="001606FD"/>
    <w:rsid w:val="00160868"/>
    <w:rsid w:val="00160B42"/>
    <w:rsid w:val="00160CA1"/>
    <w:rsid w:val="00160F46"/>
    <w:rsid w:val="001612F5"/>
    <w:rsid w:val="00161493"/>
    <w:rsid w:val="0016185C"/>
    <w:rsid w:val="001618D0"/>
    <w:rsid w:val="001619CF"/>
    <w:rsid w:val="00161BF5"/>
    <w:rsid w:val="00161F06"/>
    <w:rsid w:val="001621B9"/>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127"/>
    <w:rsid w:val="001641F3"/>
    <w:rsid w:val="001643A5"/>
    <w:rsid w:val="001643B0"/>
    <w:rsid w:val="001644A9"/>
    <w:rsid w:val="0016450C"/>
    <w:rsid w:val="0016463F"/>
    <w:rsid w:val="001646C9"/>
    <w:rsid w:val="0016470C"/>
    <w:rsid w:val="0016483C"/>
    <w:rsid w:val="0016489A"/>
    <w:rsid w:val="001648ED"/>
    <w:rsid w:val="00164A27"/>
    <w:rsid w:val="00164AB9"/>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47"/>
    <w:rsid w:val="00166BC1"/>
    <w:rsid w:val="00166BD7"/>
    <w:rsid w:val="00166CAF"/>
    <w:rsid w:val="00166D19"/>
    <w:rsid w:val="00166E32"/>
    <w:rsid w:val="00166E68"/>
    <w:rsid w:val="0016715B"/>
    <w:rsid w:val="0016737D"/>
    <w:rsid w:val="00167454"/>
    <w:rsid w:val="00167DF5"/>
    <w:rsid w:val="001702F5"/>
    <w:rsid w:val="00170342"/>
    <w:rsid w:val="00170865"/>
    <w:rsid w:val="00170A45"/>
    <w:rsid w:val="00170AEB"/>
    <w:rsid w:val="00170BB7"/>
    <w:rsid w:val="00170D83"/>
    <w:rsid w:val="00170E8B"/>
    <w:rsid w:val="0017105F"/>
    <w:rsid w:val="00171188"/>
    <w:rsid w:val="0017132C"/>
    <w:rsid w:val="00171644"/>
    <w:rsid w:val="0017188B"/>
    <w:rsid w:val="00171899"/>
    <w:rsid w:val="00171C01"/>
    <w:rsid w:val="00171C90"/>
    <w:rsid w:val="00171DC0"/>
    <w:rsid w:val="00172041"/>
    <w:rsid w:val="00172192"/>
    <w:rsid w:val="001727BA"/>
    <w:rsid w:val="001728C0"/>
    <w:rsid w:val="00172BEA"/>
    <w:rsid w:val="00172C91"/>
    <w:rsid w:val="00172EE8"/>
    <w:rsid w:val="00172F94"/>
    <w:rsid w:val="00173135"/>
    <w:rsid w:val="00173779"/>
    <w:rsid w:val="00173A18"/>
    <w:rsid w:val="00173A21"/>
    <w:rsid w:val="00173B10"/>
    <w:rsid w:val="00173B66"/>
    <w:rsid w:val="00173BE1"/>
    <w:rsid w:val="00173E58"/>
    <w:rsid w:val="00173EA1"/>
    <w:rsid w:val="00173EE5"/>
    <w:rsid w:val="00173F39"/>
    <w:rsid w:val="00173FC2"/>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541"/>
    <w:rsid w:val="00177623"/>
    <w:rsid w:val="0017772C"/>
    <w:rsid w:val="001777CE"/>
    <w:rsid w:val="0017797A"/>
    <w:rsid w:val="00177B91"/>
    <w:rsid w:val="00177FCF"/>
    <w:rsid w:val="00177FFA"/>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327"/>
    <w:rsid w:val="00182360"/>
    <w:rsid w:val="00182411"/>
    <w:rsid w:val="00182442"/>
    <w:rsid w:val="00182698"/>
    <w:rsid w:val="001826AD"/>
    <w:rsid w:val="001827A6"/>
    <w:rsid w:val="00182ABC"/>
    <w:rsid w:val="00182B09"/>
    <w:rsid w:val="00182B21"/>
    <w:rsid w:val="00182F48"/>
    <w:rsid w:val="00183010"/>
    <w:rsid w:val="0018303A"/>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32C4"/>
    <w:rsid w:val="001B354A"/>
    <w:rsid w:val="001B3A5D"/>
    <w:rsid w:val="001B3AD2"/>
    <w:rsid w:val="001B3CA2"/>
    <w:rsid w:val="001B3DE8"/>
    <w:rsid w:val="001B473E"/>
    <w:rsid w:val="001B479E"/>
    <w:rsid w:val="001B488F"/>
    <w:rsid w:val="001B493C"/>
    <w:rsid w:val="001B496A"/>
    <w:rsid w:val="001B4D06"/>
    <w:rsid w:val="001B4EDB"/>
    <w:rsid w:val="001B515F"/>
    <w:rsid w:val="001B517E"/>
    <w:rsid w:val="001B51BB"/>
    <w:rsid w:val="001B51C1"/>
    <w:rsid w:val="001B51E1"/>
    <w:rsid w:val="001B597D"/>
    <w:rsid w:val="001B59AB"/>
    <w:rsid w:val="001B5B0C"/>
    <w:rsid w:val="001B5E3A"/>
    <w:rsid w:val="001B5E3D"/>
    <w:rsid w:val="001B603D"/>
    <w:rsid w:val="001B62D0"/>
    <w:rsid w:val="001B6700"/>
    <w:rsid w:val="001B6813"/>
    <w:rsid w:val="001B683E"/>
    <w:rsid w:val="001B68BB"/>
    <w:rsid w:val="001B6BDD"/>
    <w:rsid w:val="001B6CB6"/>
    <w:rsid w:val="001B6F76"/>
    <w:rsid w:val="001B7215"/>
    <w:rsid w:val="001B733A"/>
    <w:rsid w:val="001B7511"/>
    <w:rsid w:val="001B76C7"/>
    <w:rsid w:val="001B7706"/>
    <w:rsid w:val="001B7C16"/>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33"/>
    <w:rsid w:val="001C1BEE"/>
    <w:rsid w:val="001C1BF1"/>
    <w:rsid w:val="001C1E7D"/>
    <w:rsid w:val="001C22C8"/>
    <w:rsid w:val="001C2364"/>
    <w:rsid w:val="001C245F"/>
    <w:rsid w:val="001C248F"/>
    <w:rsid w:val="001C2614"/>
    <w:rsid w:val="001C2648"/>
    <w:rsid w:val="001C2684"/>
    <w:rsid w:val="001C2A7C"/>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9C1"/>
    <w:rsid w:val="001C4A0E"/>
    <w:rsid w:val="001C4A5E"/>
    <w:rsid w:val="001C4A78"/>
    <w:rsid w:val="001C4B2F"/>
    <w:rsid w:val="001C4D35"/>
    <w:rsid w:val="001C4D57"/>
    <w:rsid w:val="001C52DE"/>
    <w:rsid w:val="001C5428"/>
    <w:rsid w:val="001C5B5C"/>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A87"/>
    <w:rsid w:val="001D7BC7"/>
    <w:rsid w:val="001D7E6A"/>
    <w:rsid w:val="001E0000"/>
    <w:rsid w:val="001E0096"/>
    <w:rsid w:val="001E00AE"/>
    <w:rsid w:val="001E0262"/>
    <w:rsid w:val="001E0E89"/>
    <w:rsid w:val="001E0E9F"/>
    <w:rsid w:val="001E0FD0"/>
    <w:rsid w:val="001E11CF"/>
    <w:rsid w:val="001E1248"/>
    <w:rsid w:val="001E13A0"/>
    <w:rsid w:val="001E13A9"/>
    <w:rsid w:val="001E1508"/>
    <w:rsid w:val="001E150F"/>
    <w:rsid w:val="001E1626"/>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EF"/>
    <w:rsid w:val="001E5222"/>
    <w:rsid w:val="001E54FA"/>
    <w:rsid w:val="001E5524"/>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67F"/>
    <w:rsid w:val="001F27D3"/>
    <w:rsid w:val="001F2975"/>
    <w:rsid w:val="001F2AC9"/>
    <w:rsid w:val="001F2CCD"/>
    <w:rsid w:val="001F2D49"/>
    <w:rsid w:val="001F2E78"/>
    <w:rsid w:val="001F2F1E"/>
    <w:rsid w:val="001F33B0"/>
    <w:rsid w:val="001F3454"/>
    <w:rsid w:val="001F3B7C"/>
    <w:rsid w:val="001F3F66"/>
    <w:rsid w:val="001F443F"/>
    <w:rsid w:val="001F4471"/>
    <w:rsid w:val="001F4502"/>
    <w:rsid w:val="001F46D2"/>
    <w:rsid w:val="001F4908"/>
    <w:rsid w:val="001F498A"/>
    <w:rsid w:val="001F4B9D"/>
    <w:rsid w:val="001F4C91"/>
    <w:rsid w:val="001F4FF4"/>
    <w:rsid w:val="001F50A9"/>
    <w:rsid w:val="001F511C"/>
    <w:rsid w:val="001F5238"/>
    <w:rsid w:val="001F5425"/>
    <w:rsid w:val="001F57EB"/>
    <w:rsid w:val="001F5A3D"/>
    <w:rsid w:val="001F5C04"/>
    <w:rsid w:val="001F5F05"/>
    <w:rsid w:val="001F6110"/>
    <w:rsid w:val="001F6172"/>
    <w:rsid w:val="001F6180"/>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B25"/>
    <w:rsid w:val="00203EE3"/>
    <w:rsid w:val="002040B8"/>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C68"/>
    <w:rsid w:val="00212CB8"/>
    <w:rsid w:val="00212D0C"/>
    <w:rsid w:val="00212D58"/>
    <w:rsid w:val="00212F48"/>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350"/>
    <w:rsid w:val="00226437"/>
    <w:rsid w:val="002264DD"/>
    <w:rsid w:val="00226527"/>
    <w:rsid w:val="0022689B"/>
    <w:rsid w:val="002268DA"/>
    <w:rsid w:val="00226A94"/>
    <w:rsid w:val="00227108"/>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647"/>
    <w:rsid w:val="00252746"/>
    <w:rsid w:val="00252957"/>
    <w:rsid w:val="0025369A"/>
    <w:rsid w:val="00253857"/>
    <w:rsid w:val="00253A8A"/>
    <w:rsid w:val="00253EA7"/>
    <w:rsid w:val="00254470"/>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A0A"/>
    <w:rsid w:val="00266AAD"/>
    <w:rsid w:val="00266CA6"/>
    <w:rsid w:val="00266FE5"/>
    <w:rsid w:val="00267104"/>
    <w:rsid w:val="002677AA"/>
    <w:rsid w:val="00267E7F"/>
    <w:rsid w:val="00267EF4"/>
    <w:rsid w:val="002700B0"/>
    <w:rsid w:val="0027017D"/>
    <w:rsid w:val="0027023E"/>
    <w:rsid w:val="00270342"/>
    <w:rsid w:val="002707D2"/>
    <w:rsid w:val="00270856"/>
    <w:rsid w:val="002708E6"/>
    <w:rsid w:val="00270B9F"/>
    <w:rsid w:val="00270E33"/>
    <w:rsid w:val="00271004"/>
    <w:rsid w:val="00271044"/>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5173"/>
    <w:rsid w:val="002751C1"/>
    <w:rsid w:val="00275498"/>
    <w:rsid w:val="00275671"/>
    <w:rsid w:val="00275942"/>
    <w:rsid w:val="00275A8D"/>
    <w:rsid w:val="00275ADD"/>
    <w:rsid w:val="00275C70"/>
    <w:rsid w:val="00275CC2"/>
    <w:rsid w:val="00275E0F"/>
    <w:rsid w:val="00275EC3"/>
    <w:rsid w:val="00276367"/>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57"/>
    <w:rsid w:val="002800AF"/>
    <w:rsid w:val="002805E2"/>
    <w:rsid w:val="0028064B"/>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A81"/>
    <w:rsid w:val="00290C41"/>
    <w:rsid w:val="00290E6E"/>
    <w:rsid w:val="00291075"/>
    <w:rsid w:val="002917A4"/>
    <w:rsid w:val="00291874"/>
    <w:rsid w:val="00291B99"/>
    <w:rsid w:val="00291C5E"/>
    <w:rsid w:val="00291D15"/>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654"/>
    <w:rsid w:val="00295662"/>
    <w:rsid w:val="002957E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D20"/>
    <w:rsid w:val="002A11F9"/>
    <w:rsid w:val="002A1370"/>
    <w:rsid w:val="002A1437"/>
    <w:rsid w:val="002A1790"/>
    <w:rsid w:val="002A1B60"/>
    <w:rsid w:val="002A1C79"/>
    <w:rsid w:val="002A1D7B"/>
    <w:rsid w:val="002A1E3B"/>
    <w:rsid w:val="002A1F71"/>
    <w:rsid w:val="002A20C8"/>
    <w:rsid w:val="002A21B7"/>
    <w:rsid w:val="002A23DE"/>
    <w:rsid w:val="002A24C9"/>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431"/>
    <w:rsid w:val="002B04F6"/>
    <w:rsid w:val="002B0550"/>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6A5"/>
    <w:rsid w:val="002B3871"/>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920"/>
    <w:rsid w:val="002B6AD7"/>
    <w:rsid w:val="002B6B2E"/>
    <w:rsid w:val="002B6DF1"/>
    <w:rsid w:val="002B6E55"/>
    <w:rsid w:val="002B6F3A"/>
    <w:rsid w:val="002B6FC8"/>
    <w:rsid w:val="002B7042"/>
    <w:rsid w:val="002B744D"/>
    <w:rsid w:val="002B75D2"/>
    <w:rsid w:val="002B7B01"/>
    <w:rsid w:val="002B7B56"/>
    <w:rsid w:val="002B7BA6"/>
    <w:rsid w:val="002B7BBE"/>
    <w:rsid w:val="002C0301"/>
    <w:rsid w:val="002C04B5"/>
    <w:rsid w:val="002C0972"/>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622"/>
    <w:rsid w:val="002D57C5"/>
    <w:rsid w:val="002D587B"/>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40E"/>
    <w:rsid w:val="002E0471"/>
    <w:rsid w:val="002E08F5"/>
    <w:rsid w:val="002E0D84"/>
    <w:rsid w:val="002E0DE9"/>
    <w:rsid w:val="002E0E84"/>
    <w:rsid w:val="002E0EA5"/>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E8"/>
    <w:rsid w:val="002E470C"/>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488"/>
    <w:rsid w:val="002E7499"/>
    <w:rsid w:val="002E767C"/>
    <w:rsid w:val="002E78A2"/>
    <w:rsid w:val="002E78BE"/>
    <w:rsid w:val="002E79A4"/>
    <w:rsid w:val="002E7BFD"/>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79F"/>
    <w:rsid w:val="002F27DC"/>
    <w:rsid w:val="002F29C8"/>
    <w:rsid w:val="002F2A3E"/>
    <w:rsid w:val="002F2B6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D7"/>
    <w:rsid w:val="00307C13"/>
    <w:rsid w:val="00307CDC"/>
    <w:rsid w:val="003100DE"/>
    <w:rsid w:val="003100EB"/>
    <w:rsid w:val="003101F1"/>
    <w:rsid w:val="003107BB"/>
    <w:rsid w:val="00310945"/>
    <w:rsid w:val="00310B67"/>
    <w:rsid w:val="00310D37"/>
    <w:rsid w:val="00310E08"/>
    <w:rsid w:val="00310E9A"/>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974"/>
    <w:rsid w:val="00317E0F"/>
    <w:rsid w:val="0032053A"/>
    <w:rsid w:val="003206C1"/>
    <w:rsid w:val="0032071B"/>
    <w:rsid w:val="003207BD"/>
    <w:rsid w:val="003207C5"/>
    <w:rsid w:val="003208F2"/>
    <w:rsid w:val="00320A0D"/>
    <w:rsid w:val="00320EA3"/>
    <w:rsid w:val="003211B1"/>
    <w:rsid w:val="0032131D"/>
    <w:rsid w:val="003213A9"/>
    <w:rsid w:val="003216F0"/>
    <w:rsid w:val="0032170E"/>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5F1"/>
    <w:rsid w:val="003247D4"/>
    <w:rsid w:val="003249E8"/>
    <w:rsid w:val="00324A5F"/>
    <w:rsid w:val="00324A6F"/>
    <w:rsid w:val="00324B81"/>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C6"/>
    <w:rsid w:val="00332E5A"/>
    <w:rsid w:val="00333279"/>
    <w:rsid w:val="003333E8"/>
    <w:rsid w:val="0033346F"/>
    <w:rsid w:val="0033354A"/>
    <w:rsid w:val="0033378C"/>
    <w:rsid w:val="00333B23"/>
    <w:rsid w:val="00333BB9"/>
    <w:rsid w:val="00333CD6"/>
    <w:rsid w:val="00334048"/>
    <w:rsid w:val="00334061"/>
    <w:rsid w:val="0033414A"/>
    <w:rsid w:val="003342FC"/>
    <w:rsid w:val="00334575"/>
    <w:rsid w:val="0033461C"/>
    <w:rsid w:val="00334625"/>
    <w:rsid w:val="00334694"/>
    <w:rsid w:val="00334840"/>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24A"/>
    <w:rsid w:val="00344282"/>
    <w:rsid w:val="00344343"/>
    <w:rsid w:val="00344622"/>
    <w:rsid w:val="003446E9"/>
    <w:rsid w:val="00344CB5"/>
    <w:rsid w:val="00344E86"/>
    <w:rsid w:val="00344E91"/>
    <w:rsid w:val="00344FFB"/>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C0"/>
    <w:rsid w:val="00347E48"/>
    <w:rsid w:val="0035006F"/>
    <w:rsid w:val="003507FA"/>
    <w:rsid w:val="00350C09"/>
    <w:rsid w:val="00350C39"/>
    <w:rsid w:val="00350C95"/>
    <w:rsid w:val="00350E1E"/>
    <w:rsid w:val="00350FF3"/>
    <w:rsid w:val="003518B6"/>
    <w:rsid w:val="0035193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239"/>
    <w:rsid w:val="003613AF"/>
    <w:rsid w:val="00361442"/>
    <w:rsid w:val="00361645"/>
    <w:rsid w:val="00361690"/>
    <w:rsid w:val="003617EF"/>
    <w:rsid w:val="0036183C"/>
    <w:rsid w:val="0036191D"/>
    <w:rsid w:val="00361957"/>
    <w:rsid w:val="00361B05"/>
    <w:rsid w:val="00361B67"/>
    <w:rsid w:val="00361C9F"/>
    <w:rsid w:val="00361D6B"/>
    <w:rsid w:val="0036208C"/>
    <w:rsid w:val="00362268"/>
    <w:rsid w:val="00362779"/>
    <w:rsid w:val="003629B4"/>
    <w:rsid w:val="003629FB"/>
    <w:rsid w:val="00362B5A"/>
    <w:rsid w:val="003633C9"/>
    <w:rsid w:val="00363794"/>
    <w:rsid w:val="00363BE0"/>
    <w:rsid w:val="00363C7C"/>
    <w:rsid w:val="00363E20"/>
    <w:rsid w:val="0036411F"/>
    <w:rsid w:val="00364223"/>
    <w:rsid w:val="00364352"/>
    <w:rsid w:val="00364759"/>
    <w:rsid w:val="00364A10"/>
    <w:rsid w:val="00364FEC"/>
    <w:rsid w:val="003651CE"/>
    <w:rsid w:val="003651E4"/>
    <w:rsid w:val="003653C4"/>
    <w:rsid w:val="00365444"/>
    <w:rsid w:val="0036544E"/>
    <w:rsid w:val="003654AA"/>
    <w:rsid w:val="00365A8B"/>
    <w:rsid w:val="00365CEE"/>
    <w:rsid w:val="00365E76"/>
    <w:rsid w:val="00365F03"/>
    <w:rsid w:val="00365F65"/>
    <w:rsid w:val="00365FDB"/>
    <w:rsid w:val="00366078"/>
    <w:rsid w:val="0036641B"/>
    <w:rsid w:val="00366426"/>
    <w:rsid w:val="003666BF"/>
    <w:rsid w:val="003666CB"/>
    <w:rsid w:val="00366713"/>
    <w:rsid w:val="003669D0"/>
    <w:rsid w:val="00366B52"/>
    <w:rsid w:val="00366B8A"/>
    <w:rsid w:val="00366C7B"/>
    <w:rsid w:val="00366EAD"/>
    <w:rsid w:val="00366EC4"/>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F36"/>
    <w:rsid w:val="00374FBE"/>
    <w:rsid w:val="00375191"/>
    <w:rsid w:val="00375194"/>
    <w:rsid w:val="0037519A"/>
    <w:rsid w:val="003752BE"/>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CA6"/>
    <w:rsid w:val="00384D51"/>
    <w:rsid w:val="00384DC8"/>
    <w:rsid w:val="003853D1"/>
    <w:rsid w:val="003856D4"/>
    <w:rsid w:val="00385819"/>
    <w:rsid w:val="003858A3"/>
    <w:rsid w:val="003859A2"/>
    <w:rsid w:val="00385ECC"/>
    <w:rsid w:val="003864C7"/>
    <w:rsid w:val="00386621"/>
    <w:rsid w:val="003866DF"/>
    <w:rsid w:val="0038687A"/>
    <w:rsid w:val="00386891"/>
    <w:rsid w:val="003868DA"/>
    <w:rsid w:val="003869E7"/>
    <w:rsid w:val="00386A57"/>
    <w:rsid w:val="00386AE0"/>
    <w:rsid w:val="00386B08"/>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75"/>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8E9"/>
    <w:rsid w:val="00397930"/>
    <w:rsid w:val="00397A29"/>
    <w:rsid w:val="00397C27"/>
    <w:rsid w:val="00397ECD"/>
    <w:rsid w:val="00397EDF"/>
    <w:rsid w:val="00397F65"/>
    <w:rsid w:val="003A0062"/>
    <w:rsid w:val="003A0204"/>
    <w:rsid w:val="003A04FB"/>
    <w:rsid w:val="003A055B"/>
    <w:rsid w:val="003A073B"/>
    <w:rsid w:val="003A0B0A"/>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B2D"/>
    <w:rsid w:val="003B21CA"/>
    <w:rsid w:val="003B2227"/>
    <w:rsid w:val="003B235F"/>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DC4"/>
    <w:rsid w:val="003B72B9"/>
    <w:rsid w:val="003B72BA"/>
    <w:rsid w:val="003B73D9"/>
    <w:rsid w:val="003B7462"/>
    <w:rsid w:val="003B74B9"/>
    <w:rsid w:val="003B7530"/>
    <w:rsid w:val="003B7CF7"/>
    <w:rsid w:val="003C05CA"/>
    <w:rsid w:val="003C0689"/>
    <w:rsid w:val="003C06A9"/>
    <w:rsid w:val="003C09AA"/>
    <w:rsid w:val="003C0F6B"/>
    <w:rsid w:val="003C0FF2"/>
    <w:rsid w:val="003C1205"/>
    <w:rsid w:val="003C1582"/>
    <w:rsid w:val="003C176F"/>
    <w:rsid w:val="003C1794"/>
    <w:rsid w:val="003C17F5"/>
    <w:rsid w:val="003C1853"/>
    <w:rsid w:val="003C193C"/>
    <w:rsid w:val="003C19CB"/>
    <w:rsid w:val="003C1A09"/>
    <w:rsid w:val="003C2064"/>
    <w:rsid w:val="003C2171"/>
    <w:rsid w:val="003C23F4"/>
    <w:rsid w:val="003C283D"/>
    <w:rsid w:val="003C2B28"/>
    <w:rsid w:val="003C2E8B"/>
    <w:rsid w:val="003C2F43"/>
    <w:rsid w:val="003C3085"/>
    <w:rsid w:val="003C31C1"/>
    <w:rsid w:val="003C3202"/>
    <w:rsid w:val="003C32BA"/>
    <w:rsid w:val="003C3328"/>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DD"/>
    <w:rsid w:val="003D24D1"/>
    <w:rsid w:val="003D2572"/>
    <w:rsid w:val="003D25D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6C2"/>
    <w:rsid w:val="003D5739"/>
    <w:rsid w:val="003D57C3"/>
    <w:rsid w:val="003D5994"/>
    <w:rsid w:val="003D59A2"/>
    <w:rsid w:val="003D5AB6"/>
    <w:rsid w:val="003D5CDC"/>
    <w:rsid w:val="003D5E31"/>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46"/>
    <w:rsid w:val="003E5C7B"/>
    <w:rsid w:val="003E5D4B"/>
    <w:rsid w:val="003E5E72"/>
    <w:rsid w:val="003E6893"/>
    <w:rsid w:val="003E696B"/>
    <w:rsid w:val="003E6F65"/>
    <w:rsid w:val="003E7548"/>
    <w:rsid w:val="003E769B"/>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56"/>
    <w:rsid w:val="00401B1F"/>
    <w:rsid w:val="00401E21"/>
    <w:rsid w:val="00401EC4"/>
    <w:rsid w:val="00401EF4"/>
    <w:rsid w:val="00401F7E"/>
    <w:rsid w:val="00401FFD"/>
    <w:rsid w:val="0040207E"/>
    <w:rsid w:val="004020FE"/>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EB"/>
    <w:rsid w:val="004065C3"/>
    <w:rsid w:val="004067B4"/>
    <w:rsid w:val="004067D3"/>
    <w:rsid w:val="0040682E"/>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9EA"/>
    <w:rsid w:val="00410AA3"/>
    <w:rsid w:val="00410AC5"/>
    <w:rsid w:val="00410B20"/>
    <w:rsid w:val="00410B61"/>
    <w:rsid w:val="00410F2E"/>
    <w:rsid w:val="00411CC4"/>
    <w:rsid w:val="00411DBF"/>
    <w:rsid w:val="00411E88"/>
    <w:rsid w:val="004120E1"/>
    <w:rsid w:val="00412301"/>
    <w:rsid w:val="0041239E"/>
    <w:rsid w:val="004123AC"/>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40B"/>
    <w:rsid w:val="00416623"/>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561"/>
    <w:rsid w:val="0042365A"/>
    <w:rsid w:val="00423672"/>
    <w:rsid w:val="00423898"/>
    <w:rsid w:val="004238C2"/>
    <w:rsid w:val="00423A14"/>
    <w:rsid w:val="00423E6C"/>
    <w:rsid w:val="00423E99"/>
    <w:rsid w:val="004240C1"/>
    <w:rsid w:val="00424139"/>
    <w:rsid w:val="00424176"/>
    <w:rsid w:val="00424257"/>
    <w:rsid w:val="004242E6"/>
    <w:rsid w:val="00424475"/>
    <w:rsid w:val="00424558"/>
    <w:rsid w:val="0042471F"/>
    <w:rsid w:val="00424745"/>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A4"/>
    <w:rsid w:val="004263D4"/>
    <w:rsid w:val="004267FC"/>
    <w:rsid w:val="00426A6C"/>
    <w:rsid w:val="00426ACE"/>
    <w:rsid w:val="00426C41"/>
    <w:rsid w:val="00426CF5"/>
    <w:rsid w:val="00426E48"/>
    <w:rsid w:val="00426F6E"/>
    <w:rsid w:val="00427003"/>
    <w:rsid w:val="00427416"/>
    <w:rsid w:val="004274E3"/>
    <w:rsid w:val="0042766A"/>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A3B"/>
    <w:rsid w:val="00434CF5"/>
    <w:rsid w:val="0043559C"/>
    <w:rsid w:val="004355E4"/>
    <w:rsid w:val="00435743"/>
    <w:rsid w:val="004357AB"/>
    <w:rsid w:val="00435832"/>
    <w:rsid w:val="004358D9"/>
    <w:rsid w:val="00435A8C"/>
    <w:rsid w:val="00435F2C"/>
    <w:rsid w:val="00436035"/>
    <w:rsid w:val="00436171"/>
    <w:rsid w:val="00436360"/>
    <w:rsid w:val="00436AF2"/>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437"/>
    <w:rsid w:val="0044349F"/>
    <w:rsid w:val="004434B7"/>
    <w:rsid w:val="004434FC"/>
    <w:rsid w:val="0044373A"/>
    <w:rsid w:val="00443A22"/>
    <w:rsid w:val="00443CD7"/>
    <w:rsid w:val="00443E47"/>
    <w:rsid w:val="00443FD8"/>
    <w:rsid w:val="00444286"/>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8D2"/>
    <w:rsid w:val="004518E7"/>
    <w:rsid w:val="00451927"/>
    <w:rsid w:val="00451929"/>
    <w:rsid w:val="00451930"/>
    <w:rsid w:val="004519E0"/>
    <w:rsid w:val="00451AB0"/>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8E"/>
    <w:rsid w:val="004562A0"/>
    <w:rsid w:val="0045692E"/>
    <w:rsid w:val="00456B1B"/>
    <w:rsid w:val="00456B38"/>
    <w:rsid w:val="00456B3E"/>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78"/>
    <w:rsid w:val="004720EE"/>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DB7"/>
    <w:rsid w:val="00473EFA"/>
    <w:rsid w:val="00473FD5"/>
    <w:rsid w:val="004740D9"/>
    <w:rsid w:val="00474150"/>
    <w:rsid w:val="0047419C"/>
    <w:rsid w:val="004741A4"/>
    <w:rsid w:val="004741BA"/>
    <w:rsid w:val="00474212"/>
    <w:rsid w:val="0047468C"/>
    <w:rsid w:val="00474709"/>
    <w:rsid w:val="00474793"/>
    <w:rsid w:val="00474958"/>
    <w:rsid w:val="00474C4D"/>
    <w:rsid w:val="00474CC5"/>
    <w:rsid w:val="00474DBF"/>
    <w:rsid w:val="00474FE5"/>
    <w:rsid w:val="00475093"/>
    <w:rsid w:val="004750FF"/>
    <w:rsid w:val="0047527C"/>
    <w:rsid w:val="0047537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C72"/>
    <w:rsid w:val="00482F8C"/>
    <w:rsid w:val="004831B7"/>
    <w:rsid w:val="0048335C"/>
    <w:rsid w:val="0048365F"/>
    <w:rsid w:val="00483C01"/>
    <w:rsid w:val="00483D78"/>
    <w:rsid w:val="00483F25"/>
    <w:rsid w:val="00483F3E"/>
    <w:rsid w:val="00484025"/>
    <w:rsid w:val="00484026"/>
    <w:rsid w:val="004840EC"/>
    <w:rsid w:val="00484299"/>
    <w:rsid w:val="00484417"/>
    <w:rsid w:val="00484490"/>
    <w:rsid w:val="0048474D"/>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C82"/>
    <w:rsid w:val="00487CC1"/>
    <w:rsid w:val="00487E2D"/>
    <w:rsid w:val="004900F3"/>
    <w:rsid w:val="00490240"/>
    <w:rsid w:val="004902D5"/>
    <w:rsid w:val="004903EF"/>
    <w:rsid w:val="0049052C"/>
    <w:rsid w:val="004905E9"/>
    <w:rsid w:val="00490A45"/>
    <w:rsid w:val="00490C06"/>
    <w:rsid w:val="00490C40"/>
    <w:rsid w:val="00490E4C"/>
    <w:rsid w:val="00490E60"/>
    <w:rsid w:val="00490FA6"/>
    <w:rsid w:val="004911A9"/>
    <w:rsid w:val="004914CC"/>
    <w:rsid w:val="00491556"/>
    <w:rsid w:val="004917B7"/>
    <w:rsid w:val="00491994"/>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C1"/>
    <w:rsid w:val="004A65D4"/>
    <w:rsid w:val="004A67D8"/>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BB5"/>
    <w:rsid w:val="004B0BEE"/>
    <w:rsid w:val="004B0D10"/>
    <w:rsid w:val="004B0DC8"/>
    <w:rsid w:val="004B125D"/>
    <w:rsid w:val="004B1349"/>
    <w:rsid w:val="004B1434"/>
    <w:rsid w:val="004B1442"/>
    <w:rsid w:val="004B14D0"/>
    <w:rsid w:val="004B150B"/>
    <w:rsid w:val="004B15BB"/>
    <w:rsid w:val="004B1898"/>
    <w:rsid w:val="004B1908"/>
    <w:rsid w:val="004B1C36"/>
    <w:rsid w:val="004B1CDF"/>
    <w:rsid w:val="004B1E20"/>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B3E"/>
    <w:rsid w:val="004C7F87"/>
    <w:rsid w:val="004C7F9B"/>
    <w:rsid w:val="004D02AE"/>
    <w:rsid w:val="004D02C7"/>
    <w:rsid w:val="004D0542"/>
    <w:rsid w:val="004D0657"/>
    <w:rsid w:val="004D0771"/>
    <w:rsid w:val="004D085B"/>
    <w:rsid w:val="004D097D"/>
    <w:rsid w:val="004D0D91"/>
    <w:rsid w:val="004D0F22"/>
    <w:rsid w:val="004D0F9F"/>
    <w:rsid w:val="004D1033"/>
    <w:rsid w:val="004D11DC"/>
    <w:rsid w:val="004D1322"/>
    <w:rsid w:val="004D13E5"/>
    <w:rsid w:val="004D14C8"/>
    <w:rsid w:val="004D1576"/>
    <w:rsid w:val="004D181F"/>
    <w:rsid w:val="004D1CD7"/>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79"/>
    <w:rsid w:val="004D42B8"/>
    <w:rsid w:val="004D431A"/>
    <w:rsid w:val="004D43F6"/>
    <w:rsid w:val="004D48E2"/>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85"/>
    <w:rsid w:val="004E33C3"/>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D24"/>
    <w:rsid w:val="004F5D37"/>
    <w:rsid w:val="004F5DDA"/>
    <w:rsid w:val="004F5E18"/>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7E4"/>
    <w:rsid w:val="005037E9"/>
    <w:rsid w:val="00503813"/>
    <w:rsid w:val="00503839"/>
    <w:rsid w:val="00503861"/>
    <w:rsid w:val="00503B21"/>
    <w:rsid w:val="00503C79"/>
    <w:rsid w:val="00503CDC"/>
    <w:rsid w:val="00503D34"/>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75"/>
    <w:rsid w:val="00510649"/>
    <w:rsid w:val="0051065E"/>
    <w:rsid w:val="005106FA"/>
    <w:rsid w:val="005107A9"/>
    <w:rsid w:val="00510FE3"/>
    <w:rsid w:val="005110D3"/>
    <w:rsid w:val="005112A0"/>
    <w:rsid w:val="00511396"/>
    <w:rsid w:val="005113E0"/>
    <w:rsid w:val="00511499"/>
    <w:rsid w:val="005117AC"/>
    <w:rsid w:val="0051180B"/>
    <w:rsid w:val="00511A1B"/>
    <w:rsid w:val="00511AB8"/>
    <w:rsid w:val="00511BFC"/>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6106"/>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F32"/>
    <w:rsid w:val="00554F74"/>
    <w:rsid w:val="00555009"/>
    <w:rsid w:val="0055538F"/>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C75"/>
    <w:rsid w:val="00563D02"/>
    <w:rsid w:val="00563EA7"/>
    <w:rsid w:val="005640AF"/>
    <w:rsid w:val="005641FD"/>
    <w:rsid w:val="0056452A"/>
    <w:rsid w:val="005646B1"/>
    <w:rsid w:val="00564A4F"/>
    <w:rsid w:val="00564BCB"/>
    <w:rsid w:val="00564CAF"/>
    <w:rsid w:val="00565052"/>
    <w:rsid w:val="0056511A"/>
    <w:rsid w:val="005652DE"/>
    <w:rsid w:val="005655C1"/>
    <w:rsid w:val="00565674"/>
    <w:rsid w:val="00565721"/>
    <w:rsid w:val="005657A7"/>
    <w:rsid w:val="0056586A"/>
    <w:rsid w:val="00565A0A"/>
    <w:rsid w:val="00565A10"/>
    <w:rsid w:val="00565AE0"/>
    <w:rsid w:val="00565D59"/>
    <w:rsid w:val="005660D2"/>
    <w:rsid w:val="0056614B"/>
    <w:rsid w:val="00566162"/>
    <w:rsid w:val="00566191"/>
    <w:rsid w:val="0056646A"/>
    <w:rsid w:val="005666ED"/>
    <w:rsid w:val="00566B69"/>
    <w:rsid w:val="00566B8D"/>
    <w:rsid w:val="00566D34"/>
    <w:rsid w:val="00567137"/>
    <w:rsid w:val="00567162"/>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7D5"/>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F5"/>
    <w:rsid w:val="00582057"/>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72D"/>
    <w:rsid w:val="005847FF"/>
    <w:rsid w:val="00584A04"/>
    <w:rsid w:val="00584AB3"/>
    <w:rsid w:val="00584B7F"/>
    <w:rsid w:val="00584E5F"/>
    <w:rsid w:val="0058517F"/>
    <w:rsid w:val="0058531C"/>
    <w:rsid w:val="0058533E"/>
    <w:rsid w:val="005857B1"/>
    <w:rsid w:val="00585811"/>
    <w:rsid w:val="00585A18"/>
    <w:rsid w:val="00585A38"/>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1117"/>
    <w:rsid w:val="00591165"/>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529"/>
    <w:rsid w:val="005965D7"/>
    <w:rsid w:val="00596644"/>
    <w:rsid w:val="005966BC"/>
    <w:rsid w:val="0059671F"/>
    <w:rsid w:val="005967ED"/>
    <w:rsid w:val="00597008"/>
    <w:rsid w:val="005970C5"/>
    <w:rsid w:val="005971C1"/>
    <w:rsid w:val="005972E8"/>
    <w:rsid w:val="0059767A"/>
    <w:rsid w:val="00597698"/>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651"/>
    <w:rsid w:val="005A2953"/>
    <w:rsid w:val="005A2BA6"/>
    <w:rsid w:val="005A2C39"/>
    <w:rsid w:val="005A2E02"/>
    <w:rsid w:val="005A2ED3"/>
    <w:rsid w:val="005A37D2"/>
    <w:rsid w:val="005A383F"/>
    <w:rsid w:val="005A397E"/>
    <w:rsid w:val="005A41E7"/>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A81"/>
    <w:rsid w:val="005B0C3B"/>
    <w:rsid w:val="005B1566"/>
    <w:rsid w:val="005B162C"/>
    <w:rsid w:val="005B17DB"/>
    <w:rsid w:val="005B19A0"/>
    <w:rsid w:val="005B19A6"/>
    <w:rsid w:val="005B1B04"/>
    <w:rsid w:val="005B1DE3"/>
    <w:rsid w:val="005B1E93"/>
    <w:rsid w:val="005B1F92"/>
    <w:rsid w:val="005B22B0"/>
    <w:rsid w:val="005B22E8"/>
    <w:rsid w:val="005B234B"/>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C00DF"/>
    <w:rsid w:val="005C0153"/>
    <w:rsid w:val="005C015F"/>
    <w:rsid w:val="005C01C7"/>
    <w:rsid w:val="005C0252"/>
    <w:rsid w:val="005C028E"/>
    <w:rsid w:val="005C02F1"/>
    <w:rsid w:val="005C03ED"/>
    <w:rsid w:val="005C0658"/>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66A"/>
    <w:rsid w:val="005C67B1"/>
    <w:rsid w:val="005C68BB"/>
    <w:rsid w:val="005C68F8"/>
    <w:rsid w:val="005C6C2E"/>
    <w:rsid w:val="005C6CD5"/>
    <w:rsid w:val="005C6CE0"/>
    <w:rsid w:val="005C6D41"/>
    <w:rsid w:val="005C6DFA"/>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CF"/>
    <w:rsid w:val="005D359A"/>
    <w:rsid w:val="005D3B5D"/>
    <w:rsid w:val="005D3C6A"/>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6A"/>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F61"/>
    <w:rsid w:val="005E0075"/>
    <w:rsid w:val="005E04F9"/>
    <w:rsid w:val="005E059D"/>
    <w:rsid w:val="005E059F"/>
    <w:rsid w:val="005E05C0"/>
    <w:rsid w:val="005E0911"/>
    <w:rsid w:val="005E09CD"/>
    <w:rsid w:val="005E09D4"/>
    <w:rsid w:val="005E0AF6"/>
    <w:rsid w:val="005E0B8F"/>
    <w:rsid w:val="005E0C5D"/>
    <w:rsid w:val="005E0D4E"/>
    <w:rsid w:val="005E0F95"/>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40C"/>
    <w:rsid w:val="005E556E"/>
    <w:rsid w:val="005E56CE"/>
    <w:rsid w:val="005E57A6"/>
    <w:rsid w:val="005E58C8"/>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6107"/>
    <w:rsid w:val="005F62EA"/>
    <w:rsid w:val="005F639A"/>
    <w:rsid w:val="005F6423"/>
    <w:rsid w:val="005F6480"/>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16B"/>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F24"/>
    <w:rsid w:val="0060320E"/>
    <w:rsid w:val="0060339C"/>
    <w:rsid w:val="0060341E"/>
    <w:rsid w:val="006034E1"/>
    <w:rsid w:val="006035F6"/>
    <w:rsid w:val="00603A46"/>
    <w:rsid w:val="00603C60"/>
    <w:rsid w:val="00603F11"/>
    <w:rsid w:val="0060409D"/>
    <w:rsid w:val="0060414D"/>
    <w:rsid w:val="006043AB"/>
    <w:rsid w:val="006044B5"/>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7A1"/>
    <w:rsid w:val="0061486C"/>
    <w:rsid w:val="00614938"/>
    <w:rsid w:val="0061498F"/>
    <w:rsid w:val="00614BB7"/>
    <w:rsid w:val="00614BCB"/>
    <w:rsid w:val="00614DA4"/>
    <w:rsid w:val="00614DB1"/>
    <w:rsid w:val="00615081"/>
    <w:rsid w:val="00615186"/>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F3"/>
    <w:rsid w:val="00623EE5"/>
    <w:rsid w:val="006240BF"/>
    <w:rsid w:val="0062418D"/>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F91"/>
    <w:rsid w:val="00630212"/>
    <w:rsid w:val="006303D2"/>
    <w:rsid w:val="00630443"/>
    <w:rsid w:val="0063078B"/>
    <w:rsid w:val="006307B8"/>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9A6"/>
    <w:rsid w:val="00636A89"/>
    <w:rsid w:val="00636B52"/>
    <w:rsid w:val="00636DD7"/>
    <w:rsid w:val="00636E0B"/>
    <w:rsid w:val="00637078"/>
    <w:rsid w:val="006370D5"/>
    <w:rsid w:val="0063741A"/>
    <w:rsid w:val="0063788E"/>
    <w:rsid w:val="00637919"/>
    <w:rsid w:val="00637A3E"/>
    <w:rsid w:val="00637A67"/>
    <w:rsid w:val="00637CA1"/>
    <w:rsid w:val="00637DC2"/>
    <w:rsid w:val="00637E30"/>
    <w:rsid w:val="00637FAF"/>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30C5"/>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780E"/>
    <w:rsid w:val="006478F3"/>
    <w:rsid w:val="006478F6"/>
    <w:rsid w:val="006479F6"/>
    <w:rsid w:val="00647A87"/>
    <w:rsid w:val="00647B65"/>
    <w:rsid w:val="00650088"/>
    <w:rsid w:val="00650156"/>
    <w:rsid w:val="00650189"/>
    <w:rsid w:val="006501DC"/>
    <w:rsid w:val="0065025F"/>
    <w:rsid w:val="006503C4"/>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F38"/>
    <w:rsid w:val="006665B6"/>
    <w:rsid w:val="0066678E"/>
    <w:rsid w:val="00666F35"/>
    <w:rsid w:val="00666F8A"/>
    <w:rsid w:val="006672AE"/>
    <w:rsid w:val="006672E4"/>
    <w:rsid w:val="0066769F"/>
    <w:rsid w:val="006676BC"/>
    <w:rsid w:val="00667813"/>
    <w:rsid w:val="00667868"/>
    <w:rsid w:val="00667969"/>
    <w:rsid w:val="006679C3"/>
    <w:rsid w:val="00667A7C"/>
    <w:rsid w:val="00667C78"/>
    <w:rsid w:val="00667CC7"/>
    <w:rsid w:val="00667F3B"/>
    <w:rsid w:val="00667F3C"/>
    <w:rsid w:val="00670084"/>
    <w:rsid w:val="00670162"/>
    <w:rsid w:val="0067016D"/>
    <w:rsid w:val="006706B0"/>
    <w:rsid w:val="00670718"/>
    <w:rsid w:val="00670783"/>
    <w:rsid w:val="00670986"/>
    <w:rsid w:val="00670CB8"/>
    <w:rsid w:val="00670E84"/>
    <w:rsid w:val="00670ED4"/>
    <w:rsid w:val="0067123E"/>
    <w:rsid w:val="00671322"/>
    <w:rsid w:val="006718AE"/>
    <w:rsid w:val="006718F2"/>
    <w:rsid w:val="00671942"/>
    <w:rsid w:val="00671AE6"/>
    <w:rsid w:val="00671C0A"/>
    <w:rsid w:val="00671C62"/>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FA2"/>
    <w:rsid w:val="006732DC"/>
    <w:rsid w:val="0067338F"/>
    <w:rsid w:val="00673586"/>
    <w:rsid w:val="006735ED"/>
    <w:rsid w:val="00673846"/>
    <w:rsid w:val="00673928"/>
    <w:rsid w:val="00673B67"/>
    <w:rsid w:val="00673C73"/>
    <w:rsid w:val="00673DE3"/>
    <w:rsid w:val="00673EFB"/>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C37"/>
    <w:rsid w:val="00675C47"/>
    <w:rsid w:val="00675E66"/>
    <w:rsid w:val="00675E86"/>
    <w:rsid w:val="00675F08"/>
    <w:rsid w:val="006761A8"/>
    <w:rsid w:val="00676319"/>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D65"/>
    <w:rsid w:val="006810F1"/>
    <w:rsid w:val="0068158D"/>
    <w:rsid w:val="006815FD"/>
    <w:rsid w:val="006817A7"/>
    <w:rsid w:val="006818E3"/>
    <w:rsid w:val="00681AC9"/>
    <w:rsid w:val="00681AD1"/>
    <w:rsid w:val="00681BF1"/>
    <w:rsid w:val="00681CB2"/>
    <w:rsid w:val="00681CC4"/>
    <w:rsid w:val="00681CDE"/>
    <w:rsid w:val="00681D5D"/>
    <w:rsid w:val="00681E15"/>
    <w:rsid w:val="00681E6B"/>
    <w:rsid w:val="0068216B"/>
    <w:rsid w:val="006821D6"/>
    <w:rsid w:val="00682431"/>
    <w:rsid w:val="006827BC"/>
    <w:rsid w:val="0068294C"/>
    <w:rsid w:val="00682A63"/>
    <w:rsid w:val="00682AF2"/>
    <w:rsid w:val="00682CC6"/>
    <w:rsid w:val="0068337C"/>
    <w:rsid w:val="0068346D"/>
    <w:rsid w:val="00683701"/>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43C"/>
    <w:rsid w:val="006926B3"/>
    <w:rsid w:val="00692954"/>
    <w:rsid w:val="00692CBD"/>
    <w:rsid w:val="00692CEE"/>
    <w:rsid w:val="0069300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496"/>
    <w:rsid w:val="00696608"/>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C42"/>
    <w:rsid w:val="006A5F1E"/>
    <w:rsid w:val="006A60AE"/>
    <w:rsid w:val="006A62FB"/>
    <w:rsid w:val="006A6318"/>
    <w:rsid w:val="006A655E"/>
    <w:rsid w:val="006A67FB"/>
    <w:rsid w:val="006A6878"/>
    <w:rsid w:val="006A6A63"/>
    <w:rsid w:val="006A6AC7"/>
    <w:rsid w:val="006A6C29"/>
    <w:rsid w:val="006A6CC6"/>
    <w:rsid w:val="006A6CC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C7D"/>
    <w:rsid w:val="006B4D03"/>
    <w:rsid w:val="006B4D2E"/>
    <w:rsid w:val="006B4FC0"/>
    <w:rsid w:val="006B5103"/>
    <w:rsid w:val="006B510A"/>
    <w:rsid w:val="006B54A3"/>
    <w:rsid w:val="006B57C9"/>
    <w:rsid w:val="006B584F"/>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4AD"/>
    <w:rsid w:val="006B76C6"/>
    <w:rsid w:val="006B77F8"/>
    <w:rsid w:val="006B79B7"/>
    <w:rsid w:val="006C01F9"/>
    <w:rsid w:val="006C02D3"/>
    <w:rsid w:val="006C042F"/>
    <w:rsid w:val="006C0662"/>
    <w:rsid w:val="006C066F"/>
    <w:rsid w:val="006C06EE"/>
    <w:rsid w:val="006C06F6"/>
    <w:rsid w:val="006C0D52"/>
    <w:rsid w:val="006C0FF0"/>
    <w:rsid w:val="006C1007"/>
    <w:rsid w:val="006C11B7"/>
    <w:rsid w:val="006C1563"/>
    <w:rsid w:val="006C1A13"/>
    <w:rsid w:val="006C1AE0"/>
    <w:rsid w:val="006C1B3F"/>
    <w:rsid w:val="006C1B67"/>
    <w:rsid w:val="006C1BB3"/>
    <w:rsid w:val="006C1CB2"/>
    <w:rsid w:val="006C1D0F"/>
    <w:rsid w:val="006C1D7C"/>
    <w:rsid w:val="006C237A"/>
    <w:rsid w:val="006C23A7"/>
    <w:rsid w:val="006C2544"/>
    <w:rsid w:val="006C2C80"/>
    <w:rsid w:val="006C2D84"/>
    <w:rsid w:val="006C2DD1"/>
    <w:rsid w:val="006C3063"/>
    <w:rsid w:val="006C391D"/>
    <w:rsid w:val="006C4243"/>
    <w:rsid w:val="006C4252"/>
    <w:rsid w:val="006C42A3"/>
    <w:rsid w:val="006C438C"/>
    <w:rsid w:val="006C470A"/>
    <w:rsid w:val="006C496D"/>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E7C"/>
    <w:rsid w:val="006D1E8D"/>
    <w:rsid w:val="006D1F89"/>
    <w:rsid w:val="006D20BC"/>
    <w:rsid w:val="006D2157"/>
    <w:rsid w:val="006D2222"/>
    <w:rsid w:val="006D2292"/>
    <w:rsid w:val="006D25B3"/>
    <w:rsid w:val="006D2673"/>
    <w:rsid w:val="006D284C"/>
    <w:rsid w:val="006D2B8B"/>
    <w:rsid w:val="006D2C57"/>
    <w:rsid w:val="006D2D73"/>
    <w:rsid w:val="006D2DEA"/>
    <w:rsid w:val="006D2E86"/>
    <w:rsid w:val="006D2EB1"/>
    <w:rsid w:val="006D303D"/>
    <w:rsid w:val="006D30CB"/>
    <w:rsid w:val="006D30F6"/>
    <w:rsid w:val="006D3163"/>
    <w:rsid w:val="006D3246"/>
    <w:rsid w:val="006D336E"/>
    <w:rsid w:val="006D36BF"/>
    <w:rsid w:val="006D36E2"/>
    <w:rsid w:val="006D37EA"/>
    <w:rsid w:val="006D3802"/>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A07"/>
    <w:rsid w:val="006E5A67"/>
    <w:rsid w:val="006E5B3C"/>
    <w:rsid w:val="006E6077"/>
    <w:rsid w:val="006E63F1"/>
    <w:rsid w:val="006E684D"/>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D3A"/>
    <w:rsid w:val="006F0DA9"/>
    <w:rsid w:val="006F0E39"/>
    <w:rsid w:val="006F1051"/>
    <w:rsid w:val="006F11B0"/>
    <w:rsid w:val="006F125D"/>
    <w:rsid w:val="006F1623"/>
    <w:rsid w:val="006F17C1"/>
    <w:rsid w:val="006F1C26"/>
    <w:rsid w:val="006F1CCF"/>
    <w:rsid w:val="006F1D19"/>
    <w:rsid w:val="006F1E36"/>
    <w:rsid w:val="006F20C1"/>
    <w:rsid w:val="006F21EE"/>
    <w:rsid w:val="006F21FC"/>
    <w:rsid w:val="006F2206"/>
    <w:rsid w:val="006F222D"/>
    <w:rsid w:val="006F23A6"/>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AEB"/>
    <w:rsid w:val="006F7D20"/>
    <w:rsid w:val="007007AB"/>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922"/>
    <w:rsid w:val="007029F6"/>
    <w:rsid w:val="00702AD1"/>
    <w:rsid w:val="00702C76"/>
    <w:rsid w:val="00702E43"/>
    <w:rsid w:val="00702E57"/>
    <w:rsid w:val="00702E8C"/>
    <w:rsid w:val="00702F6D"/>
    <w:rsid w:val="00702FA4"/>
    <w:rsid w:val="00703016"/>
    <w:rsid w:val="00703063"/>
    <w:rsid w:val="007030D2"/>
    <w:rsid w:val="00703378"/>
    <w:rsid w:val="0070355C"/>
    <w:rsid w:val="007035B4"/>
    <w:rsid w:val="00703718"/>
    <w:rsid w:val="00703B85"/>
    <w:rsid w:val="0070404B"/>
    <w:rsid w:val="0070416E"/>
    <w:rsid w:val="00704429"/>
    <w:rsid w:val="0070461F"/>
    <w:rsid w:val="007047EE"/>
    <w:rsid w:val="00704975"/>
    <w:rsid w:val="00704A41"/>
    <w:rsid w:val="00704CD8"/>
    <w:rsid w:val="00704D17"/>
    <w:rsid w:val="00704ECB"/>
    <w:rsid w:val="007051C6"/>
    <w:rsid w:val="007051E8"/>
    <w:rsid w:val="00705271"/>
    <w:rsid w:val="00705381"/>
    <w:rsid w:val="0070543B"/>
    <w:rsid w:val="007056E9"/>
    <w:rsid w:val="007059C8"/>
    <w:rsid w:val="007059E6"/>
    <w:rsid w:val="00706104"/>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E15"/>
    <w:rsid w:val="00710F4A"/>
    <w:rsid w:val="0071149A"/>
    <w:rsid w:val="007115F8"/>
    <w:rsid w:val="00711605"/>
    <w:rsid w:val="0071169C"/>
    <w:rsid w:val="00711815"/>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B91"/>
    <w:rsid w:val="00722D20"/>
    <w:rsid w:val="00722DC8"/>
    <w:rsid w:val="00722F81"/>
    <w:rsid w:val="00723189"/>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E06"/>
    <w:rsid w:val="007271C2"/>
    <w:rsid w:val="00727249"/>
    <w:rsid w:val="0072725E"/>
    <w:rsid w:val="007272BE"/>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3E"/>
    <w:rsid w:val="00731A93"/>
    <w:rsid w:val="00731BA6"/>
    <w:rsid w:val="00731C3B"/>
    <w:rsid w:val="00731E3B"/>
    <w:rsid w:val="00731EBF"/>
    <w:rsid w:val="00731FED"/>
    <w:rsid w:val="00732255"/>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AB8"/>
    <w:rsid w:val="00740D97"/>
    <w:rsid w:val="007410B8"/>
    <w:rsid w:val="00741422"/>
    <w:rsid w:val="00741B02"/>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3A6"/>
    <w:rsid w:val="0074466E"/>
    <w:rsid w:val="007447AC"/>
    <w:rsid w:val="007447CD"/>
    <w:rsid w:val="007447FE"/>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F8C"/>
    <w:rsid w:val="007561FE"/>
    <w:rsid w:val="0075622B"/>
    <w:rsid w:val="007563E6"/>
    <w:rsid w:val="0075647B"/>
    <w:rsid w:val="0075664E"/>
    <w:rsid w:val="00756B2C"/>
    <w:rsid w:val="00756C39"/>
    <w:rsid w:val="00756E2A"/>
    <w:rsid w:val="007573A8"/>
    <w:rsid w:val="00757400"/>
    <w:rsid w:val="0075753E"/>
    <w:rsid w:val="00757570"/>
    <w:rsid w:val="00757875"/>
    <w:rsid w:val="007578A2"/>
    <w:rsid w:val="00757EA6"/>
    <w:rsid w:val="00757EE4"/>
    <w:rsid w:val="0076024C"/>
    <w:rsid w:val="00760319"/>
    <w:rsid w:val="00760504"/>
    <w:rsid w:val="007605D1"/>
    <w:rsid w:val="0076075A"/>
    <w:rsid w:val="00760804"/>
    <w:rsid w:val="00760845"/>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C8"/>
    <w:rsid w:val="00764041"/>
    <w:rsid w:val="00764271"/>
    <w:rsid w:val="007643E0"/>
    <w:rsid w:val="00764514"/>
    <w:rsid w:val="0076475C"/>
    <w:rsid w:val="00764A0D"/>
    <w:rsid w:val="00764A91"/>
    <w:rsid w:val="00765171"/>
    <w:rsid w:val="007651E0"/>
    <w:rsid w:val="007653A1"/>
    <w:rsid w:val="007653B0"/>
    <w:rsid w:val="0076546E"/>
    <w:rsid w:val="0076549F"/>
    <w:rsid w:val="00765561"/>
    <w:rsid w:val="007656BF"/>
    <w:rsid w:val="00765789"/>
    <w:rsid w:val="00765BDD"/>
    <w:rsid w:val="00765BDF"/>
    <w:rsid w:val="00765C03"/>
    <w:rsid w:val="00765D23"/>
    <w:rsid w:val="00765F93"/>
    <w:rsid w:val="0076618B"/>
    <w:rsid w:val="00766343"/>
    <w:rsid w:val="0076654D"/>
    <w:rsid w:val="0076663D"/>
    <w:rsid w:val="00766899"/>
    <w:rsid w:val="00766A70"/>
    <w:rsid w:val="00766BD5"/>
    <w:rsid w:val="00767034"/>
    <w:rsid w:val="0076786F"/>
    <w:rsid w:val="007678F9"/>
    <w:rsid w:val="0076794C"/>
    <w:rsid w:val="00767F0C"/>
    <w:rsid w:val="00770027"/>
    <w:rsid w:val="007703F9"/>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239"/>
    <w:rsid w:val="00772279"/>
    <w:rsid w:val="007723A0"/>
    <w:rsid w:val="00772468"/>
    <w:rsid w:val="007724C2"/>
    <w:rsid w:val="0077266E"/>
    <w:rsid w:val="007727CF"/>
    <w:rsid w:val="00772A57"/>
    <w:rsid w:val="00772AB8"/>
    <w:rsid w:val="00772C90"/>
    <w:rsid w:val="00772CEC"/>
    <w:rsid w:val="00772CF0"/>
    <w:rsid w:val="007731BE"/>
    <w:rsid w:val="00773474"/>
    <w:rsid w:val="00773527"/>
    <w:rsid w:val="0077354E"/>
    <w:rsid w:val="00773561"/>
    <w:rsid w:val="00773599"/>
    <w:rsid w:val="007735AA"/>
    <w:rsid w:val="00773842"/>
    <w:rsid w:val="007738D2"/>
    <w:rsid w:val="00773A51"/>
    <w:rsid w:val="00773BE4"/>
    <w:rsid w:val="00773C43"/>
    <w:rsid w:val="00774015"/>
    <w:rsid w:val="0077401C"/>
    <w:rsid w:val="0077404E"/>
    <w:rsid w:val="0077417E"/>
    <w:rsid w:val="00774835"/>
    <w:rsid w:val="007748B7"/>
    <w:rsid w:val="00774A2E"/>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CC6"/>
    <w:rsid w:val="00780002"/>
    <w:rsid w:val="00780021"/>
    <w:rsid w:val="0078006A"/>
    <w:rsid w:val="007800DC"/>
    <w:rsid w:val="0078042E"/>
    <w:rsid w:val="00780674"/>
    <w:rsid w:val="00780BB9"/>
    <w:rsid w:val="00780D71"/>
    <w:rsid w:val="00780D89"/>
    <w:rsid w:val="00780DCD"/>
    <w:rsid w:val="00781072"/>
    <w:rsid w:val="007811B6"/>
    <w:rsid w:val="00781212"/>
    <w:rsid w:val="007816C3"/>
    <w:rsid w:val="007817E5"/>
    <w:rsid w:val="00781880"/>
    <w:rsid w:val="00781A8F"/>
    <w:rsid w:val="00781E41"/>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FCB"/>
    <w:rsid w:val="0079117A"/>
    <w:rsid w:val="007911E8"/>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4B3"/>
    <w:rsid w:val="0079473C"/>
    <w:rsid w:val="00794977"/>
    <w:rsid w:val="00794AC3"/>
    <w:rsid w:val="00794B9B"/>
    <w:rsid w:val="00794C12"/>
    <w:rsid w:val="00794C58"/>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81A"/>
    <w:rsid w:val="007A592B"/>
    <w:rsid w:val="007A59A3"/>
    <w:rsid w:val="007A5E1E"/>
    <w:rsid w:val="007A5E31"/>
    <w:rsid w:val="007A6010"/>
    <w:rsid w:val="007A6092"/>
    <w:rsid w:val="007A63C3"/>
    <w:rsid w:val="007A6753"/>
    <w:rsid w:val="007A6948"/>
    <w:rsid w:val="007A6A96"/>
    <w:rsid w:val="007A6B15"/>
    <w:rsid w:val="007A6BD3"/>
    <w:rsid w:val="007A6DF2"/>
    <w:rsid w:val="007A6E04"/>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38C"/>
    <w:rsid w:val="007B5899"/>
    <w:rsid w:val="007B5AA2"/>
    <w:rsid w:val="007B5CE5"/>
    <w:rsid w:val="007B5DB7"/>
    <w:rsid w:val="007B6070"/>
    <w:rsid w:val="007B628F"/>
    <w:rsid w:val="007B64F0"/>
    <w:rsid w:val="007B6755"/>
    <w:rsid w:val="007B6ACD"/>
    <w:rsid w:val="007B6CD5"/>
    <w:rsid w:val="007B6D0B"/>
    <w:rsid w:val="007B6E2F"/>
    <w:rsid w:val="007B6E73"/>
    <w:rsid w:val="007B70B7"/>
    <w:rsid w:val="007B7102"/>
    <w:rsid w:val="007B7212"/>
    <w:rsid w:val="007B7A09"/>
    <w:rsid w:val="007B7C0F"/>
    <w:rsid w:val="007B7C83"/>
    <w:rsid w:val="007B7DD3"/>
    <w:rsid w:val="007B7E83"/>
    <w:rsid w:val="007C0036"/>
    <w:rsid w:val="007C027A"/>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70"/>
    <w:rsid w:val="007D122B"/>
    <w:rsid w:val="007D140A"/>
    <w:rsid w:val="007D167C"/>
    <w:rsid w:val="007D1728"/>
    <w:rsid w:val="007D1906"/>
    <w:rsid w:val="007D1B47"/>
    <w:rsid w:val="007D1F56"/>
    <w:rsid w:val="007D1F83"/>
    <w:rsid w:val="007D1FAE"/>
    <w:rsid w:val="007D1FEB"/>
    <w:rsid w:val="007D1FED"/>
    <w:rsid w:val="007D2201"/>
    <w:rsid w:val="007D29C7"/>
    <w:rsid w:val="007D2B7F"/>
    <w:rsid w:val="007D2C40"/>
    <w:rsid w:val="007D2C5A"/>
    <w:rsid w:val="007D3027"/>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EF5"/>
    <w:rsid w:val="007D51CA"/>
    <w:rsid w:val="007D51FB"/>
    <w:rsid w:val="007D5241"/>
    <w:rsid w:val="007D52F9"/>
    <w:rsid w:val="007D54EC"/>
    <w:rsid w:val="007D55B9"/>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FA"/>
    <w:rsid w:val="007E370D"/>
    <w:rsid w:val="007E38AD"/>
    <w:rsid w:val="007E3AA8"/>
    <w:rsid w:val="007E3B29"/>
    <w:rsid w:val="007E3F09"/>
    <w:rsid w:val="007E4394"/>
    <w:rsid w:val="007E46A3"/>
    <w:rsid w:val="007E4A37"/>
    <w:rsid w:val="007E4B07"/>
    <w:rsid w:val="007E4D38"/>
    <w:rsid w:val="007E4D62"/>
    <w:rsid w:val="007E4E8E"/>
    <w:rsid w:val="007E4FCA"/>
    <w:rsid w:val="007E515B"/>
    <w:rsid w:val="007E5248"/>
    <w:rsid w:val="007E549C"/>
    <w:rsid w:val="007E54EA"/>
    <w:rsid w:val="007E5521"/>
    <w:rsid w:val="007E5868"/>
    <w:rsid w:val="007E5B5F"/>
    <w:rsid w:val="007E6208"/>
    <w:rsid w:val="007E65A2"/>
    <w:rsid w:val="007E6869"/>
    <w:rsid w:val="007E6880"/>
    <w:rsid w:val="007E6CA5"/>
    <w:rsid w:val="007E6CCD"/>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B6"/>
    <w:rsid w:val="007F0529"/>
    <w:rsid w:val="007F0B44"/>
    <w:rsid w:val="007F0BD9"/>
    <w:rsid w:val="007F0D3C"/>
    <w:rsid w:val="007F0FAB"/>
    <w:rsid w:val="007F0FB0"/>
    <w:rsid w:val="007F0FCA"/>
    <w:rsid w:val="007F1276"/>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6A8"/>
    <w:rsid w:val="007F471C"/>
    <w:rsid w:val="007F4857"/>
    <w:rsid w:val="007F4B26"/>
    <w:rsid w:val="007F4C42"/>
    <w:rsid w:val="007F4C93"/>
    <w:rsid w:val="007F4DD0"/>
    <w:rsid w:val="007F4EFF"/>
    <w:rsid w:val="007F5068"/>
    <w:rsid w:val="007F50F0"/>
    <w:rsid w:val="007F516A"/>
    <w:rsid w:val="007F52E0"/>
    <w:rsid w:val="007F5345"/>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30A"/>
    <w:rsid w:val="008046D1"/>
    <w:rsid w:val="0080480D"/>
    <w:rsid w:val="00804B13"/>
    <w:rsid w:val="00804FAE"/>
    <w:rsid w:val="0080506D"/>
    <w:rsid w:val="00805105"/>
    <w:rsid w:val="008051AC"/>
    <w:rsid w:val="008053C7"/>
    <w:rsid w:val="0080554A"/>
    <w:rsid w:val="00805656"/>
    <w:rsid w:val="00805A0C"/>
    <w:rsid w:val="00805A96"/>
    <w:rsid w:val="00805A9A"/>
    <w:rsid w:val="00805CAB"/>
    <w:rsid w:val="00805E50"/>
    <w:rsid w:val="008060AB"/>
    <w:rsid w:val="00806297"/>
    <w:rsid w:val="00806430"/>
    <w:rsid w:val="0080679F"/>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7A"/>
    <w:rsid w:val="008109D5"/>
    <w:rsid w:val="00810A0C"/>
    <w:rsid w:val="00810CEB"/>
    <w:rsid w:val="00810D19"/>
    <w:rsid w:val="00810DA7"/>
    <w:rsid w:val="00810E4D"/>
    <w:rsid w:val="00810E84"/>
    <w:rsid w:val="00810F60"/>
    <w:rsid w:val="00811392"/>
    <w:rsid w:val="0081146C"/>
    <w:rsid w:val="008116ED"/>
    <w:rsid w:val="00811857"/>
    <w:rsid w:val="00811920"/>
    <w:rsid w:val="00811983"/>
    <w:rsid w:val="00811E73"/>
    <w:rsid w:val="00811EDC"/>
    <w:rsid w:val="00811EF8"/>
    <w:rsid w:val="008121B3"/>
    <w:rsid w:val="00812211"/>
    <w:rsid w:val="008122F1"/>
    <w:rsid w:val="00812381"/>
    <w:rsid w:val="00812445"/>
    <w:rsid w:val="00812496"/>
    <w:rsid w:val="008126BB"/>
    <w:rsid w:val="00812DD0"/>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E37"/>
    <w:rsid w:val="00814F3F"/>
    <w:rsid w:val="00814FD7"/>
    <w:rsid w:val="008150CB"/>
    <w:rsid w:val="0081521D"/>
    <w:rsid w:val="00815560"/>
    <w:rsid w:val="0081586D"/>
    <w:rsid w:val="00815D55"/>
    <w:rsid w:val="00815E7F"/>
    <w:rsid w:val="008160B5"/>
    <w:rsid w:val="00816143"/>
    <w:rsid w:val="00816278"/>
    <w:rsid w:val="0081641C"/>
    <w:rsid w:val="00816665"/>
    <w:rsid w:val="0081668E"/>
    <w:rsid w:val="008166C2"/>
    <w:rsid w:val="008166F2"/>
    <w:rsid w:val="00816B9F"/>
    <w:rsid w:val="00816E0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635"/>
    <w:rsid w:val="0082265A"/>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DE"/>
    <w:rsid w:val="00824EC7"/>
    <w:rsid w:val="00824EF8"/>
    <w:rsid w:val="00825552"/>
    <w:rsid w:val="0082597A"/>
    <w:rsid w:val="00825AF0"/>
    <w:rsid w:val="00825DE1"/>
    <w:rsid w:val="00825DE6"/>
    <w:rsid w:val="00825DE9"/>
    <w:rsid w:val="00825E1A"/>
    <w:rsid w:val="00825F3F"/>
    <w:rsid w:val="00825FDA"/>
    <w:rsid w:val="00826234"/>
    <w:rsid w:val="00826680"/>
    <w:rsid w:val="008266AC"/>
    <w:rsid w:val="008269F1"/>
    <w:rsid w:val="00826BE3"/>
    <w:rsid w:val="00826E11"/>
    <w:rsid w:val="00826F12"/>
    <w:rsid w:val="00826FE5"/>
    <w:rsid w:val="00827002"/>
    <w:rsid w:val="008271B3"/>
    <w:rsid w:val="0082728F"/>
    <w:rsid w:val="0082753E"/>
    <w:rsid w:val="0082771B"/>
    <w:rsid w:val="00827798"/>
    <w:rsid w:val="008278A3"/>
    <w:rsid w:val="00827AB1"/>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D83"/>
    <w:rsid w:val="00831E51"/>
    <w:rsid w:val="00831EE0"/>
    <w:rsid w:val="0083203C"/>
    <w:rsid w:val="008321D3"/>
    <w:rsid w:val="008323AE"/>
    <w:rsid w:val="008323D8"/>
    <w:rsid w:val="0083243C"/>
    <w:rsid w:val="0083247B"/>
    <w:rsid w:val="00832575"/>
    <w:rsid w:val="008326DB"/>
    <w:rsid w:val="008326F7"/>
    <w:rsid w:val="00832871"/>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EFE"/>
    <w:rsid w:val="00846F87"/>
    <w:rsid w:val="008470F4"/>
    <w:rsid w:val="0084712E"/>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85"/>
    <w:rsid w:val="00851D2E"/>
    <w:rsid w:val="00851DF2"/>
    <w:rsid w:val="00851E78"/>
    <w:rsid w:val="008520FD"/>
    <w:rsid w:val="008521F5"/>
    <w:rsid w:val="008523EA"/>
    <w:rsid w:val="008525D0"/>
    <w:rsid w:val="008526B6"/>
    <w:rsid w:val="0085271D"/>
    <w:rsid w:val="008529FA"/>
    <w:rsid w:val="00852B57"/>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9B4"/>
    <w:rsid w:val="00861A56"/>
    <w:rsid w:val="00861C4D"/>
    <w:rsid w:val="00861C53"/>
    <w:rsid w:val="00861EE6"/>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4204"/>
    <w:rsid w:val="00864495"/>
    <w:rsid w:val="00864776"/>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49"/>
    <w:rsid w:val="00866862"/>
    <w:rsid w:val="0086692E"/>
    <w:rsid w:val="00866D3B"/>
    <w:rsid w:val="00866DAD"/>
    <w:rsid w:val="00866EA8"/>
    <w:rsid w:val="00866EB8"/>
    <w:rsid w:val="00866FF9"/>
    <w:rsid w:val="008670FB"/>
    <w:rsid w:val="00867229"/>
    <w:rsid w:val="00867290"/>
    <w:rsid w:val="008672FF"/>
    <w:rsid w:val="00867391"/>
    <w:rsid w:val="00867758"/>
    <w:rsid w:val="008678F9"/>
    <w:rsid w:val="00867A09"/>
    <w:rsid w:val="00867A7C"/>
    <w:rsid w:val="00867B3D"/>
    <w:rsid w:val="00867E34"/>
    <w:rsid w:val="00867F2A"/>
    <w:rsid w:val="0087003A"/>
    <w:rsid w:val="0087017F"/>
    <w:rsid w:val="0087050B"/>
    <w:rsid w:val="0087057A"/>
    <w:rsid w:val="00870663"/>
    <w:rsid w:val="00870701"/>
    <w:rsid w:val="0087075B"/>
    <w:rsid w:val="00870C38"/>
    <w:rsid w:val="00870DCF"/>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94"/>
    <w:rsid w:val="0087482A"/>
    <w:rsid w:val="00874879"/>
    <w:rsid w:val="008749F6"/>
    <w:rsid w:val="00874C3A"/>
    <w:rsid w:val="00874CD8"/>
    <w:rsid w:val="00874D67"/>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97"/>
    <w:rsid w:val="00876DF0"/>
    <w:rsid w:val="00877912"/>
    <w:rsid w:val="008779EE"/>
    <w:rsid w:val="00877A2A"/>
    <w:rsid w:val="00877AF0"/>
    <w:rsid w:val="00877B22"/>
    <w:rsid w:val="00877C42"/>
    <w:rsid w:val="00877D65"/>
    <w:rsid w:val="00877FAF"/>
    <w:rsid w:val="008802D5"/>
    <w:rsid w:val="00880518"/>
    <w:rsid w:val="00880807"/>
    <w:rsid w:val="008809E2"/>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C8"/>
    <w:rsid w:val="0088665C"/>
    <w:rsid w:val="00886A7D"/>
    <w:rsid w:val="00886AFE"/>
    <w:rsid w:val="00886D76"/>
    <w:rsid w:val="00886E1B"/>
    <w:rsid w:val="0088708C"/>
    <w:rsid w:val="008870DF"/>
    <w:rsid w:val="008870E1"/>
    <w:rsid w:val="008874F3"/>
    <w:rsid w:val="0088755A"/>
    <w:rsid w:val="008879F8"/>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5A9"/>
    <w:rsid w:val="00893788"/>
    <w:rsid w:val="008937ED"/>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7BB2"/>
    <w:rsid w:val="00897CB7"/>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70C"/>
    <w:rsid w:val="008A3994"/>
    <w:rsid w:val="008A3AAB"/>
    <w:rsid w:val="008A3F0D"/>
    <w:rsid w:val="008A3F20"/>
    <w:rsid w:val="008A4239"/>
    <w:rsid w:val="008A4603"/>
    <w:rsid w:val="008A4779"/>
    <w:rsid w:val="008A4D86"/>
    <w:rsid w:val="008A4DAD"/>
    <w:rsid w:val="008A4F1A"/>
    <w:rsid w:val="008A4F2F"/>
    <w:rsid w:val="008A50D9"/>
    <w:rsid w:val="008A5622"/>
    <w:rsid w:val="008A57D7"/>
    <w:rsid w:val="008A5829"/>
    <w:rsid w:val="008A5906"/>
    <w:rsid w:val="008A5D06"/>
    <w:rsid w:val="008A63B3"/>
    <w:rsid w:val="008A65D0"/>
    <w:rsid w:val="008A6707"/>
    <w:rsid w:val="008A6811"/>
    <w:rsid w:val="008A6914"/>
    <w:rsid w:val="008A6936"/>
    <w:rsid w:val="008A69C4"/>
    <w:rsid w:val="008A6A19"/>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88"/>
    <w:rsid w:val="008B3E97"/>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784"/>
    <w:rsid w:val="008B5A57"/>
    <w:rsid w:val="008B5BF6"/>
    <w:rsid w:val="008B5CD7"/>
    <w:rsid w:val="008B5DDA"/>
    <w:rsid w:val="008B5F62"/>
    <w:rsid w:val="008B60CF"/>
    <w:rsid w:val="008B61BB"/>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58D"/>
    <w:rsid w:val="008C2697"/>
    <w:rsid w:val="008C27A4"/>
    <w:rsid w:val="008C281F"/>
    <w:rsid w:val="008C2B1F"/>
    <w:rsid w:val="008C2CF6"/>
    <w:rsid w:val="008C2DA8"/>
    <w:rsid w:val="008C2E00"/>
    <w:rsid w:val="008C2E08"/>
    <w:rsid w:val="008C2FE8"/>
    <w:rsid w:val="008C3024"/>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9A8"/>
    <w:rsid w:val="008D0C50"/>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C05"/>
    <w:rsid w:val="008D5C11"/>
    <w:rsid w:val="008D5D8B"/>
    <w:rsid w:val="008D6421"/>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D1A"/>
    <w:rsid w:val="008E5D7C"/>
    <w:rsid w:val="008E5E9B"/>
    <w:rsid w:val="008E5EAC"/>
    <w:rsid w:val="008E5EFB"/>
    <w:rsid w:val="008E5F09"/>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E1"/>
    <w:rsid w:val="008F3C39"/>
    <w:rsid w:val="008F3C3C"/>
    <w:rsid w:val="008F3C71"/>
    <w:rsid w:val="008F4007"/>
    <w:rsid w:val="008F4040"/>
    <w:rsid w:val="008F41AE"/>
    <w:rsid w:val="008F440E"/>
    <w:rsid w:val="008F4509"/>
    <w:rsid w:val="008F45BC"/>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B4E"/>
    <w:rsid w:val="008F6C11"/>
    <w:rsid w:val="008F6D2E"/>
    <w:rsid w:val="008F6D9A"/>
    <w:rsid w:val="008F70C7"/>
    <w:rsid w:val="008F716F"/>
    <w:rsid w:val="008F7346"/>
    <w:rsid w:val="008F74B7"/>
    <w:rsid w:val="008F7740"/>
    <w:rsid w:val="008F7766"/>
    <w:rsid w:val="008F776E"/>
    <w:rsid w:val="008F7770"/>
    <w:rsid w:val="008F7ADD"/>
    <w:rsid w:val="008F7B9C"/>
    <w:rsid w:val="008F7E76"/>
    <w:rsid w:val="0090006F"/>
    <w:rsid w:val="00900379"/>
    <w:rsid w:val="00900A8B"/>
    <w:rsid w:val="00900A90"/>
    <w:rsid w:val="00900BBB"/>
    <w:rsid w:val="00900C7D"/>
    <w:rsid w:val="00900CA6"/>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987"/>
    <w:rsid w:val="00907B06"/>
    <w:rsid w:val="00907B5C"/>
    <w:rsid w:val="00907ED9"/>
    <w:rsid w:val="00907EE6"/>
    <w:rsid w:val="00910096"/>
    <w:rsid w:val="0091010A"/>
    <w:rsid w:val="009101E1"/>
    <w:rsid w:val="0091030C"/>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B61"/>
    <w:rsid w:val="00912B67"/>
    <w:rsid w:val="00912C7A"/>
    <w:rsid w:val="00912CBE"/>
    <w:rsid w:val="00912EA8"/>
    <w:rsid w:val="00913058"/>
    <w:rsid w:val="009133BB"/>
    <w:rsid w:val="00913525"/>
    <w:rsid w:val="00913581"/>
    <w:rsid w:val="00913625"/>
    <w:rsid w:val="009136BD"/>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816"/>
    <w:rsid w:val="0091583A"/>
    <w:rsid w:val="009158D5"/>
    <w:rsid w:val="00915B65"/>
    <w:rsid w:val="00915B99"/>
    <w:rsid w:val="00915E4E"/>
    <w:rsid w:val="00915FE8"/>
    <w:rsid w:val="009162B4"/>
    <w:rsid w:val="00916384"/>
    <w:rsid w:val="00916386"/>
    <w:rsid w:val="009163C4"/>
    <w:rsid w:val="00916424"/>
    <w:rsid w:val="00916EA0"/>
    <w:rsid w:val="009178DB"/>
    <w:rsid w:val="00917A08"/>
    <w:rsid w:val="00917B6B"/>
    <w:rsid w:val="00917BEA"/>
    <w:rsid w:val="00917CBC"/>
    <w:rsid w:val="00917DDE"/>
    <w:rsid w:val="00917F48"/>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202B"/>
    <w:rsid w:val="0092230D"/>
    <w:rsid w:val="0092241A"/>
    <w:rsid w:val="0092266F"/>
    <w:rsid w:val="00922909"/>
    <w:rsid w:val="00922C49"/>
    <w:rsid w:val="00922D31"/>
    <w:rsid w:val="009230A2"/>
    <w:rsid w:val="00923274"/>
    <w:rsid w:val="009234E3"/>
    <w:rsid w:val="00923568"/>
    <w:rsid w:val="0092387E"/>
    <w:rsid w:val="00923DD6"/>
    <w:rsid w:val="00924190"/>
    <w:rsid w:val="00924409"/>
    <w:rsid w:val="0092460E"/>
    <w:rsid w:val="009247CB"/>
    <w:rsid w:val="0092483E"/>
    <w:rsid w:val="0092484F"/>
    <w:rsid w:val="00924970"/>
    <w:rsid w:val="00924974"/>
    <w:rsid w:val="00924A8D"/>
    <w:rsid w:val="00924B02"/>
    <w:rsid w:val="00924C3D"/>
    <w:rsid w:val="00925002"/>
    <w:rsid w:val="00925555"/>
    <w:rsid w:val="0092571D"/>
    <w:rsid w:val="0092579D"/>
    <w:rsid w:val="00925FAD"/>
    <w:rsid w:val="0092614F"/>
    <w:rsid w:val="00926185"/>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A"/>
    <w:rsid w:val="00944ADE"/>
    <w:rsid w:val="00944AFA"/>
    <w:rsid w:val="00944DD3"/>
    <w:rsid w:val="00944F1D"/>
    <w:rsid w:val="00944F4E"/>
    <w:rsid w:val="009450F4"/>
    <w:rsid w:val="009454E8"/>
    <w:rsid w:val="0094556B"/>
    <w:rsid w:val="00945751"/>
    <w:rsid w:val="00945862"/>
    <w:rsid w:val="009458C1"/>
    <w:rsid w:val="009459A6"/>
    <w:rsid w:val="009459DC"/>
    <w:rsid w:val="00945BD5"/>
    <w:rsid w:val="00945BF4"/>
    <w:rsid w:val="00945E25"/>
    <w:rsid w:val="00945E5C"/>
    <w:rsid w:val="00945EB0"/>
    <w:rsid w:val="00945FB2"/>
    <w:rsid w:val="0094602C"/>
    <w:rsid w:val="009461D9"/>
    <w:rsid w:val="0094627C"/>
    <w:rsid w:val="009462B4"/>
    <w:rsid w:val="0094630A"/>
    <w:rsid w:val="009465FB"/>
    <w:rsid w:val="009467A1"/>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D"/>
    <w:rsid w:val="009536F8"/>
    <w:rsid w:val="009537AF"/>
    <w:rsid w:val="00953951"/>
    <w:rsid w:val="00953C3A"/>
    <w:rsid w:val="00953ED7"/>
    <w:rsid w:val="0095400F"/>
    <w:rsid w:val="009540BD"/>
    <w:rsid w:val="009540E9"/>
    <w:rsid w:val="009541D8"/>
    <w:rsid w:val="009542AE"/>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72F"/>
    <w:rsid w:val="0098087F"/>
    <w:rsid w:val="0098088B"/>
    <w:rsid w:val="00980F01"/>
    <w:rsid w:val="00980F7A"/>
    <w:rsid w:val="009810EB"/>
    <w:rsid w:val="0098120B"/>
    <w:rsid w:val="00981444"/>
    <w:rsid w:val="0098159C"/>
    <w:rsid w:val="009818C7"/>
    <w:rsid w:val="009819D6"/>
    <w:rsid w:val="00981A33"/>
    <w:rsid w:val="00981AB1"/>
    <w:rsid w:val="00981DA5"/>
    <w:rsid w:val="00981E53"/>
    <w:rsid w:val="00982012"/>
    <w:rsid w:val="0098204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55"/>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5E6"/>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A6C"/>
    <w:rsid w:val="009A2AA5"/>
    <w:rsid w:val="009A2CE3"/>
    <w:rsid w:val="009A2E43"/>
    <w:rsid w:val="009A2ED9"/>
    <w:rsid w:val="009A3032"/>
    <w:rsid w:val="009A33DD"/>
    <w:rsid w:val="009A3487"/>
    <w:rsid w:val="009A37EA"/>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E5C"/>
    <w:rsid w:val="009B304B"/>
    <w:rsid w:val="009B305F"/>
    <w:rsid w:val="009B3119"/>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354"/>
    <w:rsid w:val="009C138D"/>
    <w:rsid w:val="009C1546"/>
    <w:rsid w:val="009C16D4"/>
    <w:rsid w:val="009C1729"/>
    <w:rsid w:val="009C18CE"/>
    <w:rsid w:val="009C1A5E"/>
    <w:rsid w:val="009C1AA8"/>
    <w:rsid w:val="009C1D3E"/>
    <w:rsid w:val="009C1DC1"/>
    <w:rsid w:val="009C20AD"/>
    <w:rsid w:val="009C21F3"/>
    <w:rsid w:val="009C23A2"/>
    <w:rsid w:val="009C2564"/>
    <w:rsid w:val="009C2A52"/>
    <w:rsid w:val="009C2AB0"/>
    <w:rsid w:val="009C2BDB"/>
    <w:rsid w:val="009C2D66"/>
    <w:rsid w:val="009C2F06"/>
    <w:rsid w:val="009C2F50"/>
    <w:rsid w:val="009C37FF"/>
    <w:rsid w:val="009C38B8"/>
    <w:rsid w:val="009C3A5B"/>
    <w:rsid w:val="009C3DE3"/>
    <w:rsid w:val="009C3E1C"/>
    <w:rsid w:val="009C3F01"/>
    <w:rsid w:val="009C4101"/>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50"/>
    <w:rsid w:val="009C60FD"/>
    <w:rsid w:val="009C6176"/>
    <w:rsid w:val="009C64BB"/>
    <w:rsid w:val="009C64D8"/>
    <w:rsid w:val="009C6534"/>
    <w:rsid w:val="009C67ED"/>
    <w:rsid w:val="009C680C"/>
    <w:rsid w:val="009C6AFE"/>
    <w:rsid w:val="009C6C58"/>
    <w:rsid w:val="009C6E90"/>
    <w:rsid w:val="009C6EBF"/>
    <w:rsid w:val="009C6F94"/>
    <w:rsid w:val="009C75B3"/>
    <w:rsid w:val="009C7A71"/>
    <w:rsid w:val="009C7AAA"/>
    <w:rsid w:val="009C7DD5"/>
    <w:rsid w:val="009C7F92"/>
    <w:rsid w:val="009D005C"/>
    <w:rsid w:val="009D006A"/>
    <w:rsid w:val="009D00BA"/>
    <w:rsid w:val="009D0246"/>
    <w:rsid w:val="009D0360"/>
    <w:rsid w:val="009D03AC"/>
    <w:rsid w:val="009D05A2"/>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A20"/>
    <w:rsid w:val="009F1ADA"/>
    <w:rsid w:val="009F1C7E"/>
    <w:rsid w:val="009F1C80"/>
    <w:rsid w:val="009F2039"/>
    <w:rsid w:val="009F219A"/>
    <w:rsid w:val="009F28F4"/>
    <w:rsid w:val="009F2904"/>
    <w:rsid w:val="009F2CB9"/>
    <w:rsid w:val="009F2CF0"/>
    <w:rsid w:val="009F2F48"/>
    <w:rsid w:val="009F3037"/>
    <w:rsid w:val="009F3332"/>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91"/>
    <w:rsid w:val="009F76CF"/>
    <w:rsid w:val="009F76DD"/>
    <w:rsid w:val="009F776A"/>
    <w:rsid w:val="009F780C"/>
    <w:rsid w:val="009F7A48"/>
    <w:rsid w:val="009F7A9A"/>
    <w:rsid w:val="009F7E6B"/>
    <w:rsid w:val="00A00368"/>
    <w:rsid w:val="00A00881"/>
    <w:rsid w:val="00A0098C"/>
    <w:rsid w:val="00A00BF4"/>
    <w:rsid w:val="00A00C9A"/>
    <w:rsid w:val="00A01229"/>
    <w:rsid w:val="00A012BC"/>
    <w:rsid w:val="00A0132B"/>
    <w:rsid w:val="00A01348"/>
    <w:rsid w:val="00A0166E"/>
    <w:rsid w:val="00A01B9A"/>
    <w:rsid w:val="00A01C5A"/>
    <w:rsid w:val="00A01C6E"/>
    <w:rsid w:val="00A01FCE"/>
    <w:rsid w:val="00A02425"/>
    <w:rsid w:val="00A025A6"/>
    <w:rsid w:val="00A026E5"/>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5045"/>
    <w:rsid w:val="00A050E5"/>
    <w:rsid w:val="00A051EA"/>
    <w:rsid w:val="00A058A2"/>
    <w:rsid w:val="00A05D12"/>
    <w:rsid w:val="00A06006"/>
    <w:rsid w:val="00A060B5"/>
    <w:rsid w:val="00A06149"/>
    <w:rsid w:val="00A06201"/>
    <w:rsid w:val="00A062A8"/>
    <w:rsid w:val="00A06351"/>
    <w:rsid w:val="00A0674F"/>
    <w:rsid w:val="00A06B41"/>
    <w:rsid w:val="00A06F11"/>
    <w:rsid w:val="00A073BB"/>
    <w:rsid w:val="00A073DA"/>
    <w:rsid w:val="00A074A9"/>
    <w:rsid w:val="00A076AB"/>
    <w:rsid w:val="00A0774C"/>
    <w:rsid w:val="00A07782"/>
    <w:rsid w:val="00A079B0"/>
    <w:rsid w:val="00A07A3E"/>
    <w:rsid w:val="00A07ADA"/>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74"/>
    <w:rsid w:val="00A11E22"/>
    <w:rsid w:val="00A11E81"/>
    <w:rsid w:val="00A11EA1"/>
    <w:rsid w:val="00A11FF7"/>
    <w:rsid w:val="00A12246"/>
    <w:rsid w:val="00A12367"/>
    <w:rsid w:val="00A12515"/>
    <w:rsid w:val="00A1280B"/>
    <w:rsid w:val="00A129D5"/>
    <w:rsid w:val="00A12A5C"/>
    <w:rsid w:val="00A12AB5"/>
    <w:rsid w:val="00A12AC1"/>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E1"/>
    <w:rsid w:val="00A15A89"/>
    <w:rsid w:val="00A15BA1"/>
    <w:rsid w:val="00A15CB3"/>
    <w:rsid w:val="00A15EBE"/>
    <w:rsid w:val="00A15F3E"/>
    <w:rsid w:val="00A16236"/>
    <w:rsid w:val="00A16242"/>
    <w:rsid w:val="00A16267"/>
    <w:rsid w:val="00A16296"/>
    <w:rsid w:val="00A1632A"/>
    <w:rsid w:val="00A1655A"/>
    <w:rsid w:val="00A16A37"/>
    <w:rsid w:val="00A16DF6"/>
    <w:rsid w:val="00A16FD4"/>
    <w:rsid w:val="00A1716A"/>
    <w:rsid w:val="00A17219"/>
    <w:rsid w:val="00A175FD"/>
    <w:rsid w:val="00A17676"/>
    <w:rsid w:val="00A17707"/>
    <w:rsid w:val="00A17B78"/>
    <w:rsid w:val="00A17F11"/>
    <w:rsid w:val="00A17F47"/>
    <w:rsid w:val="00A20A93"/>
    <w:rsid w:val="00A20AD8"/>
    <w:rsid w:val="00A20B47"/>
    <w:rsid w:val="00A20C4B"/>
    <w:rsid w:val="00A20E68"/>
    <w:rsid w:val="00A20F90"/>
    <w:rsid w:val="00A210A4"/>
    <w:rsid w:val="00A210BB"/>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FA"/>
    <w:rsid w:val="00A257EA"/>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C7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D2F"/>
    <w:rsid w:val="00A4202D"/>
    <w:rsid w:val="00A42296"/>
    <w:rsid w:val="00A422D5"/>
    <w:rsid w:val="00A42385"/>
    <w:rsid w:val="00A42642"/>
    <w:rsid w:val="00A42BF6"/>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E68"/>
    <w:rsid w:val="00A46EE7"/>
    <w:rsid w:val="00A4701A"/>
    <w:rsid w:val="00A4719B"/>
    <w:rsid w:val="00A4743E"/>
    <w:rsid w:val="00A47541"/>
    <w:rsid w:val="00A475AE"/>
    <w:rsid w:val="00A47687"/>
    <w:rsid w:val="00A47805"/>
    <w:rsid w:val="00A47955"/>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FB"/>
    <w:rsid w:val="00A53610"/>
    <w:rsid w:val="00A536B9"/>
    <w:rsid w:val="00A538C0"/>
    <w:rsid w:val="00A538D0"/>
    <w:rsid w:val="00A538E0"/>
    <w:rsid w:val="00A5396A"/>
    <w:rsid w:val="00A53B09"/>
    <w:rsid w:val="00A53CBF"/>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602D8"/>
    <w:rsid w:val="00A60309"/>
    <w:rsid w:val="00A6058A"/>
    <w:rsid w:val="00A60738"/>
    <w:rsid w:val="00A608A3"/>
    <w:rsid w:val="00A608E3"/>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C39"/>
    <w:rsid w:val="00A61FBE"/>
    <w:rsid w:val="00A6201E"/>
    <w:rsid w:val="00A62262"/>
    <w:rsid w:val="00A622C3"/>
    <w:rsid w:val="00A622FE"/>
    <w:rsid w:val="00A62678"/>
    <w:rsid w:val="00A62710"/>
    <w:rsid w:val="00A62A84"/>
    <w:rsid w:val="00A62D40"/>
    <w:rsid w:val="00A63069"/>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6B"/>
    <w:rsid w:val="00A65680"/>
    <w:rsid w:val="00A6580A"/>
    <w:rsid w:val="00A65AB6"/>
    <w:rsid w:val="00A65C56"/>
    <w:rsid w:val="00A65EF3"/>
    <w:rsid w:val="00A661CD"/>
    <w:rsid w:val="00A663A0"/>
    <w:rsid w:val="00A667B4"/>
    <w:rsid w:val="00A66824"/>
    <w:rsid w:val="00A6687D"/>
    <w:rsid w:val="00A66944"/>
    <w:rsid w:val="00A6730A"/>
    <w:rsid w:val="00A67355"/>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577"/>
    <w:rsid w:val="00A74632"/>
    <w:rsid w:val="00A7465A"/>
    <w:rsid w:val="00A7512C"/>
    <w:rsid w:val="00A75437"/>
    <w:rsid w:val="00A7546E"/>
    <w:rsid w:val="00A756CF"/>
    <w:rsid w:val="00A758AC"/>
    <w:rsid w:val="00A75906"/>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89"/>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D"/>
    <w:rsid w:val="00A87397"/>
    <w:rsid w:val="00A87399"/>
    <w:rsid w:val="00A8739E"/>
    <w:rsid w:val="00A876CB"/>
    <w:rsid w:val="00A877D8"/>
    <w:rsid w:val="00A877F0"/>
    <w:rsid w:val="00A87BA9"/>
    <w:rsid w:val="00A87EA6"/>
    <w:rsid w:val="00A87F1A"/>
    <w:rsid w:val="00A904C4"/>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4A"/>
    <w:rsid w:val="00A928DB"/>
    <w:rsid w:val="00A92932"/>
    <w:rsid w:val="00A92A2E"/>
    <w:rsid w:val="00A92BF7"/>
    <w:rsid w:val="00A92DD8"/>
    <w:rsid w:val="00A92E43"/>
    <w:rsid w:val="00A93050"/>
    <w:rsid w:val="00A9337B"/>
    <w:rsid w:val="00A93452"/>
    <w:rsid w:val="00A934E3"/>
    <w:rsid w:val="00A934F6"/>
    <w:rsid w:val="00A93684"/>
    <w:rsid w:val="00A9373F"/>
    <w:rsid w:val="00A93B37"/>
    <w:rsid w:val="00A93DCE"/>
    <w:rsid w:val="00A93E51"/>
    <w:rsid w:val="00A94154"/>
    <w:rsid w:val="00A941D2"/>
    <w:rsid w:val="00A9449E"/>
    <w:rsid w:val="00A944C8"/>
    <w:rsid w:val="00A945D5"/>
    <w:rsid w:val="00A94AE1"/>
    <w:rsid w:val="00A94C05"/>
    <w:rsid w:val="00A94C7C"/>
    <w:rsid w:val="00A95145"/>
    <w:rsid w:val="00A9518C"/>
    <w:rsid w:val="00A953D4"/>
    <w:rsid w:val="00A95574"/>
    <w:rsid w:val="00A955AC"/>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24"/>
    <w:rsid w:val="00AA12AE"/>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844"/>
    <w:rsid w:val="00AA7C0D"/>
    <w:rsid w:val="00AA7E09"/>
    <w:rsid w:val="00AA7EC0"/>
    <w:rsid w:val="00AB0014"/>
    <w:rsid w:val="00AB0664"/>
    <w:rsid w:val="00AB06A7"/>
    <w:rsid w:val="00AB07E4"/>
    <w:rsid w:val="00AB0A0C"/>
    <w:rsid w:val="00AB0C24"/>
    <w:rsid w:val="00AB0EA1"/>
    <w:rsid w:val="00AB115A"/>
    <w:rsid w:val="00AB1334"/>
    <w:rsid w:val="00AB13EB"/>
    <w:rsid w:val="00AB1506"/>
    <w:rsid w:val="00AB18FA"/>
    <w:rsid w:val="00AB19AC"/>
    <w:rsid w:val="00AB1C51"/>
    <w:rsid w:val="00AB1E60"/>
    <w:rsid w:val="00AB1F6D"/>
    <w:rsid w:val="00AB2388"/>
    <w:rsid w:val="00AB23EE"/>
    <w:rsid w:val="00AB2559"/>
    <w:rsid w:val="00AB25E2"/>
    <w:rsid w:val="00AB2999"/>
    <w:rsid w:val="00AB2ACF"/>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F1D"/>
    <w:rsid w:val="00AB7084"/>
    <w:rsid w:val="00AB742C"/>
    <w:rsid w:val="00AB7481"/>
    <w:rsid w:val="00AB75D6"/>
    <w:rsid w:val="00AB75DB"/>
    <w:rsid w:val="00AB7712"/>
    <w:rsid w:val="00AB7824"/>
    <w:rsid w:val="00AB7FF5"/>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766"/>
    <w:rsid w:val="00AC189D"/>
    <w:rsid w:val="00AC18E1"/>
    <w:rsid w:val="00AC1A3E"/>
    <w:rsid w:val="00AC1AB9"/>
    <w:rsid w:val="00AC1AD2"/>
    <w:rsid w:val="00AC1AFF"/>
    <w:rsid w:val="00AC1BB6"/>
    <w:rsid w:val="00AC1D23"/>
    <w:rsid w:val="00AC1D4B"/>
    <w:rsid w:val="00AC1DAA"/>
    <w:rsid w:val="00AC1DDF"/>
    <w:rsid w:val="00AC1E74"/>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3B"/>
    <w:rsid w:val="00AC3C95"/>
    <w:rsid w:val="00AC40ED"/>
    <w:rsid w:val="00AC4104"/>
    <w:rsid w:val="00AC4112"/>
    <w:rsid w:val="00AC4548"/>
    <w:rsid w:val="00AC4631"/>
    <w:rsid w:val="00AC46C6"/>
    <w:rsid w:val="00AC4A34"/>
    <w:rsid w:val="00AC4CCE"/>
    <w:rsid w:val="00AC4E61"/>
    <w:rsid w:val="00AC4FE1"/>
    <w:rsid w:val="00AC50B8"/>
    <w:rsid w:val="00AC52C6"/>
    <w:rsid w:val="00AC5384"/>
    <w:rsid w:val="00AC53F4"/>
    <w:rsid w:val="00AC54A5"/>
    <w:rsid w:val="00AC589A"/>
    <w:rsid w:val="00AC5AA6"/>
    <w:rsid w:val="00AC5B2D"/>
    <w:rsid w:val="00AC6093"/>
    <w:rsid w:val="00AC6264"/>
    <w:rsid w:val="00AC64DA"/>
    <w:rsid w:val="00AC6BC0"/>
    <w:rsid w:val="00AC6F30"/>
    <w:rsid w:val="00AC70B5"/>
    <w:rsid w:val="00AC712A"/>
    <w:rsid w:val="00AC769A"/>
    <w:rsid w:val="00AC7724"/>
    <w:rsid w:val="00AC772E"/>
    <w:rsid w:val="00AC7A53"/>
    <w:rsid w:val="00AC7AF6"/>
    <w:rsid w:val="00AC7B76"/>
    <w:rsid w:val="00AC7BE3"/>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F1"/>
    <w:rsid w:val="00AD3A07"/>
    <w:rsid w:val="00AD3D81"/>
    <w:rsid w:val="00AD3E9B"/>
    <w:rsid w:val="00AD3F34"/>
    <w:rsid w:val="00AD3F98"/>
    <w:rsid w:val="00AD43A3"/>
    <w:rsid w:val="00AD4744"/>
    <w:rsid w:val="00AD476D"/>
    <w:rsid w:val="00AD4793"/>
    <w:rsid w:val="00AD485E"/>
    <w:rsid w:val="00AD4BBB"/>
    <w:rsid w:val="00AD4F7C"/>
    <w:rsid w:val="00AD503A"/>
    <w:rsid w:val="00AD5113"/>
    <w:rsid w:val="00AD5418"/>
    <w:rsid w:val="00AD5527"/>
    <w:rsid w:val="00AD561B"/>
    <w:rsid w:val="00AD5657"/>
    <w:rsid w:val="00AD5743"/>
    <w:rsid w:val="00AD5762"/>
    <w:rsid w:val="00AD593B"/>
    <w:rsid w:val="00AD5A11"/>
    <w:rsid w:val="00AD5CA4"/>
    <w:rsid w:val="00AD5CD9"/>
    <w:rsid w:val="00AD5D12"/>
    <w:rsid w:val="00AD5EB3"/>
    <w:rsid w:val="00AD5EBC"/>
    <w:rsid w:val="00AD6129"/>
    <w:rsid w:val="00AD6277"/>
    <w:rsid w:val="00AD6487"/>
    <w:rsid w:val="00AD6492"/>
    <w:rsid w:val="00AD6734"/>
    <w:rsid w:val="00AD6979"/>
    <w:rsid w:val="00AD6A7E"/>
    <w:rsid w:val="00AD6B19"/>
    <w:rsid w:val="00AD6D83"/>
    <w:rsid w:val="00AD6DA4"/>
    <w:rsid w:val="00AD6FE1"/>
    <w:rsid w:val="00AD707D"/>
    <w:rsid w:val="00AD7089"/>
    <w:rsid w:val="00AD7388"/>
    <w:rsid w:val="00AD73AF"/>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F0"/>
    <w:rsid w:val="00AF201B"/>
    <w:rsid w:val="00AF2223"/>
    <w:rsid w:val="00AF2472"/>
    <w:rsid w:val="00AF24CC"/>
    <w:rsid w:val="00AF25EE"/>
    <w:rsid w:val="00AF289A"/>
    <w:rsid w:val="00AF2967"/>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973"/>
    <w:rsid w:val="00AF6E17"/>
    <w:rsid w:val="00AF6EA2"/>
    <w:rsid w:val="00AF705C"/>
    <w:rsid w:val="00AF755E"/>
    <w:rsid w:val="00AF7643"/>
    <w:rsid w:val="00AF775F"/>
    <w:rsid w:val="00AF7BED"/>
    <w:rsid w:val="00AF7C4A"/>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100C1"/>
    <w:rsid w:val="00B10174"/>
    <w:rsid w:val="00B101E8"/>
    <w:rsid w:val="00B102D1"/>
    <w:rsid w:val="00B103F7"/>
    <w:rsid w:val="00B1064E"/>
    <w:rsid w:val="00B106EC"/>
    <w:rsid w:val="00B10B09"/>
    <w:rsid w:val="00B10D57"/>
    <w:rsid w:val="00B10F04"/>
    <w:rsid w:val="00B110A0"/>
    <w:rsid w:val="00B11109"/>
    <w:rsid w:val="00B11171"/>
    <w:rsid w:val="00B111B0"/>
    <w:rsid w:val="00B1126A"/>
    <w:rsid w:val="00B1146A"/>
    <w:rsid w:val="00B118C9"/>
    <w:rsid w:val="00B118DD"/>
    <w:rsid w:val="00B1198B"/>
    <w:rsid w:val="00B11E33"/>
    <w:rsid w:val="00B11E6F"/>
    <w:rsid w:val="00B120C7"/>
    <w:rsid w:val="00B120F6"/>
    <w:rsid w:val="00B122CD"/>
    <w:rsid w:val="00B125B4"/>
    <w:rsid w:val="00B12760"/>
    <w:rsid w:val="00B12CC0"/>
    <w:rsid w:val="00B12ECB"/>
    <w:rsid w:val="00B13204"/>
    <w:rsid w:val="00B13581"/>
    <w:rsid w:val="00B13694"/>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D4C"/>
    <w:rsid w:val="00B27DA0"/>
    <w:rsid w:val="00B27E6F"/>
    <w:rsid w:val="00B27E97"/>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5F"/>
    <w:rsid w:val="00B319D6"/>
    <w:rsid w:val="00B31A09"/>
    <w:rsid w:val="00B31D7A"/>
    <w:rsid w:val="00B31DC2"/>
    <w:rsid w:val="00B31F1D"/>
    <w:rsid w:val="00B31F7A"/>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B"/>
    <w:rsid w:val="00B403A7"/>
    <w:rsid w:val="00B406B1"/>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5243"/>
    <w:rsid w:val="00B5529F"/>
    <w:rsid w:val="00B552DD"/>
    <w:rsid w:val="00B5540C"/>
    <w:rsid w:val="00B556D2"/>
    <w:rsid w:val="00B55813"/>
    <w:rsid w:val="00B5593B"/>
    <w:rsid w:val="00B559FF"/>
    <w:rsid w:val="00B55A16"/>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C30"/>
    <w:rsid w:val="00B56DEA"/>
    <w:rsid w:val="00B56F44"/>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737"/>
    <w:rsid w:val="00B65941"/>
    <w:rsid w:val="00B65D52"/>
    <w:rsid w:val="00B661B9"/>
    <w:rsid w:val="00B66296"/>
    <w:rsid w:val="00B663A4"/>
    <w:rsid w:val="00B6656C"/>
    <w:rsid w:val="00B668F2"/>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CA4"/>
    <w:rsid w:val="00B7240B"/>
    <w:rsid w:val="00B724E3"/>
    <w:rsid w:val="00B725AE"/>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B60"/>
    <w:rsid w:val="00B84E26"/>
    <w:rsid w:val="00B84E4B"/>
    <w:rsid w:val="00B84F9E"/>
    <w:rsid w:val="00B85189"/>
    <w:rsid w:val="00B851F6"/>
    <w:rsid w:val="00B85381"/>
    <w:rsid w:val="00B85564"/>
    <w:rsid w:val="00B85595"/>
    <w:rsid w:val="00B85788"/>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2E"/>
    <w:rsid w:val="00B86F8A"/>
    <w:rsid w:val="00B870EF"/>
    <w:rsid w:val="00B871B2"/>
    <w:rsid w:val="00B87322"/>
    <w:rsid w:val="00B87655"/>
    <w:rsid w:val="00B878BA"/>
    <w:rsid w:val="00B879A6"/>
    <w:rsid w:val="00B90014"/>
    <w:rsid w:val="00B90174"/>
    <w:rsid w:val="00B90261"/>
    <w:rsid w:val="00B90467"/>
    <w:rsid w:val="00B9048A"/>
    <w:rsid w:val="00B90BE2"/>
    <w:rsid w:val="00B90E8C"/>
    <w:rsid w:val="00B90F30"/>
    <w:rsid w:val="00B9126F"/>
    <w:rsid w:val="00B9146D"/>
    <w:rsid w:val="00B9153B"/>
    <w:rsid w:val="00B918BC"/>
    <w:rsid w:val="00B91CC6"/>
    <w:rsid w:val="00B91D8E"/>
    <w:rsid w:val="00B91EE9"/>
    <w:rsid w:val="00B91F42"/>
    <w:rsid w:val="00B9270E"/>
    <w:rsid w:val="00B92900"/>
    <w:rsid w:val="00B92C09"/>
    <w:rsid w:val="00B92D5C"/>
    <w:rsid w:val="00B9301D"/>
    <w:rsid w:val="00B930B4"/>
    <w:rsid w:val="00B93186"/>
    <w:rsid w:val="00B931B0"/>
    <w:rsid w:val="00B934E5"/>
    <w:rsid w:val="00B935B0"/>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BF"/>
    <w:rsid w:val="00B94E7C"/>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E5"/>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F05"/>
    <w:rsid w:val="00BC03FB"/>
    <w:rsid w:val="00BC0442"/>
    <w:rsid w:val="00BC0780"/>
    <w:rsid w:val="00BC08A2"/>
    <w:rsid w:val="00BC08CB"/>
    <w:rsid w:val="00BC0A6E"/>
    <w:rsid w:val="00BC0C8F"/>
    <w:rsid w:val="00BC0F62"/>
    <w:rsid w:val="00BC0FA7"/>
    <w:rsid w:val="00BC1045"/>
    <w:rsid w:val="00BC1329"/>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3018"/>
    <w:rsid w:val="00BE3058"/>
    <w:rsid w:val="00BE315E"/>
    <w:rsid w:val="00BE3330"/>
    <w:rsid w:val="00BE3360"/>
    <w:rsid w:val="00BE3409"/>
    <w:rsid w:val="00BE3555"/>
    <w:rsid w:val="00BE362F"/>
    <w:rsid w:val="00BE384F"/>
    <w:rsid w:val="00BE3988"/>
    <w:rsid w:val="00BE3A25"/>
    <w:rsid w:val="00BE3A71"/>
    <w:rsid w:val="00BE42B5"/>
    <w:rsid w:val="00BE4537"/>
    <w:rsid w:val="00BE48C9"/>
    <w:rsid w:val="00BE48D3"/>
    <w:rsid w:val="00BE498D"/>
    <w:rsid w:val="00BE49D2"/>
    <w:rsid w:val="00BE4D06"/>
    <w:rsid w:val="00BE4D76"/>
    <w:rsid w:val="00BE5060"/>
    <w:rsid w:val="00BE52E0"/>
    <w:rsid w:val="00BE532C"/>
    <w:rsid w:val="00BE55EF"/>
    <w:rsid w:val="00BE56DD"/>
    <w:rsid w:val="00BE5942"/>
    <w:rsid w:val="00BE5DDF"/>
    <w:rsid w:val="00BE6094"/>
    <w:rsid w:val="00BE64AC"/>
    <w:rsid w:val="00BE65CC"/>
    <w:rsid w:val="00BE68BD"/>
    <w:rsid w:val="00BE6960"/>
    <w:rsid w:val="00BE6A3C"/>
    <w:rsid w:val="00BE6C0B"/>
    <w:rsid w:val="00BE6C97"/>
    <w:rsid w:val="00BE6F60"/>
    <w:rsid w:val="00BE7136"/>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E93"/>
    <w:rsid w:val="00BF424B"/>
    <w:rsid w:val="00BF457F"/>
    <w:rsid w:val="00BF46E6"/>
    <w:rsid w:val="00BF47A3"/>
    <w:rsid w:val="00BF49FB"/>
    <w:rsid w:val="00BF4D56"/>
    <w:rsid w:val="00BF4E46"/>
    <w:rsid w:val="00BF5267"/>
    <w:rsid w:val="00BF5305"/>
    <w:rsid w:val="00BF5364"/>
    <w:rsid w:val="00BF541D"/>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1463"/>
    <w:rsid w:val="00C014E8"/>
    <w:rsid w:val="00C0152C"/>
    <w:rsid w:val="00C01626"/>
    <w:rsid w:val="00C018CF"/>
    <w:rsid w:val="00C01ACB"/>
    <w:rsid w:val="00C01EEA"/>
    <w:rsid w:val="00C01EF2"/>
    <w:rsid w:val="00C020D5"/>
    <w:rsid w:val="00C02142"/>
    <w:rsid w:val="00C02177"/>
    <w:rsid w:val="00C02215"/>
    <w:rsid w:val="00C024FD"/>
    <w:rsid w:val="00C02754"/>
    <w:rsid w:val="00C0285F"/>
    <w:rsid w:val="00C02A3D"/>
    <w:rsid w:val="00C02AE3"/>
    <w:rsid w:val="00C02C85"/>
    <w:rsid w:val="00C02E63"/>
    <w:rsid w:val="00C03195"/>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20C"/>
    <w:rsid w:val="00C1425D"/>
    <w:rsid w:val="00C1435E"/>
    <w:rsid w:val="00C143F7"/>
    <w:rsid w:val="00C1456D"/>
    <w:rsid w:val="00C1458C"/>
    <w:rsid w:val="00C1464B"/>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68"/>
    <w:rsid w:val="00C166A3"/>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DD"/>
    <w:rsid w:val="00C233BB"/>
    <w:rsid w:val="00C236B9"/>
    <w:rsid w:val="00C23798"/>
    <w:rsid w:val="00C237A2"/>
    <w:rsid w:val="00C23825"/>
    <w:rsid w:val="00C238AC"/>
    <w:rsid w:val="00C23CA9"/>
    <w:rsid w:val="00C23DD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7E9"/>
    <w:rsid w:val="00C32925"/>
    <w:rsid w:val="00C329D8"/>
    <w:rsid w:val="00C32B58"/>
    <w:rsid w:val="00C32CB4"/>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A00"/>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C2"/>
    <w:rsid w:val="00C47D8D"/>
    <w:rsid w:val="00C47DB0"/>
    <w:rsid w:val="00C506CD"/>
    <w:rsid w:val="00C50B0A"/>
    <w:rsid w:val="00C50B80"/>
    <w:rsid w:val="00C50E25"/>
    <w:rsid w:val="00C51052"/>
    <w:rsid w:val="00C5120B"/>
    <w:rsid w:val="00C513E7"/>
    <w:rsid w:val="00C514B9"/>
    <w:rsid w:val="00C51560"/>
    <w:rsid w:val="00C516A1"/>
    <w:rsid w:val="00C51893"/>
    <w:rsid w:val="00C51918"/>
    <w:rsid w:val="00C5193F"/>
    <w:rsid w:val="00C51C34"/>
    <w:rsid w:val="00C51D56"/>
    <w:rsid w:val="00C51F08"/>
    <w:rsid w:val="00C51F5A"/>
    <w:rsid w:val="00C52086"/>
    <w:rsid w:val="00C5245E"/>
    <w:rsid w:val="00C524E0"/>
    <w:rsid w:val="00C525E2"/>
    <w:rsid w:val="00C526B1"/>
    <w:rsid w:val="00C52BB1"/>
    <w:rsid w:val="00C52C74"/>
    <w:rsid w:val="00C52D1F"/>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B5E"/>
    <w:rsid w:val="00C63B83"/>
    <w:rsid w:val="00C63C0A"/>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E96"/>
    <w:rsid w:val="00C70EB1"/>
    <w:rsid w:val="00C71241"/>
    <w:rsid w:val="00C71284"/>
    <w:rsid w:val="00C7138E"/>
    <w:rsid w:val="00C71700"/>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CB6"/>
    <w:rsid w:val="00C74D31"/>
    <w:rsid w:val="00C74EA8"/>
    <w:rsid w:val="00C74F14"/>
    <w:rsid w:val="00C74F5C"/>
    <w:rsid w:val="00C75437"/>
    <w:rsid w:val="00C75441"/>
    <w:rsid w:val="00C7576B"/>
    <w:rsid w:val="00C7599B"/>
    <w:rsid w:val="00C759AD"/>
    <w:rsid w:val="00C75A4E"/>
    <w:rsid w:val="00C75A6C"/>
    <w:rsid w:val="00C75CDE"/>
    <w:rsid w:val="00C75F5F"/>
    <w:rsid w:val="00C7605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894"/>
    <w:rsid w:val="00C81916"/>
    <w:rsid w:val="00C81AB3"/>
    <w:rsid w:val="00C81B7E"/>
    <w:rsid w:val="00C81BF8"/>
    <w:rsid w:val="00C81D8C"/>
    <w:rsid w:val="00C81E8C"/>
    <w:rsid w:val="00C81F66"/>
    <w:rsid w:val="00C82121"/>
    <w:rsid w:val="00C821AE"/>
    <w:rsid w:val="00C8231B"/>
    <w:rsid w:val="00C823FD"/>
    <w:rsid w:val="00C82C4A"/>
    <w:rsid w:val="00C82D85"/>
    <w:rsid w:val="00C82E0A"/>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3BF"/>
    <w:rsid w:val="00C8460B"/>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83"/>
    <w:rsid w:val="00C9185B"/>
    <w:rsid w:val="00C9196D"/>
    <w:rsid w:val="00C91A34"/>
    <w:rsid w:val="00C91B4A"/>
    <w:rsid w:val="00C91BE8"/>
    <w:rsid w:val="00C91EA4"/>
    <w:rsid w:val="00C920CC"/>
    <w:rsid w:val="00C922B7"/>
    <w:rsid w:val="00C92383"/>
    <w:rsid w:val="00C92555"/>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B8F"/>
    <w:rsid w:val="00C94BD4"/>
    <w:rsid w:val="00C94D9D"/>
    <w:rsid w:val="00C950C3"/>
    <w:rsid w:val="00C950ED"/>
    <w:rsid w:val="00C95119"/>
    <w:rsid w:val="00C95380"/>
    <w:rsid w:val="00C954B0"/>
    <w:rsid w:val="00C95629"/>
    <w:rsid w:val="00C956FB"/>
    <w:rsid w:val="00C9576C"/>
    <w:rsid w:val="00C95914"/>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B68"/>
    <w:rsid w:val="00CA6C73"/>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800"/>
    <w:rsid w:val="00CB780B"/>
    <w:rsid w:val="00CB7952"/>
    <w:rsid w:val="00CB7B94"/>
    <w:rsid w:val="00CC0028"/>
    <w:rsid w:val="00CC0032"/>
    <w:rsid w:val="00CC0353"/>
    <w:rsid w:val="00CC03C9"/>
    <w:rsid w:val="00CC072E"/>
    <w:rsid w:val="00CC072F"/>
    <w:rsid w:val="00CC0783"/>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660"/>
    <w:rsid w:val="00CC37AA"/>
    <w:rsid w:val="00CC38CC"/>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35C"/>
    <w:rsid w:val="00CC7620"/>
    <w:rsid w:val="00CC7711"/>
    <w:rsid w:val="00CC7AC1"/>
    <w:rsid w:val="00CC7DD4"/>
    <w:rsid w:val="00CC7E61"/>
    <w:rsid w:val="00CD01D2"/>
    <w:rsid w:val="00CD0595"/>
    <w:rsid w:val="00CD05AD"/>
    <w:rsid w:val="00CD0769"/>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F13"/>
    <w:rsid w:val="00CE7F83"/>
    <w:rsid w:val="00CF0175"/>
    <w:rsid w:val="00CF019C"/>
    <w:rsid w:val="00CF01AF"/>
    <w:rsid w:val="00CF05AC"/>
    <w:rsid w:val="00CF062C"/>
    <w:rsid w:val="00CF0B3D"/>
    <w:rsid w:val="00CF0CD1"/>
    <w:rsid w:val="00CF0CDD"/>
    <w:rsid w:val="00CF0DB1"/>
    <w:rsid w:val="00CF0DE5"/>
    <w:rsid w:val="00CF101B"/>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5204"/>
    <w:rsid w:val="00CF55D3"/>
    <w:rsid w:val="00CF5B91"/>
    <w:rsid w:val="00CF5C5C"/>
    <w:rsid w:val="00CF5D03"/>
    <w:rsid w:val="00CF5E7C"/>
    <w:rsid w:val="00CF5F77"/>
    <w:rsid w:val="00CF6035"/>
    <w:rsid w:val="00CF60EC"/>
    <w:rsid w:val="00CF64CD"/>
    <w:rsid w:val="00CF66F0"/>
    <w:rsid w:val="00CF6BFE"/>
    <w:rsid w:val="00CF7699"/>
    <w:rsid w:val="00CF76BA"/>
    <w:rsid w:val="00CF76BE"/>
    <w:rsid w:val="00CF7822"/>
    <w:rsid w:val="00CF799E"/>
    <w:rsid w:val="00CF79EF"/>
    <w:rsid w:val="00CF7ABA"/>
    <w:rsid w:val="00CF7D21"/>
    <w:rsid w:val="00CF7F0B"/>
    <w:rsid w:val="00D005D1"/>
    <w:rsid w:val="00D00890"/>
    <w:rsid w:val="00D0089E"/>
    <w:rsid w:val="00D00D59"/>
    <w:rsid w:val="00D0131A"/>
    <w:rsid w:val="00D01384"/>
    <w:rsid w:val="00D015EA"/>
    <w:rsid w:val="00D0167A"/>
    <w:rsid w:val="00D01B1C"/>
    <w:rsid w:val="00D01D9D"/>
    <w:rsid w:val="00D01E37"/>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731"/>
    <w:rsid w:val="00D11D57"/>
    <w:rsid w:val="00D11F87"/>
    <w:rsid w:val="00D11FBD"/>
    <w:rsid w:val="00D12246"/>
    <w:rsid w:val="00D125A0"/>
    <w:rsid w:val="00D12642"/>
    <w:rsid w:val="00D12748"/>
    <w:rsid w:val="00D127E3"/>
    <w:rsid w:val="00D129A2"/>
    <w:rsid w:val="00D12A00"/>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1B8"/>
    <w:rsid w:val="00D15227"/>
    <w:rsid w:val="00D153CA"/>
    <w:rsid w:val="00D154BE"/>
    <w:rsid w:val="00D155E6"/>
    <w:rsid w:val="00D157D3"/>
    <w:rsid w:val="00D158C7"/>
    <w:rsid w:val="00D15925"/>
    <w:rsid w:val="00D15C36"/>
    <w:rsid w:val="00D16153"/>
    <w:rsid w:val="00D16345"/>
    <w:rsid w:val="00D16514"/>
    <w:rsid w:val="00D1661A"/>
    <w:rsid w:val="00D16A25"/>
    <w:rsid w:val="00D16ADC"/>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6D4"/>
    <w:rsid w:val="00D21A97"/>
    <w:rsid w:val="00D21CC0"/>
    <w:rsid w:val="00D21EAD"/>
    <w:rsid w:val="00D21EED"/>
    <w:rsid w:val="00D21F3F"/>
    <w:rsid w:val="00D21F56"/>
    <w:rsid w:val="00D21FB5"/>
    <w:rsid w:val="00D221FD"/>
    <w:rsid w:val="00D223F3"/>
    <w:rsid w:val="00D223FF"/>
    <w:rsid w:val="00D22AF2"/>
    <w:rsid w:val="00D22C06"/>
    <w:rsid w:val="00D22D75"/>
    <w:rsid w:val="00D23185"/>
    <w:rsid w:val="00D2318E"/>
    <w:rsid w:val="00D23389"/>
    <w:rsid w:val="00D236F0"/>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44C"/>
    <w:rsid w:val="00D35547"/>
    <w:rsid w:val="00D358A1"/>
    <w:rsid w:val="00D35D21"/>
    <w:rsid w:val="00D35D2C"/>
    <w:rsid w:val="00D35F5E"/>
    <w:rsid w:val="00D36004"/>
    <w:rsid w:val="00D362A4"/>
    <w:rsid w:val="00D362D1"/>
    <w:rsid w:val="00D36500"/>
    <w:rsid w:val="00D36709"/>
    <w:rsid w:val="00D36B0B"/>
    <w:rsid w:val="00D36BAC"/>
    <w:rsid w:val="00D36C7D"/>
    <w:rsid w:val="00D36EBB"/>
    <w:rsid w:val="00D3715F"/>
    <w:rsid w:val="00D37332"/>
    <w:rsid w:val="00D3741A"/>
    <w:rsid w:val="00D3742E"/>
    <w:rsid w:val="00D3747E"/>
    <w:rsid w:val="00D374C9"/>
    <w:rsid w:val="00D374DF"/>
    <w:rsid w:val="00D378FC"/>
    <w:rsid w:val="00D37BE9"/>
    <w:rsid w:val="00D37F89"/>
    <w:rsid w:val="00D37FBF"/>
    <w:rsid w:val="00D4053F"/>
    <w:rsid w:val="00D4068C"/>
    <w:rsid w:val="00D406D8"/>
    <w:rsid w:val="00D40A8B"/>
    <w:rsid w:val="00D40D06"/>
    <w:rsid w:val="00D40E2A"/>
    <w:rsid w:val="00D40EDC"/>
    <w:rsid w:val="00D41228"/>
    <w:rsid w:val="00D41304"/>
    <w:rsid w:val="00D41415"/>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F7B"/>
    <w:rsid w:val="00D43043"/>
    <w:rsid w:val="00D43102"/>
    <w:rsid w:val="00D43305"/>
    <w:rsid w:val="00D43641"/>
    <w:rsid w:val="00D43649"/>
    <w:rsid w:val="00D43953"/>
    <w:rsid w:val="00D43EC5"/>
    <w:rsid w:val="00D44233"/>
    <w:rsid w:val="00D44334"/>
    <w:rsid w:val="00D4446E"/>
    <w:rsid w:val="00D449AA"/>
    <w:rsid w:val="00D44A8C"/>
    <w:rsid w:val="00D44C6F"/>
    <w:rsid w:val="00D44D54"/>
    <w:rsid w:val="00D4514C"/>
    <w:rsid w:val="00D4578A"/>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E7C"/>
    <w:rsid w:val="00D47F83"/>
    <w:rsid w:val="00D500C0"/>
    <w:rsid w:val="00D50153"/>
    <w:rsid w:val="00D501B8"/>
    <w:rsid w:val="00D50345"/>
    <w:rsid w:val="00D5055E"/>
    <w:rsid w:val="00D50A23"/>
    <w:rsid w:val="00D50B23"/>
    <w:rsid w:val="00D50E45"/>
    <w:rsid w:val="00D50EE3"/>
    <w:rsid w:val="00D50F92"/>
    <w:rsid w:val="00D511DC"/>
    <w:rsid w:val="00D512F6"/>
    <w:rsid w:val="00D516A5"/>
    <w:rsid w:val="00D5187B"/>
    <w:rsid w:val="00D51B92"/>
    <w:rsid w:val="00D51C23"/>
    <w:rsid w:val="00D51C7F"/>
    <w:rsid w:val="00D51D3C"/>
    <w:rsid w:val="00D51D7B"/>
    <w:rsid w:val="00D51F48"/>
    <w:rsid w:val="00D5221A"/>
    <w:rsid w:val="00D52448"/>
    <w:rsid w:val="00D524B1"/>
    <w:rsid w:val="00D5252D"/>
    <w:rsid w:val="00D526AB"/>
    <w:rsid w:val="00D52A9C"/>
    <w:rsid w:val="00D52AA7"/>
    <w:rsid w:val="00D52B18"/>
    <w:rsid w:val="00D52D2B"/>
    <w:rsid w:val="00D52D87"/>
    <w:rsid w:val="00D52EBF"/>
    <w:rsid w:val="00D53395"/>
    <w:rsid w:val="00D5358F"/>
    <w:rsid w:val="00D5363E"/>
    <w:rsid w:val="00D5368C"/>
    <w:rsid w:val="00D536DA"/>
    <w:rsid w:val="00D53791"/>
    <w:rsid w:val="00D5388E"/>
    <w:rsid w:val="00D53904"/>
    <w:rsid w:val="00D53A47"/>
    <w:rsid w:val="00D53F54"/>
    <w:rsid w:val="00D53FCA"/>
    <w:rsid w:val="00D5415A"/>
    <w:rsid w:val="00D545DA"/>
    <w:rsid w:val="00D5466D"/>
    <w:rsid w:val="00D54708"/>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88A"/>
    <w:rsid w:val="00D629EF"/>
    <w:rsid w:val="00D62E6C"/>
    <w:rsid w:val="00D6300D"/>
    <w:rsid w:val="00D63096"/>
    <w:rsid w:val="00D63132"/>
    <w:rsid w:val="00D63338"/>
    <w:rsid w:val="00D634B6"/>
    <w:rsid w:val="00D6358D"/>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B5"/>
    <w:rsid w:val="00D66059"/>
    <w:rsid w:val="00D6609E"/>
    <w:rsid w:val="00D6610D"/>
    <w:rsid w:val="00D6621D"/>
    <w:rsid w:val="00D662C8"/>
    <w:rsid w:val="00D662F1"/>
    <w:rsid w:val="00D663E4"/>
    <w:rsid w:val="00D664DA"/>
    <w:rsid w:val="00D6661A"/>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8A"/>
    <w:rsid w:val="00D763E6"/>
    <w:rsid w:val="00D765E3"/>
    <w:rsid w:val="00D765FD"/>
    <w:rsid w:val="00D76631"/>
    <w:rsid w:val="00D7669A"/>
    <w:rsid w:val="00D76EFF"/>
    <w:rsid w:val="00D76F75"/>
    <w:rsid w:val="00D77073"/>
    <w:rsid w:val="00D77150"/>
    <w:rsid w:val="00D77211"/>
    <w:rsid w:val="00D774CA"/>
    <w:rsid w:val="00D77643"/>
    <w:rsid w:val="00D776C6"/>
    <w:rsid w:val="00D77881"/>
    <w:rsid w:val="00D77B88"/>
    <w:rsid w:val="00D77C55"/>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6B"/>
    <w:rsid w:val="00D83FCB"/>
    <w:rsid w:val="00D840AA"/>
    <w:rsid w:val="00D84417"/>
    <w:rsid w:val="00D847F1"/>
    <w:rsid w:val="00D84C83"/>
    <w:rsid w:val="00D84E0A"/>
    <w:rsid w:val="00D84EED"/>
    <w:rsid w:val="00D85203"/>
    <w:rsid w:val="00D85222"/>
    <w:rsid w:val="00D852BD"/>
    <w:rsid w:val="00D85357"/>
    <w:rsid w:val="00D854CA"/>
    <w:rsid w:val="00D85595"/>
    <w:rsid w:val="00D857E0"/>
    <w:rsid w:val="00D85878"/>
    <w:rsid w:val="00D85D56"/>
    <w:rsid w:val="00D85EA9"/>
    <w:rsid w:val="00D85EB7"/>
    <w:rsid w:val="00D85EE6"/>
    <w:rsid w:val="00D85FC2"/>
    <w:rsid w:val="00D85FE0"/>
    <w:rsid w:val="00D8617E"/>
    <w:rsid w:val="00D861CD"/>
    <w:rsid w:val="00D862CE"/>
    <w:rsid w:val="00D86382"/>
    <w:rsid w:val="00D86591"/>
    <w:rsid w:val="00D86881"/>
    <w:rsid w:val="00D868A7"/>
    <w:rsid w:val="00D86A93"/>
    <w:rsid w:val="00D86B22"/>
    <w:rsid w:val="00D86BF8"/>
    <w:rsid w:val="00D86CCF"/>
    <w:rsid w:val="00D86E2A"/>
    <w:rsid w:val="00D86E4B"/>
    <w:rsid w:val="00D86F13"/>
    <w:rsid w:val="00D8724B"/>
    <w:rsid w:val="00D87390"/>
    <w:rsid w:val="00D8746E"/>
    <w:rsid w:val="00D8766F"/>
    <w:rsid w:val="00D87929"/>
    <w:rsid w:val="00D87A70"/>
    <w:rsid w:val="00D87BB7"/>
    <w:rsid w:val="00D87CA3"/>
    <w:rsid w:val="00D87CB2"/>
    <w:rsid w:val="00D87D65"/>
    <w:rsid w:val="00D90015"/>
    <w:rsid w:val="00D90162"/>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BB2"/>
    <w:rsid w:val="00DA1CEF"/>
    <w:rsid w:val="00DA1CF5"/>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8E1"/>
    <w:rsid w:val="00DA601D"/>
    <w:rsid w:val="00DA60F8"/>
    <w:rsid w:val="00DA65E6"/>
    <w:rsid w:val="00DA66E8"/>
    <w:rsid w:val="00DA67BA"/>
    <w:rsid w:val="00DA67D6"/>
    <w:rsid w:val="00DA6AEA"/>
    <w:rsid w:val="00DA6C1C"/>
    <w:rsid w:val="00DA7318"/>
    <w:rsid w:val="00DA753B"/>
    <w:rsid w:val="00DA7919"/>
    <w:rsid w:val="00DA7BCF"/>
    <w:rsid w:val="00DA7C0C"/>
    <w:rsid w:val="00DA7C7C"/>
    <w:rsid w:val="00DA7DB7"/>
    <w:rsid w:val="00DA7F70"/>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9A"/>
    <w:rsid w:val="00DB77B1"/>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16F"/>
    <w:rsid w:val="00DC2284"/>
    <w:rsid w:val="00DC24E6"/>
    <w:rsid w:val="00DC2596"/>
    <w:rsid w:val="00DC2665"/>
    <w:rsid w:val="00DC2A82"/>
    <w:rsid w:val="00DC2DF5"/>
    <w:rsid w:val="00DC3024"/>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91F"/>
    <w:rsid w:val="00DD7A22"/>
    <w:rsid w:val="00DD7B19"/>
    <w:rsid w:val="00DD7CB8"/>
    <w:rsid w:val="00DD7D78"/>
    <w:rsid w:val="00DD7DCE"/>
    <w:rsid w:val="00DD7EA4"/>
    <w:rsid w:val="00DE03EC"/>
    <w:rsid w:val="00DE0456"/>
    <w:rsid w:val="00DE0575"/>
    <w:rsid w:val="00DE05BA"/>
    <w:rsid w:val="00DE05C9"/>
    <w:rsid w:val="00DE06B4"/>
    <w:rsid w:val="00DE0A4B"/>
    <w:rsid w:val="00DE0B68"/>
    <w:rsid w:val="00DE0BBA"/>
    <w:rsid w:val="00DE0CC6"/>
    <w:rsid w:val="00DE0D07"/>
    <w:rsid w:val="00DE0E09"/>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73D"/>
    <w:rsid w:val="00DE6B0B"/>
    <w:rsid w:val="00DE6C09"/>
    <w:rsid w:val="00DE6F92"/>
    <w:rsid w:val="00DE701D"/>
    <w:rsid w:val="00DE7E3F"/>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A60"/>
    <w:rsid w:val="00DF1A99"/>
    <w:rsid w:val="00DF1AF7"/>
    <w:rsid w:val="00DF1BC4"/>
    <w:rsid w:val="00DF1D05"/>
    <w:rsid w:val="00DF1E4A"/>
    <w:rsid w:val="00DF20F8"/>
    <w:rsid w:val="00DF2156"/>
    <w:rsid w:val="00DF21C0"/>
    <w:rsid w:val="00DF2250"/>
    <w:rsid w:val="00DF236F"/>
    <w:rsid w:val="00DF254D"/>
    <w:rsid w:val="00DF265A"/>
    <w:rsid w:val="00DF268C"/>
    <w:rsid w:val="00DF285A"/>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93"/>
    <w:rsid w:val="00DF4C2A"/>
    <w:rsid w:val="00DF5231"/>
    <w:rsid w:val="00DF56AA"/>
    <w:rsid w:val="00DF58EC"/>
    <w:rsid w:val="00DF5A07"/>
    <w:rsid w:val="00DF5A6D"/>
    <w:rsid w:val="00DF5B2E"/>
    <w:rsid w:val="00DF5CE0"/>
    <w:rsid w:val="00DF5D28"/>
    <w:rsid w:val="00DF5D64"/>
    <w:rsid w:val="00DF5D6C"/>
    <w:rsid w:val="00DF5F7D"/>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801"/>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5005"/>
    <w:rsid w:val="00E15086"/>
    <w:rsid w:val="00E152A8"/>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D64"/>
    <w:rsid w:val="00E16E79"/>
    <w:rsid w:val="00E16F8F"/>
    <w:rsid w:val="00E17163"/>
    <w:rsid w:val="00E17166"/>
    <w:rsid w:val="00E172C8"/>
    <w:rsid w:val="00E172CC"/>
    <w:rsid w:val="00E1773B"/>
    <w:rsid w:val="00E178A4"/>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600"/>
    <w:rsid w:val="00E25687"/>
    <w:rsid w:val="00E25AF1"/>
    <w:rsid w:val="00E25EE5"/>
    <w:rsid w:val="00E260AA"/>
    <w:rsid w:val="00E261ED"/>
    <w:rsid w:val="00E2667A"/>
    <w:rsid w:val="00E268D9"/>
    <w:rsid w:val="00E26AA4"/>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BB"/>
    <w:rsid w:val="00E349DD"/>
    <w:rsid w:val="00E34A3B"/>
    <w:rsid w:val="00E34C37"/>
    <w:rsid w:val="00E34CBE"/>
    <w:rsid w:val="00E34DC6"/>
    <w:rsid w:val="00E34E9C"/>
    <w:rsid w:val="00E34F61"/>
    <w:rsid w:val="00E34F68"/>
    <w:rsid w:val="00E350A0"/>
    <w:rsid w:val="00E35830"/>
    <w:rsid w:val="00E3587D"/>
    <w:rsid w:val="00E35880"/>
    <w:rsid w:val="00E358C4"/>
    <w:rsid w:val="00E3594A"/>
    <w:rsid w:val="00E35C8C"/>
    <w:rsid w:val="00E35F99"/>
    <w:rsid w:val="00E36029"/>
    <w:rsid w:val="00E36417"/>
    <w:rsid w:val="00E36461"/>
    <w:rsid w:val="00E367B7"/>
    <w:rsid w:val="00E36C6B"/>
    <w:rsid w:val="00E36C72"/>
    <w:rsid w:val="00E37142"/>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6F"/>
    <w:rsid w:val="00E4370A"/>
    <w:rsid w:val="00E43757"/>
    <w:rsid w:val="00E43806"/>
    <w:rsid w:val="00E43A94"/>
    <w:rsid w:val="00E43AFE"/>
    <w:rsid w:val="00E43B35"/>
    <w:rsid w:val="00E43B9C"/>
    <w:rsid w:val="00E43EBF"/>
    <w:rsid w:val="00E4409C"/>
    <w:rsid w:val="00E4410C"/>
    <w:rsid w:val="00E442A2"/>
    <w:rsid w:val="00E44300"/>
    <w:rsid w:val="00E44388"/>
    <w:rsid w:val="00E44498"/>
    <w:rsid w:val="00E44651"/>
    <w:rsid w:val="00E4489C"/>
    <w:rsid w:val="00E448FE"/>
    <w:rsid w:val="00E44AFA"/>
    <w:rsid w:val="00E44CF5"/>
    <w:rsid w:val="00E44E1A"/>
    <w:rsid w:val="00E44E74"/>
    <w:rsid w:val="00E44E7A"/>
    <w:rsid w:val="00E44F13"/>
    <w:rsid w:val="00E44FCF"/>
    <w:rsid w:val="00E45705"/>
    <w:rsid w:val="00E45A84"/>
    <w:rsid w:val="00E45AE4"/>
    <w:rsid w:val="00E45B70"/>
    <w:rsid w:val="00E45C75"/>
    <w:rsid w:val="00E45E66"/>
    <w:rsid w:val="00E46695"/>
    <w:rsid w:val="00E46887"/>
    <w:rsid w:val="00E46A34"/>
    <w:rsid w:val="00E4708B"/>
    <w:rsid w:val="00E470C1"/>
    <w:rsid w:val="00E4710A"/>
    <w:rsid w:val="00E47157"/>
    <w:rsid w:val="00E47278"/>
    <w:rsid w:val="00E47292"/>
    <w:rsid w:val="00E47407"/>
    <w:rsid w:val="00E475FF"/>
    <w:rsid w:val="00E477FE"/>
    <w:rsid w:val="00E47971"/>
    <w:rsid w:val="00E4797F"/>
    <w:rsid w:val="00E47B8B"/>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618"/>
    <w:rsid w:val="00E607B4"/>
    <w:rsid w:val="00E60821"/>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59B"/>
    <w:rsid w:val="00E62C3D"/>
    <w:rsid w:val="00E62C90"/>
    <w:rsid w:val="00E62FC1"/>
    <w:rsid w:val="00E62FD5"/>
    <w:rsid w:val="00E63171"/>
    <w:rsid w:val="00E631C0"/>
    <w:rsid w:val="00E6365D"/>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5D6"/>
    <w:rsid w:val="00E715EF"/>
    <w:rsid w:val="00E71746"/>
    <w:rsid w:val="00E71A56"/>
    <w:rsid w:val="00E71B08"/>
    <w:rsid w:val="00E720FF"/>
    <w:rsid w:val="00E7211E"/>
    <w:rsid w:val="00E72225"/>
    <w:rsid w:val="00E722D7"/>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1777"/>
    <w:rsid w:val="00E81950"/>
    <w:rsid w:val="00E81A4A"/>
    <w:rsid w:val="00E82237"/>
    <w:rsid w:val="00E82363"/>
    <w:rsid w:val="00E82726"/>
    <w:rsid w:val="00E82A78"/>
    <w:rsid w:val="00E82D01"/>
    <w:rsid w:val="00E82DA4"/>
    <w:rsid w:val="00E830FB"/>
    <w:rsid w:val="00E831A9"/>
    <w:rsid w:val="00E831E6"/>
    <w:rsid w:val="00E8333A"/>
    <w:rsid w:val="00E83672"/>
    <w:rsid w:val="00E836F2"/>
    <w:rsid w:val="00E836F6"/>
    <w:rsid w:val="00E837ED"/>
    <w:rsid w:val="00E838C4"/>
    <w:rsid w:val="00E83AF0"/>
    <w:rsid w:val="00E83BB0"/>
    <w:rsid w:val="00E83D1C"/>
    <w:rsid w:val="00E83DDF"/>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B00B9"/>
    <w:rsid w:val="00EB022D"/>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60A"/>
    <w:rsid w:val="00EB7619"/>
    <w:rsid w:val="00EB7B43"/>
    <w:rsid w:val="00EC029B"/>
    <w:rsid w:val="00EC03E7"/>
    <w:rsid w:val="00EC03F8"/>
    <w:rsid w:val="00EC0427"/>
    <w:rsid w:val="00EC0A98"/>
    <w:rsid w:val="00EC0A9A"/>
    <w:rsid w:val="00EC0B68"/>
    <w:rsid w:val="00EC0BF5"/>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DBF"/>
    <w:rsid w:val="00EC7E13"/>
    <w:rsid w:val="00EC7E84"/>
    <w:rsid w:val="00EC7FF1"/>
    <w:rsid w:val="00ED0116"/>
    <w:rsid w:val="00ED0180"/>
    <w:rsid w:val="00ED01B5"/>
    <w:rsid w:val="00ED0631"/>
    <w:rsid w:val="00ED072D"/>
    <w:rsid w:val="00ED09A1"/>
    <w:rsid w:val="00ED0C73"/>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736"/>
    <w:rsid w:val="00ED4B2B"/>
    <w:rsid w:val="00ED4B31"/>
    <w:rsid w:val="00ED4E13"/>
    <w:rsid w:val="00ED4E21"/>
    <w:rsid w:val="00ED5B68"/>
    <w:rsid w:val="00ED5D31"/>
    <w:rsid w:val="00ED5F56"/>
    <w:rsid w:val="00ED62FB"/>
    <w:rsid w:val="00ED6672"/>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EE4"/>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889"/>
    <w:rsid w:val="00EE4974"/>
    <w:rsid w:val="00EE498F"/>
    <w:rsid w:val="00EE4CA3"/>
    <w:rsid w:val="00EE4D9C"/>
    <w:rsid w:val="00EE5100"/>
    <w:rsid w:val="00EE5332"/>
    <w:rsid w:val="00EE535B"/>
    <w:rsid w:val="00EE53F3"/>
    <w:rsid w:val="00EE5719"/>
    <w:rsid w:val="00EE5785"/>
    <w:rsid w:val="00EE58DC"/>
    <w:rsid w:val="00EE5B1A"/>
    <w:rsid w:val="00EE60BC"/>
    <w:rsid w:val="00EE616E"/>
    <w:rsid w:val="00EE63C5"/>
    <w:rsid w:val="00EE647B"/>
    <w:rsid w:val="00EE654E"/>
    <w:rsid w:val="00EE6874"/>
    <w:rsid w:val="00EE6943"/>
    <w:rsid w:val="00EE6E68"/>
    <w:rsid w:val="00EE6F5B"/>
    <w:rsid w:val="00EE6F7C"/>
    <w:rsid w:val="00EE7059"/>
    <w:rsid w:val="00EE712A"/>
    <w:rsid w:val="00EE73A1"/>
    <w:rsid w:val="00EE7785"/>
    <w:rsid w:val="00EE77DA"/>
    <w:rsid w:val="00EE7864"/>
    <w:rsid w:val="00EE7989"/>
    <w:rsid w:val="00EE798B"/>
    <w:rsid w:val="00EE7A8A"/>
    <w:rsid w:val="00EE7D2B"/>
    <w:rsid w:val="00EE7F78"/>
    <w:rsid w:val="00EF0099"/>
    <w:rsid w:val="00EF0487"/>
    <w:rsid w:val="00EF04C3"/>
    <w:rsid w:val="00EF0630"/>
    <w:rsid w:val="00EF0A71"/>
    <w:rsid w:val="00EF0A88"/>
    <w:rsid w:val="00EF0B8B"/>
    <w:rsid w:val="00EF0BAB"/>
    <w:rsid w:val="00EF0C03"/>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F0009C"/>
    <w:rsid w:val="00F000E1"/>
    <w:rsid w:val="00F0017F"/>
    <w:rsid w:val="00F0047A"/>
    <w:rsid w:val="00F005F0"/>
    <w:rsid w:val="00F00645"/>
    <w:rsid w:val="00F00719"/>
    <w:rsid w:val="00F0077C"/>
    <w:rsid w:val="00F00A04"/>
    <w:rsid w:val="00F00B61"/>
    <w:rsid w:val="00F00B91"/>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393"/>
    <w:rsid w:val="00F07559"/>
    <w:rsid w:val="00F0757A"/>
    <w:rsid w:val="00F07C20"/>
    <w:rsid w:val="00F07CC7"/>
    <w:rsid w:val="00F07DA0"/>
    <w:rsid w:val="00F1003A"/>
    <w:rsid w:val="00F101A4"/>
    <w:rsid w:val="00F1056C"/>
    <w:rsid w:val="00F1060D"/>
    <w:rsid w:val="00F1064D"/>
    <w:rsid w:val="00F10658"/>
    <w:rsid w:val="00F106C9"/>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7AC"/>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430"/>
    <w:rsid w:val="00F224DD"/>
    <w:rsid w:val="00F22584"/>
    <w:rsid w:val="00F226DD"/>
    <w:rsid w:val="00F227E7"/>
    <w:rsid w:val="00F22C22"/>
    <w:rsid w:val="00F22F64"/>
    <w:rsid w:val="00F23361"/>
    <w:rsid w:val="00F233DF"/>
    <w:rsid w:val="00F23512"/>
    <w:rsid w:val="00F23674"/>
    <w:rsid w:val="00F237C6"/>
    <w:rsid w:val="00F23B51"/>
    <w:rsid w:val="00F23CB7"/>
    <w:rsid w:val="00F23F4B"/>
    <w:rsid w:val="00F24293"/>
    <w:rsid w:val="00F2469A"/>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3CE"/>
    <w:rsid w:val="00F2656F"/>
    <w:rsid w:val="00F266B4"/>
    <w:rsid w:val="00F26AB7"/>
    <w:rsid w:val="00F26AC7"/>
    <w:rsid w:val="00F26B2A"/>
    <w:rsid w:val="00F26F7F"/>
    <w:rsid w:val="00F27361"/>
    <w:rsid w:val="00F2759B"/>
    <w:rsid w:val="00F2768F"/>
    <w:rsid w:val="00F2788E"/>
    <w:rsid w:val="00F27A06"/>
    <w:rsid w:val="00F27B96"/>
    <w:rsid w:val="00F27BEE"/>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7E9"/>
    <w:rsid w:val="00F4786D"/>
    <w:rsid w:val="00F478CE"/>
    <w:rsid w:val="00F47FF1"/>
    <w:rsid w:val="00F500AD"/>
    <w:rsid w:val="00F500B3"/>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2C"/>
    <w:rsid w:val="00F540C5"/>
    <w:rsid w:val="00F5421D"/>
    <w:rsid w:val="00F54478"/>
    <w:rsid w:val="00F5466F"/>
    <w:rsid w:val="00F546D9"/>
    <w:rsid w:val="00F54832"/>
    <w:rsid w:val="00F548A4"/>
    <w:rsid w:val="00F55005"/>
    <w:rsid w:val="00F55036"/>
    <w:rsid w:val="00F55241"/>
    <w:rsid w:val="00F55354"/>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F0"/>
    <w:rsid w:val="00F57E23"/>
    <w:rsid w:val="00F6017F"/>
    <w:rsid w:val="00F607CB"/>
    <w:rsid w:val="00F6083B"/>
    <w:rsid w:val="00F6088D"/>
    <w:rsid w:val="00F608B6"/>
    <w:rsid w:val="00F60953"/>
    <w:rsid w:val="00F60B38"/>
    <w:rsid w:val="00F60FD9"/>
    <w:rsid w:val="00F610E1"/>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E91"/>
    <w:rsid w:val="00F63159"/>
    <w:rsid w:val="00F63255"/>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9BE"/>
    <w:rsid w:val="00F65E70"/>
    <w:rsid w:val="00F66363"/>
    <w:rsid w:val="00F663D6"/>
    <w:rsid w:val="00F665B3"/>
    <w:rsid w:val="00F665CC"/>
    <w:rsid w:val="00F66642"/>
    <w:rsid w:val="00F666D2"/>
    <w:rsid w:val="00F66818"/>
    <w:rsid w:val="00F668E9"/>
    <w:rsid w:val="00F66A59"/>
    <w:rsid w:val="00F66A98"/>
    <w:rsid w:val="00F66F5A"/>
    <w:rsid w:val="00F66FB4"/>
    <w:rsid w:val="00F671D8"/>
    <w:rsid w:val="00F67245"/>
    <w:rsid w:val="00F672E1"/>
    <w:rsid w:val="00F67436"/>
    <w:rsid w:val="00F6747C"/>
    <w:rsid w:val="00F67524"/>
    <w:rsid w:val="00F675FC"/>
    <w:rsid w:val="00F6772B"/>
    <w:rsid w:val="00F679AC"/>
    <w:rsid w:val="00F67AC8"/>
    <w:rsid w:val="00F67DCC"/>
    <w:rsid w:val="00F701A4"/>
    <w:rsid w:val="00F7025B"/>
    <w:rsid w:val="00F702C5"/>
    <w:rsid w:val="00F70391"/>
    <w:rsid w:val="00F70579"/>
    <w:rsid w:val="00F7067D"/>
    <w:rsid w:val="00F708D8"/>
    <w:rsid w:val="00F70D36"/>
    <w:rsid w:val="00F70E11"/>
    <w:rsid w:val="00F70FC0"/>
    <w:rsid w:val="00F71082"/>
    <w:rsid w:val="00F71451"/>
    <w:rsid w:val="00F71525"/>
    <w:rsid w:val="00F717B4"/>
    <w:rsid w:val="00F71A4B"/>
    <w:rsid w:val="00F71CC6"/>
    <w:rsid w:val="00F71CE4"/>
    <w:rsid w:val="00F72600"/>
    <w:rsid w:val="00F728DA"/>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934"/>
    <w:rsid w:val="00F7498B"/>
    <w:rsid w:val="00F74B32"/>
    <w:rsid w:val="00F74C65"/>
    <w:rsid w:val="00F74CA3"/>
    <w:rsid w:val="00F74D60"/>
    <w:rsid w:val="00F74D98"/>
    <w:rsid w:val="00F74DF0"/>
    <w:rsid w:val="00F7507E"/>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AF"/>
    <w:rsid w:val="00F7774F"/>
    <w:rsid w:val="00F7786D"/>
    <w:rsid w:val="00F77B17"/>
    <w:rsid w:val="00F77F07"/>
    <w:rsid w:val="00F801AE"/>
    <w:rsid w:val="00F801BA"/>
    <w:rsid w:val="00F8025C"/>
    <w:rsid w:val="00F802D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324"/>
    <w:rsid w:val="00F943B9"/>
    <w:rsid w:val="00F9447B"/>
    <w:rsid w:val="00F94488"/>
    <w:rsid w:val="00F944EB"/>
    <w:rsid w:val="00F9453E"/>
    <w:rsid w:val="00F94597"/>
    <w:rsid w:val="00F9461E"/>
    <w:rsid w:val="00F94757"/>
    <w:rsid w:val="00F947B6"/>
    <w:rsid w:val="00F95103"/>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3A2"/>
    <w:rsid w:val="00F974C1"/>
    <w:rsid w:val="00F97508"/>
    <w:rsid w:val="00F9753C"/>
    <w:rsid w:val="00F975D2"/>
    <w:rsid w:val="00F9790E"/>
    <w:rsid w:val="00FA01B5"/>
    <w:rsid w:val="00FA02D8"/>
    <w:rsid w:val="00FA066C"/>
    <w:rsid w:val="00FA06AE"/>
    <w:rsid w:val="00FA075A"/>
    <w:rsid w:val="00FA095F"/>
    <w:rsid w:val="00FA0C6D"/>
    <w:rsid w:val="00FA0D1F"/>
    <w:rsid w:val="00FA0DE5"/>
    <w:rsid w:val="00FA184A"/>
    <w:rsid w:val="00FA18C9"/>
    <w:rsid w:val="00FA1B93"/>
    <w:rsid w:val="00FA1F7D"/>
    <w:rsid w:val="00FA2363"/>
    <w:rsid w:val="00FA23B6"/>
    <w:rsid w:val="00FA2720"/>
    <w:rsid w:val="00FA27B0"/>
    <w:rsid w:val="00FA2AF1"/>
    <w:rsid w:val="00FA2D35"/>
    <w:rsid w:val="00FA2E19"/>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B1A"/>
    <w:rsid w:val="00FB1B55"/>
    <w:rsid w:val="00FB1C3B"/>
    <w:rsid w:val="00FB1DAF"/>
    <w:rsid w:val="00FB1E2F"/>
    <w:rsid w:val="00FB1F54"/>
    <w:rsid w:val="00FB21B5"/>
    <w:rsid w:val="00FB231A"/>
    <w:rsid w:val="00FB2627"/>
    <w:rsid w:val="00FB26E6"/>
    <w:rsid w:val="00FB2771"/>
    <w:rsid w:val="00FB2A61"/>
    <w:rsid w:val="00FB2DDD"/>
    <w:rsid w:val="00FB2DEB"/>
    <w:rsid w:val="00FB2E4D"/>
    <w:rsid w:val="00FB32DB"/>
    <w:rsid w:val="00FB33F2"/>
    <w:rsid w:val="00FB3672"/>
    <w:rsid w:val="00FB370A"/>
    <w:rsid w:val="00FB393E"/>
    <w:rsid w:val="00FB398C"/>
    <w:rsid w:val="00FB39FB"/>
    <w:rsid w:val="00FB3A53"/>
    <w:rsid w:val="00FB3AB8"/>
    <w:rsid w:val="00FB3ABB"/>
    <w:rsid w:val="00FB3BCE"/>
    <w:rsid w:val="00FB3C4B"/>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8"/>
    <w:rsid w:val="00FB5D65"/>
    <w:rsid w:val="00FB5E40"/>
    <w:rsid w:val="00FB605C"/>
    <w:rsid w:val="00FB653C"/>
    <w:rsid w:val="00FB6A8F"/>
    <w:rsid w:val="00FB6C26"/>
    <w:rsid w:val="00FB6D8B"/>
    <w:rsid w:val="00FB6ED1"/>
    <w:rsid w:val="00FB70D2"/>
    <w:rsid w:val="00FB728D"/>
    <w:rsid w:val="00FB72EB"/>
    <w:rsid w:val="00FB742A"/>
    <w:rsid w:val="00FB78F6"/>
    <w:rsid w:val="00FB7A10"/>
    <w:rsid w:val="00FB7A1A"/>
    <w:rsid w:val="00FB7A35"/>
    <w:rsid w:val="00FB7EFF"/>
    <w:rsid w:val="00FC0062"/>
    <w:rsid w:val="00FC00AE"/>
    <w:rsid w:val="00FC0218"/>
    <w:rsid w:val="00FC038D"/>
    <w:rsid w:val="00FC04C5"/>
    <w:rsid w:val="00FC05E6"/>
    <w:rsid w:val="00FC06ED"/>
    <w:rsid w:val="00FC0730"/>
    <w:rsid w:val="00FC07A0"/>
    <w:rsid w:val="00FC0C87"/>
    <w:rsid w:val="00FC0D48"/>
    <w:rsid w:val="00FC0DEC"/>
    <w:rsid w:val="00FC1008"/>
    <w:rsid w:val="00FC1039"/>
    <w:rsid w:val="00FC1078"/>
    <w:rsid w:val="00FC1099"/>
    <w:rsid w:val="00FC1178"/>
    <w:rsid w:val="00FC1304"/>
    <w:rsid w:val="00FC173D"/>
    <w:rsid w:val="00FC179B"/>
    <w:rsid w:val="00FC1A59"/>
    <w:rsid w:val="00FC1A77"/>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9"/>
    <w:rsid w:val="00FD0505"/>
    <w:rsid w:val="00FD0A75"/>
    <w:rsid w:val="00FD0AD9"/>
    <w:rsid w:val="00FD0B60"/>
    <w:rsid w:val="00FD0C61"/>
    <w:rsid w:val="00FD0D98"/>
    <w:rsid w:val="00FD0F66"/>
    <w:rsid w:val="00FD100B"/>
    <w:rsid w:val="00FD1203"/>
    <w:rsid w:val="00FD1204"/>
    <w:rsid w:val="00FD13EC"/>
    <w:rsid w:val="00FD157D"/>
    <w:rsid w:val="00FD1750"/>
    <w:rsid w:val="00FD1794"/>
    <w:rsid w:val="00FD1A1E"/>
    <w:rsid w:val="00FD1A51"/>
    <w:rsid w:val="00FD1A72"/>
    <w:rsid w:val="00FD1A8E"/>
    <w:rsid w:val="00FD1BF3"/>
    <w:rsid w:val="00FD1D5A"/>
    <w:rsid w:val="00FD1E39"/>
    <w:rsid w:val="00FD1E8E"/>
    <w:rsid w:val="00FD1F85"/>
    <w:rsid w:val="00FD1F94"/>
    <w:rsid w:val="00FD2093"/>
    <w:rsid w:val="00FD20CC"/>
    <w:rsid w:val="00FD2245"/>
    <w:rsid w:val="00FD24E8"/>
    <w:rsid w:val="00FD276D"/>
    <w:rsid w:val="00FD2C20"/>
    <w:rsid w:val="00FD2C40"/>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B7"/>
    <w:rsid w:val="00FD4EEE"/>
    <w:rsid w:val="00FD5125"/>
    <w:rsid w:val="00FD51A3"/>
    <w:rsid w:val="00FD52CC"/>
    <w:rsid w:val="00FD531B"/>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8"/>
    <w:rsid w:val="00FE16F2"/>
    <w:rsid w:val="00FE1709"/>
    <w:rsid w:val="00FE1ADE"/>
    <w:rsid w:val="00FE1B46"/>
    <w:rsid w:val="00FE1B82"/>
    <w:rsid w:val="00FE1C10"/>
    <w:rsid w:val="00FE1C15"/>
    <w:rsid w:val="00FE1C8F"/>
    <w:rsid w:val="00FE1C99"/>
    <w:rsid w:val="00FE1D9B"/>
    <w:rsid w:val="00FE1DD7"/>
    <w:rsid w:val="00FE21D7"/>
    <w:rsid w:val="00FE22F0"/>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F04C9"/>
    <w:rsid w:val="00FF04EE"/>
    <w:rsid w:val="00FF05E7"/>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D18"/>
    <w:rsid w:val="00FF4F29"/>
    <w:rsid w:val="00FF565E"/>
    <w:rsid w:val="00FF570B"/>
    <w:rsid w:val="00FF58CD"/>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ofsted-pen-portraits-of-her-majestys-inspectors-hmis" TargetMode="External"/><Relationship Id="rId21" Type="http://schemas.openxmlformats.org/officeDocument/2006/relationships/hyperlink" Target="https://www.gov.uk/government/publications/initial-teacher-training-and-early-career-framework" TargetMode="External"/><Relationship Id="rId42" Type="http://schemas.openxmlformats.org/officeDocument/2006/relationships/hyperlink" Target="https://schoolsweek.co.uk/councils-with-send-bailouts-increasingly-monitored-by-ministers/" TargetMode="External"/><Relationship Id="rId47" Type="http://schemas.openxmlformats.org/officeDocument/2006/relationships/hyperlink" Target="https://www.gov.uk/government/publications/early-years-stronger-practice-hubs" TargetMode="External"/><Relationship Id="rId63" Type="http://schemas.openxmlformats.org/officeDocument/2006/relationships/hyperlink" Target="https://www.theguardian.com/education/2024/jan/29/department-education-investigate-recruitment-international-students-uk-universities" TargetMode="External"/><Relationship Id="rId68" Type="http://schemas.openxmlformats.org/officeDocument/2006/relationships/hyperlink" Target="https://www.gov.uk/guidance/taking-teaching-further-programme" TargetMode="External"/><Relationship Id="rId84" Type="http://schemas.openxmlformats.org/officeDocument/2006/relationships/hyperlink" Target="https://www.gov.uk/government/publications/esfa-update-31-january-2024" TargetMode="External"/><Relationship Id="rId89" Type="http://schemas.openxmlformats.org/officeDocument/2006/relationships/fontTable" Target="fontTable.xml"/><Relationship Id="rId16" Type="http://schemas.openxmlformats.org/officeDocument/2006/relationships/hyperlink" Target="https://www.gov.uk/government/statistics/16-to-18-school-college-and-multi-academy-trust-performance-data-in-england-2022-to-2023" TargetMode="External"/><Relationship Id="rId11" Type="http://schemas.openxmlformats.org/officeDocument/2006/relationships/hyperlink" Target="https://www.gov.uk/government/collections/statistics-attainment-at-19-years" TargetMode="External"/><Relationship Id="rId32" Type="http://schemas.openxmlformats.org/officeDocument/2006/relationships/hyperlink" Target="https://www.gov.uk/government/publications/social-care-common-inspection-framework-sccif-boarding-schools-and-residential-special-schools" TargetMode="External"/><Relationship Id="rId37" Type="http://schemas.openxmlformats.org/officeDocument/2006/relationships/hyperlink" Target="https://www.gov.uk/government/publications/wave-4-t-levels-overlapping-qualifications" TargetMode="External"/><Relationship Id="rId53" Type="http://schemas.openxmlformats.org/officeDocument/2006/relationships/hyperlink" Target="https://www.gov.uk/government/news/childcare-recruitment-campaign-launched" TargetMode="External"/><Relationship Id="rId58" Type="http://schemas.openxmlformats.org/officeDocument/2006/relationships/hyperlink" Target="https://www.bbc.co.uk/news/uk-68123202" TargetMode="External"/><Relationship Id="rId74" Type="http://schemas.openxmlformats.org/officeDocument/2006/relationships/hyperlink" Target="https://schoolsweek.co.uk/british-heart-foundation-bhf-helps-take-the-stress-out-of-teaching-cpr-with-classroom-revivr/" TargetMode="External"/><Relationship Id="rId79" Type="http://schemas.openxmlformats.org/officeDocument/2006/relationships/hyperlink" Target="https://www.gov.uk/government/publications/early-years-census-technical-specification"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gov.uk/government/publications/progress-8-school-performance-measure" TargetMode="External"/><Relationship Id="rId22" Type="http://schemas.openxmlformats.org/officeDocument/2006/relationships/hyperlink" Target="https://schoolsweek.co.uk/dfe-combines-two-flagship-schemes-into-new-initial-teacher-training-and-early-career-framework-after-ecf-review/" TargetMode="External"/><Relationship Id="rId27" Type="http://schemas.openxmlformats.org/officeDocument/2006/relationships/hyperlink" Target="https://www.gov.uk/government/publications/area-send-framework-and-handbook" TargetMode="External"/><Relationship Id="rId30" Type="http://schemas.openxmlformats.org/officeDocument/2006/relationships/hyperlink" Target="https://www.gov.uk/government/publications/accreditation-visits-to-online-providers-handbook" TargetMode="External"/><Relationship Id="rId35" Type="http://schemas.openxmlformats.org/officeDocument/2006/relationships/hyperlink" Target="https://www.tes.com/magazine/news/general/ofsted-inspectors-new-training-inspect-small-schools" TargetMode="External"/><Relationship Id="rId43" Type="http://schemas.openxmlformats.org/officeDocument/2006/relationships/hyperlink" Target="https://www.autism.org.uk/what-we-do/news/education-report-2023" TargetMode="External"/><Relationship Id="rId48" Type="http://schemas.openxmlformats.org/officeDocument/2006/relationships/hyperlink" Target="https://www.gov.uk/government/publications/neli-nuffield-early-language-intervention-programme" TargetMode="External"/><Relationship Id="rId56" Type="http://schemas.openxmlformats.org/officeDocument/2006/relationships/hyperlink" Target="https://schoolsweek.co.uk/councils-forced-to-update-key-records-after-audit-finds-legal-breach/" TargetMode="External"/><Relationship Id="rId64" Type="http://schemas.openxmlformats.org/officeDocument/2006/relationships/hyperlink" Target="https://www.theguardian.com/society/2024/jan/28/young-people-in-uk-having-to-refuse-jobs-due-to-high-costs-report-finds" TargetMode="External"/><Relationship Id="rId69" Type="http://schemas.openxmlformats.org/officeDocument/2006/relationships/hyperlink" Target="https://www.edsk.org/publications/20-years-of-muddling-through/" TargetMode="External"/><Relationship Id="rId77" Type="http://schemas.openxmlformats.org/officeDocument/2006/relationships/hyperlink" Target="https://www.gov.uk/government/publications/coronavirus-covid-19-data-on-funding-claims-by-institutions" TargetMode="External"/><Relationship Id="rId8" Type="http://schemas.openxmlformats.org/officeDocument/2006/relationships/hyperlink" Target="about:blank" TargetMode="External"/><Relationship Id="rId51" Type="http://schemas.openxmlformats.org/officeDocument/2006/relationships/hyperlink" Target="https://www.gov.uk/government/publications/key-stage-2-teacher-assessment-guidance" TargetMode="External"/><Relationship Id="rId72" Type="http://schemas.openxmlformats.org/officeDocument/2006/relationships/hyperlink" Target="https://lgbtplushistorymonth.co.uk/" TargetMode="External"/><Relationship Id="rId80" Type="http://schemas.openxmlformats.org/officeDocument/2006/relationships/hyperlink" Target="https://www.gov.uk/government/publications/sustainability-and-climate-change-strategy-evaluation-framework" TargetMode="External"/><Relationship Id="rId85" Type="http://schemas.openxmlformats.org/officeDocument/2006/relationships/hyperlink" Target="https://www.gov.uk/government/publications/national-tutoring-programme-ntp-allocations-for-2023-to-2024-academic-year" TargetMode="External"/><Relationship Id="rId3" Type="http://schemas.openxmlformats.org/officeDocument/2006/relationships/styles" Target="styles.xml"/><Relationship Id="rId12" Type="http://schemas.openxmlformats.org/officeDocument/2006/relationships/hyperlink" Target="https://www.gov.uk/government/publications/16-to-19-accountability-headline-measures-technical-guide" TargetMode="External"/><Relationship Id="rId17" Type="http://schemas.openxmlformats.org/officeDocument/2006/relationships/hyperlink" Target="https://www.gov.uk/government/statistics/secondary-school-performance-data-in-england-2022-to-2023-revised" TargetMode="External"/><Relationship Id="rId25" Type="http://schemas.openxmlformats.org/officeDocument/2006/relationships/hyperlink" Target="https://www.gov.uk/government/publications/ofsted-eif-inspections-and-the-eyfs" TargetMode="External"/><Relationship Id="rId33" Type="http://schemas.openxmlformats.org/officeDocument/2006/relationships/hyperlink" Target="https://schoolsweek.co.uk/ofsteds-digital-inspection-system-glitch-revealed/" TargetMode="External"/><Relationship Id="rId38" Type="http://schemas.openxmlformats.org/officeDocument/2006/relationships/hyperlink" Target="https://feweek.co.uk/71-courses-face-the-axe-in-favour-of-wave-4-t-levels/" TargetMode="External"/><Relationship Id="rId46" Type="http://schemas.openxmlformats.org/officeDocument/2006/relationships/hyperlink" Target="https://www.gov.uk/government/publications/early-years-qualifications-achieved-in-england" TargetMode="External"/><Relationship Id="rId59" Type="http://schemas.openxmlformats.org/officeDocument/2006/relationships/hyperlink" Target="https://www.theguardian.com/commentisfree/2024/jan/27/joyless-children-fixated-on-anti-ageing-skincare" TargetMode="External"/><Relationship Id="rId67" Type="http://schemas.openxmlformats.org/officeDocument/2006/relationships/hyperlink" Target="https://www.gov.uk/government/publications/transfer-advanced-learner-loans-to-lifelong-learning-entitlement" TargetMode="External"/><Relationship Id="rId20" Type="http://schemas.openxmlformats.org/officeDocument/2006/relationships/hyperlink" Target="https://www.gov.uk/government/publications/early-career-framework" TargetMode="External"/><Relationship Id="rId41" Type="http://schemas.openxmlformats.org/officeDocument/2006/relationships/hyperlink" Target="https://www.nfer.ac.uk/media/py4nu3eq/ethnic_diversity_in_the_teaching_workforce_embargoed.pdf" TargetMode="External"/><Relationship Id="rId54" Type="http://schemas.openxmlformats.org/officeDocument/2006/relationships/hyperlink" Target="https://www.ascl.org.uk/News/Our-news-and-press-releases/Children-and-young-people-will-not-benefit-from-mi" TargetMode="External"/><Relationship Id="rId62" Type="http://schemas.openxmlformats.org/officeDocument/2006/relationships/hyperlink" Target="https://www.theguardian.com/technology/2024/feb/01/more-than-half-uk-undergraduates-ai-essays-artificial-intelligence" TargetMode="External"/><Relationship Id="rId70" Type="http://schemas.openxmlformats.org/officeDocument/2006/relationships/hyperlink" Target="https://educationendowmentfoundation.org.uk/projects-and-evaluation/projects-recruiting" TargetMode="External"/><Relationship Id="rId75" Type="http://schemas.openxmlformats.org/officeDocument/2006/relationships/hyperlink" Target="https://schoolsweek.co.uk/raac-schools-get-extra-cash-for-out-of-hours-lessons/" TargetMode="External"/><Relationship Id="rId83" Type="http://schemas.openxmlformats.org/officeDocument/2006/relationships/hyperlink" Target="https://www.gov.uk/government/publications/the-school-resource-management-advisers-srma-programme" TargetMode="External"/><Relationship Id="rId88" Type="http://schemas.openxmlformats.org/officeDocument/2006/relationships/footer" Target="footer1.xml"/><Relationship Id="rId9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collections/statistics-gcses-key-stage-4" TargetMode="External"/><Relationship Id="rId23" Type="http://schemas.openxmlformats.org/officeDocument/2006/relationships/hyperlink" Target="https://committees.parliament.uk/work/7761/ofsteds-work-with-schools/" TargetMode="External"/><Relationship Id="rId28" Type="http://schemas.openxmlformats.org/officeDocument/2006/relationships/hyperlink" Target="https://www.gov.uk/government/publications/local-area-send-inspections-information-for-families" TargetMode="External"/><Relationship Id="rId36" Type="http://schemas.openxmlformats.org/officeDocument/2006/relationships/hyperlink" Target="https://www.gov.uk/government/publications/alternative-provision-in-local-areas-in-england-a-thematic-review" TargetMode="External"/><Relationship Id="rId49" Type="http://schemas.openxmlformats.org/officeDocument/2006/relationships/hyperlink" Target="https://www.gov.uk/guidance/sta-assessment-updates" TargetMode="External"/><Relationship Id="rId57" Type="http://schemas.openxmlformats.org/officeDocument/2006/relationships/hyperlink" Target="https://committees.parliament.uk/publications/43165/documents/214689/default/" TargetMode="External"/><Relationship Id="rId10" Type="http://schemas.openxmlformats.org/officeDocument/2006/relationships/hyperlink" Target="https://www.gov.uk/government/statistics/a-level-and-other-16-to-18-results-2023-revised" TargetMode="External"/><Relationship Id="rId31" Type="http://schemas.openxmlformats.org/officeDocument/2006/relationships/hyperlink" Target="https://www.gov.uk/government/publications/inspecting-local-authority-childrens-services-from-2018" TargetMode="External"/><Relationship Id="rId44" Type="http://schemas.openxmlformats.org/officeDocument/2006/relationships/hyperlink" Target="https://schoolsweek.co.uk/educational-psychologist-shortage-having-significant-impact/" TargetMode="External"/><Relationship Id="rId52" Type="http://schemas.openxmlformats.org/officeDocument/2006/relationships/hyperlink" Target="https://earlyyearscareers.campaign.gov.uk/" TargetMode="External"/><Relationship Id="rId60" Type="http://schemas.openxmlformats.org/officeDocument/2006/relationships/hyperlink" Target="https://www.gov.uk/government/collections/from-harm-to-hope-a-10-year-drugs-plan-to-cut-crime-and-save-lives" TargetMode="External"/><Relationship Id="rId65" Type="http://schemas.openxmlformats.org/officeDocument/2006/relationships/hyperlink" Target="https://www.gov.uk/guidance/fe-capital-funding" TargetMode="External"/><Relationship Id="rId73" Type="http://schemas.openxmlformats.org/officeDocument/2006/relationships/hyperlink" Target="https://schoolsweek.co.uk/highest-earning-academy-chiefs-annual-pay-nears-500k/" TargetMode="External"/><Relationship Id="rId78" Type="http://schemas.openxmlformats.org/officeDocument/2006/relationships/hyperlink" Target="https://www.gov.uk/government/publications/school-census-2023-to-2024-technical-information" TargetMode="External"/><Relationship Id="rId81" Type="http://schemas.openxmlformats.org/officeDocument/2006/relationships/hyperlink" Target="https://www.gov.uk/guidance/academies-accounts-return" TargetMode="External"/><Relationship Id="rId86" Type="http://schemas.openxmlformats.org/officeDocument/2006/relationships/hyperlink" Target="https://www.gov.uk/government/publications/national-non-domestic-rates-guidance-for-billing-authorities" TargetMode="Externa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statistics/key-stage-4-performance-2023" TargetMode="External"/><Relationship Id="rId18" Type="http://schemas.openxmlformats.org/officeDocument/2006/relationships/hyperlink" Target="https://www.gov.uk/government/collections/statistics-performance-tables" TargetMode="External"/><Relationship Id="rId39" Type="http://schemas.openxmlformats.org/officeDocument/2006/relationships/hyperlink" Target="https://www.gov.uk/guidance/t-levels-next-steps-for-providers" TargetMode="External"/><Relationship Id="rId34" Type="http://schemas.openxmlformats.org/officeDocument/2006/relationships/hyperlink" Target="https://schoolsweek.co.uk/schools-given-coasting-warnings-despite-raising-ofsted-grades/" TargetMode="External"/><Relationship Id="rId50" Type="http://schemas.openxmlformats.org/officeDocument/2006/relationships/hyperlink" Target="https://www.gov.uk/government/publications/2024-key-stage-2-assessment-and-reporting-arrangements-ara" TargetMode="External"/><Relationship Id="rId55" Type="http://schemas.openxmlformats.org/officeDocument/2006/relationships/hyperlink" Target="https://schoolsweek.co.uk/londons-falling-rolls-crisis-moves-into-secondary-schools/" TargetMode="External"/><Relationship Id="rId76" Type="http://schemas.openxmlformats.org/officeDocument/2006/relationships/hyperlink" Target="https://www.gov.uk/guidance/condition-improvement-fund" TargetMode="External"/><Relationship Id="rId7" Type="http://schemas.openxmlformats.org/officeDocument/2006/relationships/endnotes" Target="endnotes.xml"/><Relationship Id="rId71" Type="http://schemas.openxmlformats.org/officeDocument/2006/relationships/hyperlink" Target="https://www.tes.com/magazine/news/general/archbishop-scheme-bids-help-pupils-disagree-well" TargetMode="External"/><Relationship Id="rId92" Type="http://schemas.openxmlformats.org/officeDocument/2006/relationships/customXml" Target="../customXml/item3.xml"/><Relationship Id="rId2" Type="http://schemas.openxmlformats.org/officeDocument/2006/relationships/numbering" Target="numbering.xml"/><Relationship Id="rId29" Type="http://schemas.openxmlformats.org/officeDocument/2006/relationships/hyperlink" Target="https://www.gov.uk/government/publications/risk-assessment-methodology-early-career-framework-and-national-professional-qualifications" TargetMode="External"/><Relationship Id="rId24" Type="http://schemas.openxmlformats.org/officeDocument/2006/relationships/hyperlink" Target="https://www.gov.uk/government/publications/conducting-additional-inspections-of-independent-schools" TargetMode="External"/><Relationship Id="rId40" Type="http://schemas.openxmlformats.org/officeDocument/2006/relationships/hyperlink" Target="https://www.gov.uk/government/publications/t-level-resources-for-universities" TargetMode="External"/><Relationship Id="rId45" Type="http://schemas.openxmlformats.org/officeDocument/2006/relationships/hyperlink" Target="https://www.specialneedsjungle.com/send-fact-check-wheres-funding-gone/" TargetMode="External"/><Relationship Id="rId66" Type="http://schemas.openxmlformats.org/officeDocument/2006/relationships/hyperlink" Target="https://www.gov.uk/government/publications/a-review-of-the-assessment-of-reformed-functional-skills-qualifications-in-english-and-maths" TargetMode="External"/><Relationship Id="rId87" Type="http://schemas.openxmlformats.org/officeDocument/2006/relationships/hyperlink" Target="https://www.tes.com/magazine/news/general/trust-calls-clarity-pupil-register-removal-rule" TargetMode="External"/><Relationship Id="rId61" Type="http://schemas.openxmlformats.org/officeDocument/2006/relationships/hyperlink" Target="https://www.theguardian.com/society/2024/jan/30/pliers-abscesses-and-agonising-pain-britains-dental-crisis-as-seen-from-ae" TargetMode="External"/><Relationship Id="rId82" Type="http://schemas.openxmlformats.org/officeDocument/2006/relationships/hyperlink" Target="https://www.gov.uk/government/publications/guidance-for-academy-financial-returns-accounts-return" TargetMode="External"/><Relationship Id="rId19" Type="http://schemas.openxmlformats.org/officeDocument/2006/relationships/hyperlink" Target="https://www.gov.uk/government/publications/initial-teacher-training-itt-core-conten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c054b994df468a5a73d44ffddc977655">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65867af30a9cae0a13d7c0e1d9cb85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D2948A5E-A86D-42DF-A9E9-22F7B260533B}"/>
</file>

<file path=customXml/itemProps3.xml><?xml version="1.0" encoding="utf-8"?>
<ds:datastoreItem xmlns:ds="http://schemas.openxmlformats.org/officeDocument/2006/customXml" ds:itemID="{A3C4EFCE-C348-4BCC-9DBB-30C2245FEC32}"/>
</file>

<file path=docProps/app.xml><?xml version="1.0" encoding="utf-8"?>
<Properties xmlns="http://schemas.openxmlformats.org/officeDocument/2006/extended-properties" xmlns:vt="http://schemas.openxmlformats.org/officeDocument/2006/docPropsVTypes">
  <Template>Normal</Template>
  <TotalTime>5909</TotalTime>
  <Pages>21</Pages>
  <Words>8094</Words>
  <Characters>46140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8587</cp:revision>
  <dcterms:created xsi:type="dcterms:W3CDTF">2021-10-22T16:21:00Z</dcterms:created>
  <dcterms:modified xsi:type="dcterms:W3CDTF">2024-02-02T11:23:00Z</dcterms:modified>
</cp:coreProperties>
</file>