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59F56F67" w:rsidR="00820EE4" w:rsidRDefault="00437166" w:rsidP="00820EE4">
      <w:pPr>
        <w:rPr>
          <w:b/>
          <w:sz w:val="32"/>
          <w:szCs w:val="32"/>
          <w:u w:val="single"/>
        </w:rPr>
      </w:pPr>
      <w:r>
        <w:rPr>
          <w:b/>
          <w:sz w:val="32"/>
          <w:szCs w:val="32"/>
          <w:u w:val="single"/>
        </w:rPr>
        <w:t>19</w:t>
      </w:r>
      <w:r w:rsidR="00593393">
        <w:rPr>
          <w:b/>
          <w:sz w:val="32"/>
          <w:szCs w:val="32"/>
          <w:u w:val="single"/>
        </w:rPr>
        <w:t>3</w:t>
      </w:r>
      <w:r w:rsidR="001B5E3D">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593393">
        <w:rPr>
          <w:b/>
          <w:sz w:val="32"/>
          <w:szCs w:val="32"/>
          <w:u w:val="single"/>
        </w:rPr>
        <w:t>Nov 5-11</w:t>
      </w:r>
      <w:r w:rsidR="00BC3BF9">
        <w:rPr>
          <w:b/>
          <w:sz w:val="32"/>
          <w:szCs w:val="32"/>
          <w:u w:val="single"/>
        </w:rPr>
        <w:t xml:space="preserve"> </w:t>
      </w:r>
      <w:r w:rsidR="00AD75F6">
        <w:rPr>
          <w:b/>
          <w:sz w:val="32"/>
          <w:szCs w:val="32"/>
          <w:u w:val="single"/>
        </w:rPr>
        <w:t>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302AAB1D" w:rsidR="00E30512" w:rsidRDefault="00820EE4" w:rsidP="00820EE4">
      <w:pPr>
        <w:rPr>
          <w:rStyle w:val="Hyperlink"/>
          <w:b/>
        </w:rPr>
      </w:pPr>
      <w:r>
        <w:rPr>
          <w:b/>
          <w:i/>
        </w:rPr>
        <w:t xml:space="preserve"> </w:t>
      </w:r>
      <w:hyperlink r:id="rId9" w:history="1">
        <w:r>
          <w:rPr>
            <w:rStyle w:val="Hyperlink"/>
            <w:b/>
          </w:rPr>
          <w:t>http://tonystephens.org.uk</w:t>
        </w:r>
      </w:hyperlink>
    </w:p>
    <w:p w14:paraId="6FF342D6" w14:textId="0187F54A" w:rsidR="00810900" w:rsidRDefault="00810900" w:rsidP="00562D64">
      <w:pPr>
        <w:ind w:left="0"/>
        <w:rPr>
          <w:rStyle w:val="Hyperlink"/>
          <w:b/>
          <w:color w:val="00B0F0"/>
          <w:u w:val="none"/>
        </w:rPr>
      </w:pPr>
      <w:r w:rsidRPr="00810900">
        <w:rPr>
          <w:rStyle w:val="Hyperlink"/>
          <w:b/>
          <w:color w:val="00B0F0"/>
          <w:u w:val="none"/>
        </w:rPr>
        <w:t>Early years and primary</w:t>
      </w:r>
    </w:p>
    <w:p w14:paraId="507B5F01" w14:textId="77777777" w:rsidR="007D6CF5" w:rsidRDefault="007D6CF5">
      <w:pPr>
        <w:pStyle w:val="ListParagraph"/>
        <w:numPr>
          <w:ilvl w:val="0"/>
          <w:numId w:val="1"/>
        </w:numPr>
        <w:spacing w:after="160" w:afterAutospacing="0" w:line="259" w:lineRule="auto"/>
        <w:rPr>
          <w:lang w:val="en-US"/>
        </w:rPr>
      </w:pPr>
      <w:r>
        <w:rPr>
          <w:lang w:val="en-US"/>
        </w:rPr>
        <w:t>STA has issued a collection of related documents, “</w:t>
      </w:r>
      <w:r w:rsidRPr="00606A01">
        <w:rPr>
          <w:lang w:val="en-US"/>
        </w:rPr>
        <w:t xml:space="preserve">Information and guidance about the </w:t>
      </w:r>
      <w:r w:rsidRPr="003F1BBE">
        <w:rPr>
          <w:b/>
          <w:bCs/>
          <w:lang w:val="en-US"/>
        </w:rPr>
        <w:t>multiplication tables check</w:t>
      </w:r>
      <w:r>
        <w:rPr>
          <w:lang w:val="en-US"/>
        </w:rPr>
        <w:t>”</w:t>
      </w:r>
      <w:r w:rsidRPr="00606A01">
        <w:rPr>
          <w:lang w:val="en-US"/>
        </w:rPr>
        <w:t>.</w:t>
      </w:r>
      <w:r>
        <w:rPr>
          <w:lang w:val="en-US"/>
        </w:rPr>
        <w:t xml:space="preserve"> See </w:t>
      </w:r>
      <w:hyperlink r:id="rId10" w:history="1">
        <w:r w:rsidRPr="00A10097">
          <w:rPr>
            <w:rStyle w:val="Hyperlink"/>
            <w:lang w:val="en-US"/>
          </w:rPr>
          <w:t>https://www.gov.uk/government/collections/multiplication-tables-check</w:t>
        </w:r>
      </w:hyperlink>
      <w:r>
        <w:rPr>
          <w:lang w:val="en-US"/>
        </w:rPr>
        <w:t xml:space="preserve"> </w:t>
      </w:r>
    </w:p>
    <w:p w14:paraId="27F87B1D" w14:textId="77777777" w:rsidR="007D6CF5" w:rsidRPr="00046227" w:rsidRDefault="007D6CF5" w:rsidP="007D6CF5">
      <w:pPr>
        <w:pStyle w:val="ListParagraph"/>
        <w:rPr>
          <w:lang w:val="en-US"/>
        </w:rPr>
      </w:pPr>
    </w:p>
    <w:p w14:paraId="0297C189" w14:textId="77777777" w:rsidR="007D6CF5" w:rsidRPr="00053236" w:rsidRDefault="007D6CF5">
      <w:pPr>
        <w:pStyle w:val="ListParagraph"/>
        <w:numPr>
          <w:ilvl w:val="0"/>
          <w:numId w:val="1"/>
        </w:numPr>
        <w:spacing w:after="160" w:afterAutospacing="0" w:line="259" w:lineRule="auto"/>
        <w:rPr>
          <w:rStyle w:val="Hyperlink"/>
          <w:lang w:val="en-US"/>
        </w:rPr>
      </w:pPr>
      <w:r>
        <w:rPr>
          <w:lang w:val="en-US"/>
        </w:rPr>
        <w:t>ESFA has updated “</w:t>
      </w:r>
      <w:r w:rsidRPr="003F1BBE">
        <w:rPr>
          <w:b/>
          <w:bCs/>
          <w:lang w:val="en-US"/>
        </w:rPr>
        <w:t>PE and sport premium: conditions of grant 2022 to 2023</w:t>
      </w:r>
      <w:r>
        <w:rPr>
          <w:lang w:val="en-US"/>
        </w:rPr>
        <w:t xml:space="preserve">”. See </w:t>
      </w:r>
      <w:hyperlink r:id="rId11" w:history="1">
        <w:r w:rsidRPr="00A10097">
          <w:rPr>
            <w:rStyle w:val="Hyperlink"/>
            <w:lang w:val="en-US"/>
          </w:rPr>
          <w:t>https://www.gov.uk/government/publications/pe-and-sport-premium-conditions-of-grant-2022-to-2023</w:t>
        </w:r>
      </w:hyperlink>
      <w:r>
        <w:rPr>
          <w:rStyle w:val="Hyperlink"/>
          <w:lang w:val="en-US"/>
        </w:rPr>
        <w:t xml:space="preserve">   </w:t>
      </w:r>
    </w:p>
    <w:p w14:paraId="57D9BA80" w14:textId="61BE6092" w:rsidR="00810900" w:rsidRDefault="007D6CF5" w:rsidP="007D6CF5">
      <w:pPr>
        <w:rPr>
          <w:rStyle w:val="Hyperlink"/>
          <w:lang w:val="en-US"/>
        </w:rPr>
      </w:pPr>
      <w:r>
        <w:rPr>
          <w:lang w:val="en-US"/>
        </w:rPr>
        <w:t>And “</w:t>
      </w:r>
      <w:r w:rsidRPr="003F1BBE">
        <w:rPr>
          <w:b/>
          <w:bCs/>
          <w:lang w:val="en-US"/>
        </w:rPr>
        <w:t>How much PE and sport premium funding schools receive and advice on how it should be spent</w:t>
      </w:r>
      <w:r>
        <w:rPr>
          <w:lang w:val="en-US"/>
        </w:rPr>
        <w:t>”</w:t>
      </w:r>
      <w:r w:rsidRPr="00053236">
        <w:rPr>
          <w:lang w:val="en-US"/>
        </w:rPr>
        <w:t>.</w:t>
      </w:r>
      <w:r>
        <w:rPr>
          <w:lang w:val="en-US"/>
        </w:rPr>
        <w:t xml:space="preserve"> See </w:t>
      </w:r>
      <w:hyperlink r:id="rId12" w:history="1">
        <w:r w:rsidRPr="0048353A">
          <w:rPr>
            <w:rStyle w:val="Hyperlink"/>
            <w:lang w:val="en-US"/>
          </w:rPr>
          <w:t>https://www.gov.uk/guidance/pe-and-sport-premium-for-primary-schools</w:t>
        </w:r>
      </w:hyperlink>
    </w:p>
    <w:p w14:paraId="5F8BBA92" w14:textId="0E8164B5" w:rsidR="00676CDC" w:rsidRDefault="00676CDC" w:rsidP="007D6CF5">
      <w:pPr>
        <w:rPr>
          <w:rStyle w:val="Hyperlink"/>
          <w:b/>
          <w:color w:val="00B0F0"/>
          <w:u w:val="none"/>
        </w:rPr>
      </w:pPr>
    </w:p>
    <w:p w14:paraId="6B728FC3" w14:textId="4FB9CECC" w:rsidR="00676CDC" w:rsidRDefault="00676CDC">
      <w:pPr>
        <w:pStyle w:val="ListParagraph"/>
        <w:numPr>
          <w:ilvl w:val="0"/>
          <w:numId w:val="1"/>
        </w:numPr>
        <w:spacing w:after="160" w:afterAutospacing="0" w:line="259" w:lineRule="auto"/>
        <w:rPr>
          <w:lang w:val="en-US"/>
        </w:rPr>
      </w:pPr>
      <w:r w:rsidRPr="00EF0EEB">
        <w:rPr>
          <w:lang w:val="en-US"/>
        </w:rPr>
        <w:t xml:space="preserve">An </w:t>
      </w:r>
      <w:r w:rsidRPr="003F1BBE">
        <w:rPr>
          <w:b/>
          <w:bCs/>
          <w:lang w:val="en-US"/>
        </w:rPr>
        <w:t>extra bank holiday on Monday May 8 to mark the coronation of King Charles III next year will clash with the first day of key stage 2 SATs tests</w:t>
      </w:r>
      <w:r w:rsidRPr="00EF0EEB">
        <w:rPr>
          <w:lang w:val="en-US"/>
        </w:rPr>
        <w:t>.</w:t>
      </w:r>
      <w:r>
        <w:rPr>
          <w:lang w:val="en-US"/>
        </w:rPr>
        <w:t xml:space="preserve"> </w:t>
      </w:r>
      <w:r w:rsidRPr="00EF0EEB">
        <w:rPr>
          <w:lang w:val="en-US"/>
        </w:rPr>
        <w:t xml:space="preserve">Year 6 pupils are expected to sit tests between May 8 and May 11, with a test on English grammar, punctuation and spelling currently scheduled on the same day as the bank holiday </w:t>
      </w:r>
      <w:r>
        <w:rPr>
          <w:lang w:val="en-US"/>
        </w:rPr>
        <w:t xml:space="preserve"> </w:t>
      </w:r>
      <w:r w:rsidRPr="00EF0EEB">
        <w:rPr>
          <w:lang w:val="en-US"/>
        </w:rPr>
        <w:t xml:space="preserve">It comes after election officials warned that a Friday bank holiday could disrupt </w:t>
      </w:r>
      <w:r>
        <w:rPr>
          <w:lang w:val="en-US"/>
        </w:rPr>
        <w:t xml:space="preserve"> </w:t>
      </w:r>
      <w:r w:rsidRPr="00EF0EEB">
        <w:rPr>
          <w:lang w:val="en-US"/>
        </w:rPr>
        <w:t>Though the government’s announcement on Sunday did not specify that schools would be expected to close, it said the date would be “an opportunity for families and communities across the country to come together to celebrate”.</w:t>
      </w:r>
      <w:r>
        <w:rPr>
          <w:lang w:val="en-US"/>
        </w:rPr>
        <w:t xml:space="preserve"> </w:t>
      </w:r>
      <w:r w:rsidRPr="00EF0EEB">
        <w:rPr>
          <w:lang w:val="en-US"/>
        </w:rPr>
        <w:t>The DfE is yet to confirm if schools will be expected to close and how this would impact SATs.</w:t>
      </w:r>
    </w:p>
    <w:p w14:paraId="61A3BBBD" w14:textId="77777777" w:rsidR="0063676D" w:rsidRDefault="0063676D">
      <w:pPr>
        <w:pStyle w:val="ListParagraph"/>
        <w:numPr>
          <w:ilvl w:val="0"/>
          <w:numId w:val="1"/>
        </w:numPr>
        <w:spacing w:after="160" w:afterAutospacing="0" w:line="259" w:lineRule="auto"/>
        <w:rPr>
          <w:lang w:val="en-US"/>
        </w:rPr>
      </w:pPr>
      <w:r w:rsidRPr="00C73290">
        <w:rPr>
          <w:lang w:val="en-US"/>
        </w:rPr>
        <w:lastRenderedPageBreak/>
        <w:t xml:space="preserve">The number of five and six year olds who need </w:t>
      </w:r>
      <w:r w:rsidRPr="00AD6937">
        <w:rPr>
          <w:b/>
          <w:bCs/>
          <w:lang w:val="en-US"/>
        </w:rPr>
        <w:t>speech and language support</w:t>
      </w:r>
      <w:r w:rsidRPr="00C73290">
        <w:rPr>
          <w:lang w:val="en-US"/>
        </w:rPr>
        <w:t xml:space="preserve"> at school has risen by 10% in England over the past year, BBC analysis shows.</w:t>
      </w:r>
      <w:r>
        <w:rPr>
          <w:lang w:val="en-US"/>
        </w:rPr>
        <w:t xml:space="preserve"> </w:t>
      </w:r>
      <w:r w:rsidRPr="00C73290">
        <w:rPr>
          <w:lang w:val="en-US"/>
        </w:rPr>
        <w:t>The increase, which is substantially greater than previous years, is partly due to lockdown limiting social interactions, experts say.</w:t>
      </w:r>
      <w:r>
        <w:rPr>
          <w:lang w:val="en-US"/>
        </w:rPr>
        <w:t xml:space="preserve"> </w:t>
      </w:r>
      <w:r w:rsidRPr="00C73290">
        <w:rPr>
          <w:lang w:val="en-US"/>
        </w:rPr>
        <w:t>The Royal College of Speech and Language Therapists says the profession is struggling to cope with the demand.</w:t>
      </w:r>
      <w:r>
        <w:rPr>
          <w:lang w:val="en-US"/>
        </w:rPr>
        <w:t xml:space="preserve"> </w:t>
      </w:r>
      <w:r w:rsidRPr="00D827A2">
        <w:rPr>
          <w:lang w:val="en-US"/>
        </w:rPr>
        <w:t>A total of 42,341 children required extra support in 2021/22, up from 38,560 in 2020/21.</w:t>
      </w:r>
      <w:r>
        <w:rPr>
          <w:lang w:val="en-US"/>
        </w:rPr>
        <w:t xml:space="preserve"> </w:t>
      </w:r>
      <w:r w:rsidRPr="00D827A2">
        <w:rPr>
          <w:lang w:val="en-US"/>
        </w:rPr>
        <w:t>This is the year group who started reception after the first lockdown and had considerable disruption to their early years learning.</w:t>
      </w:r>
      <w:r>
        <w:rPr>
          <w:lang w:val="en-US"/>
        </w:rPr>
        <w:t xml:space="preserve"> See </w:t>
      </w:r>
      <w:hyperlink r:id="rId13" w:history="1">
        <w:r w:rsidRPr="0048353A">
          <w:rPr>
            <w:rStyle w:val="Hyperlink"/>
            <w:lang w:val="en-US"/>
          </w:rPr>
          <w:t>https://www.bbc.co.uk/news/education-63373804</w:t>
        </w:r>
      </w:hyperlink>
      <w:r>
        <w:rPr>
          <w:lang w:val="en-US"/>
        </w:rPr>
        <w:t xml:space="preserve"> </w:t>
      </w:r>
    </w:p>
    <w:p w14:paraId="263F4B04" w14:textId="406B2F40" w:rsidR="0063676D" w:rsidRDefault="0063676D" w:rsidP="0063676D">
      <w:pPr>
        <w:spacing w:after="160" w:afterAutospacing="0" w:line="259" w:lineRule="auto"/>
        <w:rPr>
          <w:lang w:val="en-US"/>
        </w:rPr>
      </w:pPr>
    </w:p>
    <w:p w14:paraId="0F7BE526" w14:textId="77777777" w:rsidR="005955FD" w:rsidRDefault="005955FD">
      <w:pPr>
        <w:pStyle w:val="ListParagraph"/>
        <w:numPr>
          <w:ilvl w:val="0"/>
          <w:numId w:val="3"/>
        </w:numPr>
        <w:spacing w:after="160" w:afterAutospacing="0" w:line="259" w:lineRule="auto"/>
        <w:rPr>
          <w:lang w:val="en-US"/>
        </w:rPr>
      </w:pPr>
      <w:r w:rsidRPr="00EE02CD">
        <w:rPr>
          <w:lang w:val="en-US"/>
        </w:rPr>
        <w:t>New Ofsted research</w:t>
      </w:r>
      <w:r>
        <w:rPr>
          <w:lang w:val="en-US"/>
        </w:rPr>
        <w:t xml:space="preserve"> </w:t>
      </w:r>
      <w:r w:rsidRPr="00EE02CD">
        <w:rPr>
          <w:lang w:val="en-US"/>
        </w:rPr>
        <w:t xml:space="preserve">finds </w:t>
      </w:r>
      <w:r w:rsidRPr="00AD6937">
        <w:rPr>
          <w:b/>
          <w:bCs/>
          <w:lang w:val="en-US"/>
        </w:rPr>
        <w:t>a lack of access to specialist help means more primary school children with additional needs are being referred to alternative provision (AP)</w:t>
      </w:r>
      <w:r w:rsidRPr="00EE02CD">
        <w:rPr>
          <w:lang w:val="en-US"/>
        </w:rPr>
        <w:t>.</w:t>
      </w:r>
      <w:r>
        <w:rPr>
          <w:lang w:val="en-US"/>
        </w:rPr>
        <w:t xml:space="preserve"> See </w:t>
      </w:r>
      <w:hyperlink r:id="rId14" w:history="1">
        <w:r w:rsidRPr="006D0DCA">
          <w:rPr>
            <w:rStyle w:val="Hyperlink"/>
            <w:lang w:val="en-US"/>
          </w:rPr>
          <w:t>https://www.gov.uk/government/publications/alternative-provision-for-primary-age-pupils-in-england-a-long-term-destination-or-a-temporary-solution</w:t>
        </w:r>
      </w:hyperlink>
      <w:r>
        <w:rPr>
          <w:lang w:val="en-US"/>
        </w:rPr>
        <w:t xml:space="preserve"> </w:t>
      </w:r>
    </w:p>
    <w:p w14:paraId="1F12A1F9" w14:textId="77777777" w:rsidR="005955FD" w:rsidRDefault="005955FD" w:rsidP="005955FD">
      <w:pPr>
        <w:ind w:left="360"/>
        <w:rPr>
          <w:lang w:val="en-US"/>
        </w:rPr>
      </w:pPr>
      <w:r w:rsidRPr="00083511">
        <w:rPr>
          <w:lang w:val="en-US"/>
        </w:rPr>
        <w:t>Around 7,000 primary-age children in England are currently known to be in AP. While this is a small proportion of all primary pupils, the number has risen by over a quarter in the last 5 years.</w:t>
      </w:r>
      <w:r>
        <w:rPr>
          <w:lang w:val="en-US"/>
        </w:rPr>
        <w:t xml:space="preserve"> </w:t>
      </w:r>
      <w:r w:rsidRPr="002A0D04">
        <w:rPr>
          <w:lang w:val="en-US"/>
        </w:rPr>
        <w:t>Ofsted’s study</w:t>
      </w:r>
      <w:r>
        <w:rPr>
          <w:lang w:val="en-US"/>
        </w:rPr>
        <w:t xml:space="preserve"> </w:t>
      </w:r>
      <w:r w:rsidRPr="002A0D04">
        <w:rPr>
          <w:lang w:val="en-US"/>
        </w:rPr>
        <w:t>found that most primary-age pupils only stayed in AP for a few weeks or months, and usually attended part time. However, some children with additional needs stay in AP for years while they wait for a special school place, and AP staff may be unable to meet their needs fully in the meantime. This absence of appropriate teaching and specialist support could have long-term consequences for these vulnerable children.</w:t>
      </w:r>
      <w:r>
        <w:rPr>
          <w:lang w:val="en-US"/>
        </w:rPr>
        <w:t xml:space="preserve"> </w:t>
      </w:r>
      <w:r w:rsidRPr="00287D12">
        <w:rPr>
          <w:lang w:val="en-US"/>
        </w:rPr>
        <w:t>Primary school staff told Ofsted that the strain on specialist services nationally - exacerbated by the pandemic - has made it more difficult to support pupils with special educational needs. Limited access to professional help, such as speech and language therapists or educational psychology services, could be leading to more AP referrals and potentially more permanent exclusions.</w:t>
      </w:r>
      <w:r>
        <w:rPr>
          <w:lang w:val="en-US"/>
        </w:rPr>
        <w:t xml:space="preserve"> The </w:t>
      </w:r>
      <w:r w:rsidRPr="00805888">
        <w:rPr>
          <w:lang w:val="en-US"/>
        </w:rPr>
        <w:t>report states that a high-quality curriculum and high-quality teaching are crucial in preventing pupils’ needs from developing or worsening. Teachers would also benefit from improved access to appropriate external services, and opportunities to develop the right knowledge and skills. This could allow more mainstream schools to support pupils with additional needs, avoiding an AP referral or exclusion.</w:t>
      </w:r>
      <w:r>
        <w:rPr>
          <w:lang w:val="en-US"/>
        </w:rPr>
        <w:t xml:space="preserve"> Issues raised:</w:t>
      </w:r>
    </w:p>
    <w:p w14:paraId="28DC85A8" w14:textId="77777777" w:rsidR="005955FD" w:rsidRPr="00DE26AC" w:rsidRDefault="005955FD">
      <w:pPr>
        <w:pStyle w:val="ListParagraph"/>
        <w:numPr>
          <w:ilvl w:val="0"/>
          <w:numId w:val="4"/>
        </w:numPr>
        <w:spacing w:after="160" w:afterAutospacing="0" w:line="259" w:lineRule="auto"/>
        <w:ind w:left="1080"/>
        <w:rPr>
          <w:lang w:val="en-US"/>
        </w:rPr>
      </w:pPr>
      <w:r w:rsidRPr="00DE26AC">
        <w:rPr>
          <w:lang w:val="en-US"/>
        </w:rPr>
        <w:t>Children were referred to an AP when their schools’ support strategies had not worked - either because of a lack of training, funding or facilities. Support strategies also became ineffective when relationships between parents and school staff broke down. In these cases, an AP referral was sometimes used as a ‘circuit breaker’ to repair relationships, with the AP acting as a mediator between the school and parents, while supporting the child.</w:t>
      </w:r>
    </w:p>
    <w:p w14:paraId="2F003A5A" w14:textId="77777777" w:rsidR="005955FD" w:rsidRPr="00DE26AC" w:rsidRDefault="005955FD">
      <w:pPr>
        <w:pStyle w:val="ListParagraph"/>
        <w:numPr>
          <w:ilvl w:val="0"/>
          <w:numId w:val="4"/>
        </w:numPr>
        <w:spacing w:after="160" w:afterAutospacing="0" w:line="259" w:lineRule="auto"/>
        <w:ind w:left="1080"/>
        <w:rPr>
          <w:lang w:val="en-US"/>
        </w:rPr>
      </w:pPr>
      <w:r w:rsidRPr="00DE26AC">
        <w:rPr>
          <w:lang w:val="en-US"/>
        </w:rPr>
        <w:lastRenderedPageBreak/>
        <w:t>School staff believed pupils’ violent behaviour often stemmed from difficult home lives or undiagnosed SEND. A large majority of children in the study had social, emotional and /or health needs. This aligns with national statistics on pupils referred to AP.</w:t>
      </w:r>
    </w:p>
    <w:p w14:paraId="36CB4AA4" w14:textId="77777777" w:rsidR="005955FD" w:rsidRPr="00DE26AC" w:rsidRDefault="005955FD">
      <w:pPr>
        <w:pStyle w:val="ListParagraph"/>
        <w:numPr>
          <w:ilvl w:val="0"/>
          <w:numId w:val="4"/>
        </w:numPr>
        <w:spacing w:after="160" w:afterAutospacing="0" w:line="259" w:lineRule="auto"/>
        <w:ind w:left="1080"/>
        <w:rPr>
          <w:lang w:val="en-US"/>
        </w:rPr>
      </w:pPr>
      <w:r w:rsidRPr="00DE26AC">
        <w:rPr>
          <w:lang w:val="en-US"/>
        </w:rPr>
        <w:t>Staff had high expectations for pupils’ progress and outcomes, and most were expected to return to school. For other children, schools and APs worked together to identify the right future setting, such as a special school.</w:t>
      </w:r>
    </w:p>
    <w:p w14:paraId="2FFB350B" w14:textId="77777777" w:rsidR="005955FD" w:rsidRPr="00DE26AC" w:rsidRDefault="005955FD">
      <w:pPr>
        <w:pStyle w:val="ListParagraph"/>
        <w:numPr>
          <w:ilvl w:val="0"/>
          <w:numId w:val="4"/>
        </w:numPr>
        <w:spacing w:after="160" w:afterAutospacing="0" w:line="259" w:lineRule="auto"/>
        <w:ind w:left="1080"/>
        <w:rPr>
          <w:lang w:val="en-US"/>
        </w:rPr>
      </w:pPr>
      <w:r w:rsidRPr="00DE26AC">
        <w:rPr>
          <w:lang w:val="en-US"/>
        </w:rPr>
        <w:t>Schools saw outreach work by APs to be important for the early identification of children’s needs, preventing an escalation in behaviour and helping retain pupils in mainstream education. However, AP staff said that funding arrangements affect the amount of outreach work they can do.</w:t>
      </w:r>
    </w:p>
    <w:p w14:paraId="532EBB11" w14:textId="77777777" w:rsidR="005955FD" w:rsidRPr="00DE26AC" w:rsidRDefault="005955FD">
      <w:pPr>
        <w:pStyle w:val="ListParagraph"/>
        <w:numPr>
          <w:ilvl w:val="0"/>
          <w:numId w:val="4"/>
        </w:numPr>
        <w:spacing w:after="160" w:afterAutospacing="0" w:line="259" w:lineRule="auto"/>
        <w:ind w:left="1080"/>
        <w:rPr>
          <w:lang w:val="en-US"/>
        </w:rPr>
      </w:pPr>
      <w:r w:rsidRPr="00DE26AC">
        <w:rPr>
          <w:lang w:val="en-US"/>
        </w:rPr>
        <w:t>Some APs had specialist teams on site, so that pupils’ needs could be understood and addressed quickly. APs may also extend help to families, because some parents of children in AP have their own emotional, cognitive or learning needs.</w:t>
      </w:r>
    </w:p>
    <w:p w14:paraId="42CB4D5F" w14:textId="5CECD149" w:rsidR="005955FD" w:rsidRDefault="005955FD">
      <w:pPr>
        <w:pStyle w:val="ListParagraph"/>
        <w:numPr>
          <w:ilvl w:val="0"/>
          <w:numId w:val="4"/>
        </w:numPr>
        <w:spacing w:after="160" w:afterAutospacing="0" w:line="259" w:lineRule="auto"/>
        <w:ind w:left="1080"/>
        <w:rPr>
          <w:lang w:val="en-US"/>
        </w:rPr>
      </w:pPr>
      <w:r w:rsidRPr="00DE26AC">
        <w:rPr>
          <w:lang w:val="en-US"/>
        </w:rPr>
        <w:t>All parents involved in the research said their child’s behaviour and academic work had improved since joining an AP, but some were unsure whether AP could substantially ‘change’ their child’s behaviour or lead to them have a happy and full life after leaving AP.</w:t>
      </w:r>
    </w:p>
    <w:p w14:paraId="0425D6D5" w14:textId="3953F11A" w:rsidR="000112CD" w:rsidRDefault="000112CD" w:rsidP="000112CD">
      <w:pPr>
        <w:spacing w:after="160" w:afterAutospacing="0" w:line="259" w:lineRule="auto"/>
        <w:rPr>
          <w:lang w:val="en-US"/>
        </w:rPr>
      </w:pPr>
    </w:p>
    <w:p w14:paraId="64554FA7" w14:textId="37DDB85F" w:rsidR="000112CD" w:rsidRDefault="000112CD" w:rsidP="000112CD">
      <w:pPr>
        <w:spacing w:after="160" w:afterAutospacing="0" w:line="259" w:lineRule="auto"/>
        <w:rPr>
          <w:lang w:val="en-US"/>
        </w:rPr>
      </w:pPr>
    </w:p>
    <w:p w14:paraId="4FF6F445" w14:textId="2093A167" w:rsidR="000112CD" w:rsidRPr="00673586" w:rsidRDefault="000112CD">
      <w:pPr>
        <w:pStyle w:val="ListParagraph"/>
        <w:numPr>
          <w:ilvl w:val="0"/>
          <w:numId w:val="3"/>
        </w:numPr>
        <w:spacing w:after="160" w:afterAutospacing="0" w:line="259" w:lineRule="auto"/>
        <w:rPr>
          <w:rStyle w:val="Hyperlink"/>
          <w:color w:val="auto"/>
          <w:u w:val="none"/>
          <w:lang w:val="en-US"/>
        </w:rPr>
      </w:pPr>
      <w:r w:rsidRPr="000112CD">
        <w:rPr>
          <w:lang w:val="en-US"/>
        </w:rPr>
        <w:t>The DfE has issued “</w:t>
      </w:r>
      <w:r w:rsidRPr="000112CD">
        <w:rPr>
          <w:b/>
          <w:bCs/>
          <w:lang w:val="en-US"/>
        </w:rPr>
        <w:t>Early years funding benchmarking tool</w:t>
      </w:r>
      <w:r w:rsidRPr="000112CD">
        <w:rPr>
          <w:lang w:val="en-US"/>
        </w:rPr>
        <w:t xml:space="preserve">. Information on indicators of local authority (LA) early education services, and ways to compare an individual LA to other LAs. See </w:t>
      </w:r>
      <w:hyperlink r:id="rId15" w:history="1">
        <w:r w:rsidRPr="000112CD">
          <w:rPr>
            <w:rStyle w:val="Hyperlink"/>
            <w:lang w:val="en-US"/>
          </w:rPr>
          <w:t>https://www.gov.uk/government/publications/early-years-benchmarking-tool</w:t>
        </w:r>
      </w:hyperlink>
    </w:p>
    <w:p w14:paraId="5AA3A0B7" w14:textId="5B766B38" w:rsidR="00673586" w:rsidRDefault="00673586" w:rsidP="00673586">
      <w:pPr>
        <w:spacing w:after="160" w:afterAutospacing="0" w:line="259" w:lineRule="auto"/>
        <w:rPr>
          <w:lang w:val="en-US"/>
        </w:rPr>
      </w:pPr>
    </w:p>
    <w:p w14:paraId="68FC28B8" w14:textId="0E823B0F" w:rsidR="00673586" w:rsidRDefault="00673586" w:rsidP="00673586">
      <w:pPr>
        <w:pStyle w:val="ListParagraph"/>
        <w:numPr>
          <w:ilvl w:val="0"/>
          <w:numId w:val="3"/>
        </w:numPr>
        <w:spacing w:after="160" w:afterAutospacing="0" w:line="259" w:lineRule="auto"/>
        <w:rPr>
          <w:lang w:val="en-US"/>
        </w:rPr>
      </w:pPr>
      <w:r w:rsidRPr="00673586">
        <w:rPr>
          <w:lang w:val="en-US"/>
        </w:rPr>
        <w:t xml:space="preserve">The fast pace of inflation will </w:t>
      </w:r>
      <w:r w:rsidRPr="00673586">
        <w:rPr>
          <w:b/>
          <w:bCs/>
          <w:lang w:val="en-US"/>
        </w:rPr>
        <w:t>significantly erode funding for early years care</w:t>
      </w:r>
      <w:r w:rsidRPr="00673586">
        <w:rPr>
          <w:lang w:val="en-US"/>
        </w:rPr>
        <w:t xml:space="preserve"> in nurseries and childcare providers over the next three years, according to a report by the Institute for Fiscal Studies.</w:t>
      </w:r>
      <w:r>
        <w:rPr>
          <w:lang w:val="en-US"/>
        </w:rPr>
        <w:t xml:space="preserve"> </w:t>
      </w:r>
      <w:r w:rsidRPr="00673586">
        <w:rPr>
          <w:lang w:val="en-US"/>
        </w:rPr>
        <w:t>The IFS said funding for childcare places in England will in effect fall by 8% by 2024-25 as a result of inflation, with providers facing costs rising by 16% over that period, mainly as the result of higher wage bills.</w:t>
      </w:r>
      <w:r w:rsidR="00FA2363">
        <w:rPr>
          <w:lang w:val="en-US"/>
        </w:rPr>
        <w:t xml:space="preserve"> T</w:t>
      </w:r>
      <w:r w:rsidR="00FA2363" w:rsidRPr="00FA2363">
        <w:rPr>
          <w:lang w:val="en-US"/>
        </w:rPr>
        <w:t>he result is that the significant increase in the 2021 spending review – up to £3.75bn a year until 2024-25, covering the universal entitlement to 15 hours a week childcare, rising to 30 hours for many working parents – will be undone by higher-than-expected inflation.</w:t>
      </w:r>
      <w:r w:rsidR="00FA2363">
        <w:rPr>
          <w:lang w:val="en-US"/>
        </w:rPr>
        <w:t xml:space="preserve"> </w:t>
      </w:r>
      <w:r w:rsidR="0013535F" w:rsidRPr="0013535F">
        <w:rPr>
          <w:lang w:val="en-US"/>
        </w:rPr>
        <w:t>The Early Years Alliance says 4,000 nurseries and childminder services have closed in the past year.</w:t>
      </w:r>
      <w:r w:rsidR="0013535F">
        <w:rPr>
          <w:lang w:val="en-US"/>
        </w:rPr>
        <w:t xml:space="preserve"> </w:t>
      </w:r>
      <w:r w:rsidR="00FA2363">
        <w:rPr>
          <w:lang w:val="en-US"/>
        </w:rPr>
        <w:t xml:space="preserve">See </w:t>
      </w:r>
      <w:hyperlink r:id="rId16" w:history="1">
        <w:r w:rsidR="00C93519" w:rsidRPr="003300AB">
          <w:rPr>
            <w:rStyle w:val="Hyperlink"/>
            <w:lang w:val="en-US"/>
          </w:rPr>
          <w:t>https://ifs.org.uk/publications/early-years-spending-update-impact-inflation</w:t>
        </w:r>
      </w:hyperlink>
    </w:p>
    <w:p w14:paraId="6A65BCAE" w14:textId="77777777" w:rsidR="00C93519" w:rsidRPr="00C93519" w:rsidRDefault="00C93519" w:rsidP="00C93519">
      <w:pPr>
        <w:pStyle w:val="ListParagraph"/>
        <w:rPr>
          <w:lang w:val="en-US"/>
        </w:rPr>
      </w:pPr>
    </w:p>
    <w:p w14:paraId="7C8D4FA0" w14:textId="77777777" w:rsidR="00C93519" w:rsidRPr="00C93519" w:rsidRDefault="00C93519" w:rsidP="00C93519">
      <w:pPr>
        <w:spacing w:after="160" w:afterAutospacing="0" w:line="259" w:lineRule="auto"/>
        <w:ind w:left="0"/>
        <w:rPr>
          <w:lang w:val="en-US"/>
        </w:rPr>
      </w:pPr>
    </w:p>
    <w:p w14:paraId="6B008F07" w14:textId="071AA750" w:rsidR="005955FD" w:rsidRDefault="005955FD" w:rsidP="0063676D">
      <w:pPr>
        <w:spacing w:after="160" w:afterAutospacing="0" w:line="259" w:lineRule="auto"/>
        <w:rPr>
          <w:lang w:val="en-US"/>
        </w:rPr>
      </w:pPr>
    </w:p>
    <w:p w14:paraId="24915CAA" w14:textId="0C40BEE2" w:rsidR="00D071B7" w:rsidRDefault="00D071B7" w:rsidP="00562D64">
      <w:pPr>
        <w:spacing w:after="160" w:afterAutospacing="0" w:line="259" w:lineRule="auto"/>
        <w:ind w:left="0"/>
        <w:rPr>
          <w:b/>
          <w:bCs/>
          <w:color w:val="00B0F0"/>
          <w:lang w:val="en-US"/>
        </w:rPr>
      </w:pPr>
      <w:r w:rsidRPr="00D071B7">
        <w:rPr>
          <w:b/>
          <w:bCs/>
          <w:color w:val="00B0F0"/>
          <w:lang w:val="en-US"/>
        </w:rPr>
        <w:t>Attendance</w:t>
      </w:r>
    </w:p>
    <w:p w14:paraId="0FB44028" w14:textId="77777777" w:rsidR="007E2314" w:rsidRPr="004319C7" w:rsidRDefault="007E2314">
      <w:pPr>
        <w:pStyle w:val="ListParagraph"/>
        <w:numPr>
          <w:ilvl w:val="0"/>
          <w:numId w:val="5"/>
        </w:numPr>
        <w:spacing w:after="160" w:afterAutospacing="0" w:line="259" w:lineRule="auto"/>
        <w:rPr>
          <w:lang w:val="en-US"/>
        </w:rPr>
      </w:pPr>
      <w:r w:rsidRPr="004319C7">
        <w:rPr>
          <w:b/>
          <w:bCs/>
          <w:lang w:val="en-US"/>
        </w:rPr>
        <w:t>Attendance</w:t>
      </w:r>
      <w:r>
        <w:rPr>
          <w:lang w:val="en-US"/>
        </w:rPr>
        <w:t xml:space="preserve">. </w:t>
      </w:r>
      <w:r w:rsidRPr="002704D3">
        <w:rPr>
          <w:lang w:val="en-US"/>
        </w:rPr>
        <w:t xml:space="preserve">Due to the majority of schools being closed for half term in the week commencing 24 October 2022, the latest data relates to the </w:t>
      </w:r>
      <w:r w:rsidRPr="00C277C7">
        <w:rPr>
          <w:b/>
          <w:bCs/>
          <w:lang w:val="en-US"/>
        </w:rPr>
        <w:t>week commencing 17 October 2022</w:t>
      </w:r>
      <w:r w:rsidRPr="002704D3">
        <w:rPr>
          <w:lang w:val="en-US"/>
        </w:rPr>
        <w:t>.</w:t>
      </w:r>
      <w:r>
        <w:rPr>
          <w:lang w:val="en-US"/>
        </w:rPr>
        <w:t xml:space="preserve"> </w:t>
      </w:r>
      <w:r w:rsidRPr="00C277C7">
        <w:rPr>
          <w:b/>
          <w:bCs/>
          <w:lang w:val="en-US"/>
        </w:rPr>
        <w:t>The attendance rate was 92.6% across all schools</w:t>
      </w:r>
      <w:r w:rsidRPr="004319C7">
        <w:rPr>
          <w:lang w:val="en-US"/>
        </w:rPr>
        <w:t xml:space="preserve"> in the week commencing 17 October 2022. </w:t>
      </w:r>
      <w:r w:rsidRPr="00C277C7">
        <w:rPr>
          <w:b/>
          <w:bCs/>
          <w:lang w:val="en-US"/>
        </w:rPr>
        <w:t>The absence rate was, therefore, 7.4% across all schools</w:t>
      </w:r>
      <w:r w:rsidRPr="004319C7">
        <w:rPr>
          <w:lang w:val="en-US"/>
        </w:rPr>
        <w:t>.</w:t>
      </w:r>
      <w:r>
        <w:rPr>
          <w:lang w:val="en-US"/>
        </w:rPr>
        <w:t xml:space="preserve"> </w:t>
      </w:r>
      <w:r w:rsidRPr="004319C7">
        <w:rPr>
          <w:lang w:val="en-US"/>
        </w:rPr>
        <w:t>By school type, the absence rates across the week were:</w:t>
      </w:r>
    </w:p>
    <w:p w14:paraId="110E0544" w14:textId="77777777" w:rsidR="007E2314" w:rsidRPr="004319C7" w:rsidRDefault="007E2314">
      <w:pPr>
        <w:pStyle w:val="ListParagraph"/>
        <w:numPr>
          <w:ilvl w:val="1"/>
          <w:numId w:val="5"/>
        </w:numPr>
        <w:spacing w:after="160" w:afterAutospacing="0" w:line="259" w:lineRule="auto"/>
        <w:rPr>
          <w:lang w:val="en-US"/>
        </w:rPr>
      </w:pPr>
      <w:r w:rsidRPr="004319C7">
        <w:rPr>
          <w:lang w:val="en-US"/>
        </w:rPr>
        <w:t xml:space="preserve">6.3% in state-funded </w:t>
      </w:r>
      <w:r w:rsidRPr="00C277C7">
        <w:rPr>
          <w:b/>
          <w:bCs/>
          <w:lang w:val="en-US"/>
        </w:rPr>
        <w:t>primary</w:t>
      </w:r>
      <w:r w:rsidRPr="004319C7">
        <w:rPr>
          <w:lang w:val="en-US"/>
        </w:rPr>
        <w:t xml:space="preserve"> schools (4.5% authorised and 1.8% unauthorised)</w:t>
      </w:r>
    </w:p>
    <w:p w14:paraId="61ECC729" w14:textId="77777777" w:rsidR="007E2314" w:rsidRPr="004319C7" w:rsidRDefault="007E2314">
      <w:pPr>
        <w:pStyle w:val="ListParagraph"/>
        <w:numPr>
          <w:ilvl w:val="1"/>
          <w:numId w:val="5"/>
        </w:numPr>
        <w:spacing w:after="160" w:afterAutospacing="0" w:line="259" w:lineRule="auto"/>
        <w:rPr>
          <w:lang w:val="en-US"/>
        </w:rPr>
      </w:pPr>
      <w:r w:rsidRPr="004319C7">
        <w:rPr>
          <w:lang w:val="en-US"/>
        </w:rPr>
        <w:t xml:space="preserve">8.7% in state-funded </w:t>
      </w:r>
      <w:r w:rsidRPr="00C277C7">
        <w:rPr>
          <w:b/>
          <w:bCs/>
          <w:lang w:val="en-US"/>
        </w:rPr>
        <w:t xml:space="preserve">secondary </w:t>
      </w:r>
      <w:r w:rsidRPr="004319C7">
        <w:rPr>
          <w:lang w:val="en-US"/>
        </w:rPr>
        <w:t>schools (5.3% authorised and 3.4% unauthorised)</w:t>
      </w:r>
    </w:p>
    <w:p w14:paraId="53A15858" w14:textId="77777777" w:rsidR="007E2314" w:rsidRPr="004319C7" w:rsidRDefault="007E2314">
      <w:pPr>
        <w:pStyle w:val="ListParagraph"/>
        <w:numPr>
          <w:ilvl w:val="1"/>
          <w:numId w:val="5"/>
        </w:numPr>
        <w:spacing w:after="160" w:afterAutospacing="0" w:line="259" w:lineRule="auto"/>
        <w:rPr>
          <w:lang w:val="en-US"/>
        </w:rPr>
      </w:pPr>
      <w:r w:rsidRPr="004319C7">
        <w:rPr>
          <w:lang w:val="en-US"/>
        </w:rPr>
        <w:t xml:space="preserve">12.7% in state-funded </w:t>
      </w:r>
      <w:r w:rsidRPr="00C277C7">
        <w:rPr>
          <w:b/>
          <w:bCs/>
          <w:lang w:val="en-US"/>
        </w:rPr>
        <w:t>special</w:t>
      </w:r>
      <w:r w:rsidRPr="004319C7">
        <w:rPr>
          <w:lang w:val="en-US"/>
        </w:rPr>
        <w:t xml:space="preserve"> schools (9.6% authorised and 3.1% unauthorised)</w:t>
      </w:r>
    </w:p>
    <w:p w14:paraId="6FC709BF" w14:textId="77777777" w:rsidR="007E2314" w:rsidRPr="004319C7" w:rsidRDefault="007E2314" w:rsidP="007E2314">
      <w:pPr>
        <w:ind w:left="360"/>
        <w:rPr>
          <w:lang w:val="en-US"/>
        </w:rPr>
      </w:pPr>
      <w:r w:rsidRPr="004319C7">
        <w:rPr>
          <w:lang w:val="en-US"/>
        </w:rPr>
        <w:t xml:space="preserve">The data shows that the </w:t>
      </w:r>
      <w:r w:rsidRPr="00C277C7">
        <w:rPr>
          <w:b/>
          <w:bCs/>
          <w:lang w:val="en-US"/>
        </w:rPr>
        <w:t>attendance rate across the academic year to date</w:t>
      </w:r>
      <w:r w:rsidRPr="004319C7">
        <w:rPr>
          <w:lang w:val="en-US"/>
        </w:rPr>
        <w:t xml:space="preserve"> was 93.6%. The absence rate was, therefore, 6.4% across all schools. </w:t>
      </w:r>
      <w:r>
        <w:rPr>
          <w:lang w:val="en-US"/>
        </w:rPr>
        <w:t xml:space="preserve"> </w:t>
      </w:r>
      <w:r w:rsidRPr="004319C7">
        <w:rPr>
          <w:lang w:val="en-US"/>
        </w:rPr>
        <w:t>By school type, the absence rates across the year to date were:</w:t>
      </w:r>
    </w:p>
    <w:p w14:paraId="41CDE62A" w14:textId="77777777" w:rsidR="007E2314" w:rsidRPr="004319C7" w:rsidRDefault="007E2314">
      <w:pPr>
        <w:pStyle w:val="ListParagraph"/>
        <w:numPr>
          <w:ilvl w:val="1"/>
          <w:numId w:val="5"/>
        </w:numPr>
        <w:spacing w:after="160" w:afterAutospacing="0" w:line="259" w:lineRule="auto"/>
        <w:rPr>
          <w:lang w:val="en-US"/>
        </w:rPr>
      </w:pPr>
      <w:r w:rsidRPr="004319C7">
        <w:rPr>
          <w:lang w:val="en-US"/>
        </w:rPr>
        <w:t xml:space="preserve">5.1% in state-funded </w:t>
      </w:r>
      <w:r w:rsidRPr="00C277C7">
        <w:rPr>
          <w:b/>
          <w:bCs/>
          <w:lang w:val="en-US"/>
        </w:rPr>
        <w:t>primary</w:t>
      </w:r>
      <w:r w:rsidRPr="004319C7">
        <w:rPr>
          <w:lang w:val="en-US"/>
        </w:rPr>
        <w:t xml:space="preserve"> schools (3.7% authorised and 1.4% unauthorised)</w:t>
      </w:r>
    </w:p>
    <w:p w14:paraId="1303A3D1" w14:textId="77777777" w:rsidR="007E2314" w:rsidRPr="004319C7" w:rsidRDefault="007E2314">
      <w:pPr>
        <w:pStyle w:val="ListParagraph"/>
        <w:numPr>
          <w:ilvl w:val="1"/>
          <w:numId w:val="5"/>
        </w:numPr>
        <w:spacing w:after="160" w:afterAutospacing="0" w:line="259" w:lineRule="auto"/>
        <w:rPr>
          <w:lang w:val="en-US"/>
        </w:rPr>
      </w:pPr>
      <w:r w:rsidRPr="004319C7">
        <w:rPr>
          <w:lang w:val="en-US"/>
        </w:rPr>
        <w:t xml:space="preserve">7.8% in state-funded </w:t>
      </w:r>
      <w:r w:rsidRPr="00C277C7">
        <w:rPr>
          <w:b/>
          <w:bCs/>
          <w:lang w:val="en-US"/>
        </w:rPr>
        <w:t>secondary</w:t>
      </w:r>
      <w:r w:rsidRPr="004319C7">
        <w:rPr>
          <w:lang w:val="en-US"/>
        </w:rPr>
        <w:t xml:space="preserve"> schools (5.0% authorised and 2.8% unauthorised)</w:t>
      </w:r>
    </w:p>
    <w:p w14:paraId="0DB03224" w14:textId="77777777" w:rsidR="007E2314" w:rsidRDefault="007E2314">
      <w:pPr>
        <w:pStyle w:val="ListParagraph"/>
        <w:numPr>
          <w:ilvl w:val="1"/>
          <w:numId w:val="5"/>
        </w:numPr>
        <w:spacing w:after="160" w:afterAutospacing="0" w:line="259" w:lineRule="auto"/>
        <w:rPr>
          <w:lang w:val="en-US"/>
        </w:rPr>
      </w:pPr>
      <w:r w:rsidRPr="004319C7">
        <w:rPr>
          <w:lang w:val="en-US"/>
        </w:rPr>
        <w:t xml:space="preserve">11.9% in state-funded </w:t>
      </w:r>
      <w:r w:rsidRPr="00C277C7">
        <w:rPr>
          <w:b/>
          <w:bCs/>
          <w:lang w:val="en-US"/>
        </w:rPr>
        <w:t xml:space="preserve">special </w:t>
      </w:r>
      <w:r w:rsidRPr="004319C7">
        <w:rPr>
          <w:lang w:val="en-US"/>
        </w:rPr>
        <w:t>schools (9.1% authorised and 2.7% unauthorised)</w:t>
      </w:r>
    </w:p>
    <w:p w14:paraId="3B803ECF" w14:textId="77777777" w:rsidR="007E2314" w:rsidRDefault="007E2314" w:rsidP="007E2314">
      <w:pPr>
        <w:ind w:left="720"/>
        <w:rPr>
          <w:lang w:val="en-US"/>
        </w:rPr>
      </w:pPr>
      <w:r>
        <w:rPr>
          <w:lang w:val="en-US"/>
        </w:rPr>
        <w:t xml:space="preserve">See </w:t>
      </w:r>
      <w:hyperlink r:id="rId17" w:history="1">
        <w:r w:rsidRPr="00F73DDD">
          <w:rPr>
            <w:rStyle w:val="Hyperlink"/>
            <w:lang w:val="en-US"/>
          </w:rPr>
          <w:t>https://www.gov.uk/government/statistics/pupil-attendance-in-schools</w:t>
        </w:r>
      </w:hyperlink>
      <w:r>
        <w:rPr>
          <w:lang w:val="en-US"/>
        </w:rPr>
        <w:t xml:space="preserve"> </w:t>
      </w:r>
    </w:p>
    <w:p w14:paraId="2AE7A5BE" w14:textId="139EFA4A" w:rsidR="00D071B7" w:rsidRDefault="00D071B7" w:rsidP="0063676D">
      <w:pPr>
        <w:spacing w:after="160" w:afterAutospacing="0" w:line="259" w:lineRule="auto"/>
        <w:rPr>
          <w:b/>
          <w:bCs/>
          <w:color w:val="00B0F0"/>
          <w:lang w:val="en-US"/>
        </w:rPr>
      </w:pPr>
    </w:p>
    <w:p w14:paraId="49AEA99B" w14:textId="77777777" w:rsidR="00A73B77" w:rsidRDefault="00A73B77">
      <w:pPr>
        <w:pStyle w:val="ListParagraph"/>
        <w:numPr>
          <w:ilvl w:val="0"/>
          <w:numId w:val="3"/>
        </w:numPr>
        <w:spacing w:after="160" w:afterAutospacing="0" w:line="259" w:lineRule="auto"/>
        <w:rPr>
          <w:lang w:val="en-US"/>
        </w:rPr>
      </w:pPr>
      <w:r>
        <w:rPr>
          <w:lang w:val="en-US"/>
        </w:rPr>
        <w:t>The DfE has updated “</w:t>
      </w:r>
      <w:r w:rsidRPr="00DD5F21">
        <w:rPr>
          <w:b/>
          <w:bCs/>
          <w:lang w:val="en-US"/>
        </w:rPr>
        <w:t>Improving attendance: good practice</w:t>
      </w:r>
      <w:r w:rsidRPr="00227A22">
        <w:rPr>
          <w:lang w:val="en-US"/>
        </w:rPr>
        <w:t xml:space="preserve"> for schools and multi-academy trusts</w:t>
      </w:r>
      <w:r>
        <w:rPr>
          <w:lang w:val="en-US"/>
        </w:rPr>
        <w:t xml:space="preserve">. </w:t>
      </w:r>
      <w:r w:rsidRPr="00227A22">
        <w:rPr>
          <w:lang w:val="en-US"/>
        </w:rPr>
        <w:t>Schools and multi-academy trusts (MATs) share their different techniques for improving attendance rates in their settings</w:t>
      </w:r>
      <w:r>
        <w:rPr>
          <w:lang w:val="en-US"/>
        </w:rPr>
        <w:t>”</w:t>
      </w:r>
      <w:r w:rsidRPr="00227A22">
        <w:rPr>
          <w:lang w:val="en-US"/>
        </w:rPr>
        <w:t>.</w:t>
      </w:r>
      <w:r>
        <w:rPr>
          <w:lang w:val="en-US"/>
        </w:rPr>
        <w:t xml:space="preserve"> See </w:t>
      </w:r>
      <w:hyperlink r:id="rId18" w:history="1">
        <w:r w:rsidRPr="00396811">
          <w:rPr>
            <w:rStyle w:val="Hyperlink"/>
            <w:lang w:val="en-US"/>
          </w:rPr>
          <w:t>https://www.gov.uk/government/case-studies/improving-attendance-good-practice-for-schools-and-multi-academy-trusts</w:t>
        </w:r>
      </w:hyperlink>
    </w:p>
    <w:p w14:paraId="54F4AD71" w14:textId="464E3B38" w:rsidR="00A73B77" w:rsidRDefault="00A73B77" w:rsidP="00A73B77">
      <w:pPr>
        <w:spacing w:after="160" w:afterAutospacing="0" w:line="259" w:lineRule="auto"/>
        <w:rPr>
          <w:lang w:val="en-US"/>
        </w:rPr>
      </w:pPr>
      <w:r>
        <w:rPr>
          <w:lang w:val="en-US"/>
        </w:rPr>
        <w:t xml:space="preserve">This includes a DfE video as a </w:t>
      </w:r>
      <w:r w:rsidRPr="00DD5F21">
        <w:rPr>
          <w:b/>
          <w:bCs/>
          <w:lang w:val="en-US"/>
        </w:rPr>
        <w:t>training session for the new attendance guidance,</w:t>
      </w:r>
      <w:r>
        <w:rPr>
          <w:lang w:val="en-US"/>
        </w:rPr>
        <w:t xml:space="preserve"> “</w:t>
      </w:r>
      <w:r w:rsidRPr="00AA64FD">
        <w:rPr>
          <w:lang w:val="en-US"/>
        </w:rPr>
        <w:t>What the new attendance guidance means for schools and academy trusts</w:t>
      </w:r>
    </w:p>
    <w:p w14:paraId="4242B1E8" w14:textId="13AFDB3D" w:rsidR="00DC04F2" w:rsidRDefault="00DC04F2" w:rsidP="00A73B77">
      <w:pPr>
        <w:spacing w:after="160" w:afterAutospacing="0" w:line="259" w:lineRule="auto"/>
        <w:rPr>
          <w:lang w:val="en-US"/>
        </w:rPr>
      </w:pPr>
    </w:p>
    <w:p w14:paraId="605B5A64" w14:textId="77777777" w:rsidR="00DC04F2" w:rsidRDefault="00DC04F2">
      <w:pPr>
        <w:pStyle w:val="ListParagraph"/>
        <w:numPr>
          <w:ilvl w:val="0"/>
          <w:numId w:val="1"/>
        </w:numPr>
        <w:spacing w:after="160" w:afterAutospacing="0" w:line="259" w:lineRule="auto"/>
        <w:rPr>
          <w:lang w:val="en-US"/>
        </w:rPr>
      </w:pPr>
      <w:r w:rsidRPr="00433C1C">
        <w:rPr>
          <w:lang w:val="en-US"/>
        </w:rPr>
        <w:t xml:space="preserve">Every morning after registers up to six cars with experienced teachers leave North Shore Academy to go </w:t>
      </w:r>
      <w:r w:rsidRPr="00AD6937">
        <w:rPr>
          <w:b/>
          <w:bCs/>
          <w:lang w:val="en-US"/>
        </w:rPr>
        <w:t>door knocking to boost attendance</w:t>
      </w:r>
      <w:r w:rsidRPr="00433C1C">
        <w:rPr>
          <w:lang w:val="en-US"/>
        </w:rPr>
        <w:t xml:space="preserve">. The school, </w:t>
      </w:r>
      <w:r w:rsidRPr="00433C1C">
        <w:rPr>
          <w:lang w:val="en-US"/>
        </w:rPr>
        <w:lastRenderedPageBreak/>
        <w:t xml:space="preserve">in Stockton-on-Tees, was struggling with around 87 per cent attendance in 2017. </w:t>
      </w:r>
      <w:r>
        <w:rPr>
          <w:lang w:val="en-US"/>
        </w:rPr>
        <w:t xml:space="preserve"> </w:t>
      </w:r>
      <w:r w:rsidRPr="00433C1C">
        <w:rPr>
          <w:lang w:val="en-US"/>
        </w:rPr>
        <w:t>In one year, staff did 4,000 home visits to ensure pupils had the support they need.</w:t>
      </w:r>
      <w:r>
        <w:rPr>
          <w:lang w:val="en-US"/>
        </w:rPr>
        <w:t xml:space="preserve"> </w:t>
      </w:r>
      <w:r w:rsidRPr="00433C1C">
        <w:rPr>
          <w:lang w:val="en-US"/>
        </w:rPr>
        <w:t>When Ofsted visited in July last year, attendance was 94 per cent. The school – ‘requires improvement’ in 2018 – was rated ‘outstanding’ in every category. Seventy per cent of pupils are entitled to free school meals.</w:t>
      </w:r>
      <w:r>
        <w:rPr>
          <w:lang w:val="en-US"/>
        </w:rPr>
        <w:t xml:space="preserve"> See </w:t>
      </w:r>
      <w:hyperlink r:id="rId19" w:history="1">
        <w:r w:rsidRPr="0048353A">
          <w:rPr>
            <w:rStyle w:val="Hyperlink"/>
            <w:lang w:val="en-US"/>
          </w:rPr>
          <w:t>https://schoolsweek.co.uk/the-knock-on-the-door-a-simple-solution-to-poor-attendance/</w:t>
        </w:r>
      </w:hyperlink>
    </w:p>
    <w:p w14:paraId="5C7A7159" w14:textId="77777777" w:rsidR="00DC04F2" w:rsidRDefault="00DC04F2" w:rsidP="00A73B77">
      <w:pPr>
        <w:spacing w:after="160" w:afterAutospacing="0" w:line="259" w:lineRule="auto"/>
        <w:rPr>
          <w:lang w:val="en-US"/>
        </w:rPr>
      </w:pPr>
    </w:p>
    <w:p w14:paraId="5AEB9209" w14:textId="1A4E43DB" w:rsidR="00A73B77" w:rsidRDefault="00A73B77" w:rsidP="00A73B77">
      <w:pPr>
        <w:spacing w:after="160" w:afterAutospacing="0" w:line="259" w:lineRule="auto"/>
        <w:rPr>
          <w:lang w:val="en-US"/>
        </w:rPr>
      </w:pPr>
    </w:p>
    <w:p w14:paraId="478DE134" w14:textId="04FE24A8" w:rsidR="00A73B77" w:rsidRDefault="00A73B77" w:rsidP="00562D64">
      <w:pPr>
        <w:spacing w:after="160" w:afterAutospacing="0" w:line="259" w:lineRule="auto"/>
        <w:ind w:left="0"/>
        <w:rPr>
          <w:b/>
          <w:bCs/>
          <w:color w:val="00B0F0"/>
          <w:lang w:val="en-US"/>
        </w:rPr>
      </w:pPr>
      <w:r w:rsidRPr="00A73B77">
        <w:rPr>
          <w:b/>
          <w:bCs/>
          <w:color w:val="00B0F0"/>
          <w:lang w:val="en-US"/>
        </w:rPr>
        <w:t>Public examinations</w:t>
      </w:r>
    </w:p>
    <w:p w14:paraId="41353941" w14:textId="77777777" w:rsidR="005A4422" w:rsidRPr="004C0C4F" w:rsidRDefault="005A4422">
      <w:pPr>
        <w:pStyle w:val="ListParagraph"/>
        <w:numPr>
          <w:ilvl w:val="0"/>
          <w:numId w:val="3"/>
        </w:numPr>
        <w:spacing w:after="160" w:afterAutospacing="0" w:line="259" w:lineRule="auto"/>
        <w:rPr>
          <w:lang w:val="en-US"/>
        </w:rPr>
      </w:pPr>
      <w:r w:rsidRPr="009A671C">
        <w:rPr>
          <w:b/>
          <w:bCs/>
          <w:lang w:val="en-US"/>
        </w:rPr>
        <w:t>JCQ awarding bodies have now published their final timetables for the summer 2023 examination series</w:t>
      </w:r>
      <w:r w:rsidRPr="004C0C4F">
        <w:rPr>
          <w:lang w:val="en-US"/>
        </w:rPr>
        <w:t>.</w:t>
      </w:r>
      <w:r>
        <w:rPr>
          <w:lang w:val="en-US"/>
        </w:rPr>
        <w:t xml:space="preserve"> </w:t>
      </w:r>
      <w:r w:rsidRPr="004C0C4F">
        <w:rPr>
          <w:lang w:val="en-US"/>
        </w:rPr>
        <w:t>These include GCSE, GCE AS and A level examinations and can be found on individual awarding body websites:</w:t>
      </w:r>
    </w:p>
    <w:p w14:paraId="31E23D2B" w14:textId="77777777" w:rsidR="005A4422" w:rsidRPr="004C0C4F" w:rsidRDefault="005A4422">
      <w:pPr>
        <w:pStyle w:val="ListParagraph"/>
        <w:numPr>
          <w:ilvl w:val="1"/>
          <w:numId w:val="3"/>
        </w:numPr>
        <w:spacing w:after="160" w:afterAutospacing="0" w:line="259" w:lineRule="auto"/>
        <w:ind w:left="1440"/>
        <w:rPr>
          <w:lang w:val="en-US"/>
        </w:rPr>
      </w:pPr>
      <w:r w:rsidRPr="009A671C">
        <w:rPr>
          <w:b/>
          <w:bCs/>
          <w:lang w:val="en-US"/>
        </w:rPr>
        <w:t xml:space="preserve">AQA </w:t>
      </w:r>
      <w:r>
        <w:rPr>
          <w:lang w:val="en-US"/>
        </w:rPr>
        <w:t xml:space="preserve"> </w:t>
      </w:r>
      <w:hyperlink r:id="rId20" w:history="1">
        <w:r w:rsidRPr="00396811">
          <w:rPr>
            <w:rStyle w:val="Hyperlink"/>
            <w:lang w:val="en-US"/>
          </w:rPr>
          <w:t>https://www.aqa.org.uk/exams-administration/dates-and-timetables</w:t>
        </w:r>
      </w:hyperlink>
      <w:r>
        <w:rPr>
          <w:lang w:val="en-US"/>
        </w:rPr>
        <w:t xml:space="preserve"> </w:t>
      </w:r>
    </w:p>
    <w:p w14:paraId="4F516A32" w14:textId="77777777" w:rsidR="005A4422" w:rsidRPr="004C0C4F" w:rsidRDefault="005A4422">
      <w:pPr>
        <w:pStyle w:val="ListParagraph"/>
        <w:numPr>
          <w:ilvl w:val="1"/>
          <w:numId w:val="3"/>
        </w:numPr>
        <w:spacing w:after="160" w:afterAutospacing="0" w:line="259" w:lineRule="auto"/>
        <w:ind w:left="1440"/>
        <w:rPr>
          <w:lang w:val="en-US"/>
        </w:rPr>
      </w:pPr>
      <w:r w:rsidRPr="009A671C">
        <w:rPr>
          <w:b/>
          <w:bCs/>
          <w:lang w:val="en-US"/>
        </w:rPr>
        <w:t>CCEA (GCSE / A level</w:t>
      </w:r>
      <w:r w:rsidRPr="004C0C4F">
        <w:rPr>
          <w:lang w:val="en-US"/>
        </w:rPr>
        <w:t>)</w:t>
      </w:r>
      <w:r>
        <w:rPr>
          <w:lang w:val="en-US"/>
        </w:rPr>
        <w:t xml:space="preserve">  </w:t>
      </w:r>
      <w:hyperlink r:id="rId21" w:history="1">
        <w:r w:rsidRPr="00396811">
          <w:rPr>
            <w:rStyle w:val="Hyperlink"/>
            <w:lang w:val="en-US"/>
          </w:rPr>
          <w:t>https://ccea.org.uk/key-stage-4/gcse/timetables</w:t>
        </w:r>
      </w:hyperlink>
      <w:r>
        <w:rPr>
          <w:lang w:val="en-US"/>
        </w:rPr>
        <w:t xml:space="preserve">   </w:t>
      </w:r>
      <w:hyperlink r:id="rId22" w:history="1">
        <w:r w:rsidRPr="00396811">
          <w:rPr>
            <w:rStyle w:val="Hyperlink"/>
            <w:lang w:val="en-US"/>
          </w:rPr>
          <w:t>https://ccea.org.uk/post-16/gce/timetables</w:t>
        </w:r>
      </w:hyperlink>
      <w:r>
        <w:rPr>
          <w:lang w:val="en-US"/>
        </w:rPr>
        <w:t xml:space="preserve"> </w:t>
      </w:r>
    </w:p>
    <w:p w14:paraId="0163D643" w14:textId="77777777" w:rsidR="005A4422" w:rsidRPr="004C0C4F" w:rsidRDefault="005A4422">
      <w:pPr>
        <w:pStyle w:val="ListParagraph"/>
        <w:numPr>
          <w:ilvl w:val="1"/>
          <w:numId w:val="3"/>
        </w:numPr>
        <w:spacing w:after="160" w:afterAutospacing="0" w:line="259" w:lineRule="auto"/>
        <w:ind w:left="1440"/>
        <w:rPr>
          <w:lang w:val="en-US"/>
        </w:rPr>
      </w:pPr>
      <w:r w:rsidRPr="009A671C">
        <w:rPr>
          <w:b/>
          <w:bCs/>
          <w:lang w:val="en-US"/>
        </w:rPr>
        <w:t>WJEC and Eduqas</w:t>
      </w:r>
      <w:r>
        <w:rPr>
          <w:lang w:val="en-US"/>
        </w:rPr>
        <w:t xml:space="preserve">  </w:t>
      </w:r>
      <w:hyperlink r:id="rId23" w:anchor="tab_0" w:history="1">
        <w:r w:rsidRPr="00396811">
          <w:rPr>
            <w:rStyle w:val="Hyperlink"/>
            <w:lang w:val="en-US"/>
          </w:rPr>
          <w:t>https://www.wjec.co.uk/home/administration/key-dates-and-timetables/#tab_0</w:t>
        </w:r>
      </w:hyperlink>
      <w:r>
        <w:rPr>
          <w:lang w:val="en-US"/>
        </w:rPr>
        <w:t xml:space="preserve">    </w:t>
      </w:r>
      <w:hyperlink r:id="rId24" w:anchor="tab_0" w:history="1">
        <w:r w:rsidRPr="00396811">
          <w:rPr>
            <w:rStyle w:val="Hyperlink"/>
            <w:lang w:val="en-US"/>
          </w:rPr>
          <w:t>https://www.eduqas.co.uk/home/administration/key-dates-and-timetables/#tab_0</w:t>
        </w:r>
      </w:hyperlink>
      <w:r>
        <w:rPr>
          <w:lang w:val="en-US"/>
        </w:rPr>
        <w:t xml:space="preserve"> </w:t>
      </w:r>
    </w:p>
    <w:p w14:paraId="6E1F7080" w14:textId="77777777" w:rsidR="005A4422" w:rsidRPr="004C0C4F" w:rsidRDefault="005A4422">
      <w:pPr>
        <w:pStyle w:val="ListParagraph"/>
        <w:numPr>
          <w:ilvl w:val="1"/>
          <w:numId w:val="3"/>
        </w:numPr>
        <w:spacing w:after="160" w:afterAutospacing="0" w:line="259" w:lineRule="auto"/>
        <w:ind w:left="1440"/>
        <w:rPr>
          <w:lang w:val="en-US"/>
        </w:rPr>
      </w:pPr>
      <w:r w:rsidRPr="009A671C">
        <w:rPr>
          <w:b/>
          <w:bCs/>
          <w:lang w:val="en-US"/>
        </w:rPr>
        <w:t>OCR</w:t>
      </w:r>
      <w:r>
        <w:rPr>
          <w:lang w:val="en-US"/>
        </w:rPr>
        <w:t xml:space="preserve">  </w:t>
      </w:r>
      <w:hyperlink r:id="rId25" w:history="1">
        <w:r w:rsidRPr="00396811">
          <w:rPr>
            <w:rStyle w:val="Hyperlink"/>
            <w:lang w:val="en-US"/>
          </w:rPr>
          <w:t>https://www.ocr.org.uk/administration/key-dates-and-timetables/</w:t>
        </w:r>
      </w:hyperlink>
      <w:r>
        <w:rPr>
          <w:lang w:val="en-US"/>
        </w:rPr>
        <w:t xml:space="preserve"> </w:t>
      </w:r>
    </w:p>
    <w:p w14:paraId="472BC620" w14:textId="77777777" w:rsidR="005A4422" w:rsidRPr="004C0C4F" w:rsidRDefault="005A4422">
      <w:pPr>
        <w:pStyle w:val="ListParagraph"/>
        <w:numPr>
          <w:ilvl w:val="1"/>
          <w:numId w:val="3"/>
        </w:numPr>
        <w:spacing w:after="160" w:afterAutospacing="0" w:line="259" w:lineRule="auto"/>
        <w:ind w:left="1440"/>
        <w:rPr>
          <w:lang w:val="en-US"/>
        </w:rPr>
      </w:pPr>
      <w:r w:rsidRPr="009A671C">
        <w:rPr>
          <w:b/>
          <w:bCs/>
          <w:lang w:val="en-US"/>
        </w:rPr>
        <w:t>Pearson</w:t>
      </w:r>
      <w:r>
        <w:rPr>
          <w:lang w:val="en-US"/>
        </w:rPr>
        <w:t xml:space="preserve">  </w:t>
      </w:r>
      <w:hyperlink r:id="rId26" w:history="1">
        <w:r w:rsidRPr="00396811">
          <w:rPr>
            <w:rStyle w:val="Hyperlink"/>
            <w:lang w:val="en-US"/>
          </w:rPr>
          <w:t>https://qualifications.pearson.com/en/support/support-topics/exams/exam-timetables.html</w:t>
        </w:r>
      </w:hyperlink>
      <w:r>
        <w:rPr>
          <w:lang w:val="en-US"/>
        </w:rPr>
        <w:t xml:space="preserve"> </w:t>
      </w:r>
    </w:p>
    <w:p w14:paraId="755CA718" w14:textId="77777777" w:rsidR="005A4422" w:rsidRDefault="005A4422" w:rsidP="005A4422">
      <w:pPr>
        <w:ind w:left="720"/>
        <w:rPr>
          <w:lang w:val="en-US"/>
        </w:rPr>
      </w:pPr>
      <w:r w:rsidRPr="009A671C">
        <w:rPr>
          <w:b/>
          <w:bCs/>
          <w:lang w:val="en-US"/>
        </w:rPr>
        <w:t>Contingency days update</w:t>
      </w:r>
      <w:r>
        <w:rPr>
          <w:lang w:val="en-US"/>
        </w:rPr>
        <w:t xml:space="preserve">. </w:t>
      </w:r>
      <w:r w:rsidRPr="003D63AF">
        <w:rPr>
          <w:lang w:val="en-US"/>
        </w:rPr>
        <w:t>These are now timetabled for the afternoons of the 8 and 15 June as well as the day of 28 June 2023. These contingency days are designed to be used in the event of national or significant local disruption to examinations.</w:t>
      </w:r>
    </w:p>
    <w:p w14:paraId="7E832C04" w14:textId="77777777" w:rsidR="005A4422" w:rsidRPr="00CA3155" w:rsidRDefault="005A4422" w:rsidP="005A4422">
      <w:pPr>
        <w:ind w:left="720"/>
        <w:rPr>
          <w:lang w:val="en-US"/>
        </w:rPr>
      </w:pPr>
      <w:r w:rsidRPr="00CA3155">
        <w:rPr>
          <w:lang w:val="en-US"/>
        </w:rPr>
        <w:t xml:space="preserve">The </w:t>
      </w:r>
      <w:r w:rsidRPr="009A671C">
        <w:rPr>
          <w:b/>
          <w:bCs/>
          <w:lang w:val="en-US"/>
        </w:rPr>
        <w:t>JCQ Key dates in the examination cycle</w:t>
      </w:r>
      <w:r w:rsidRPr="00CA3155">
        <w:rPr>
          <w:lang w:val="en-US"/>
        </w:rPr>
        <w:t xml:space="preserve"> document (June 2023) is now available </w:t>
      </w:r>
      <w:r>
        <w:rPr>
          <w:lang w:val="en-US"/>
        </w:rPr>
        <w:t xml:space="preserve">at </w:t>
      </w:r>
      <w:hyperlink r:id="rId27" w:history="1">
        <w:r w:rsidRPr="00396811">
          <w:rPr>
            <w:rStyle w:val="Hyperlink"/>
            <w:lang w:val="en-US"/>
          </w:rPr>
          <w:t>https://www.jcq.org.uk/exams-office/key-dates-and-timetables/</w:t>
        </w:r>
      </w:hyperlink>
      <w:r>
        <w:rPr>
          <w:lang w:val="en-US"/>
        </w:rPr>
        <w:t xml:space="preserve"> </w:t>
      </w:r>
    </w:p>
    <w:p w14:paraId="093C8FAA" w14:textId="77777777" w:rsidR="005A4422" w:rsidRPr="00CA3155" w:rsidRDefault="005A4422" w:rsidP="005A4422">
      <w:pPr>
        <w:ind w:left="720"/>
        <w:rPr>
          <w:lang w:val="en-US"/>
        </w:rPr>
      </w:pPr>
      <w:r w:rsidRPr="00CA3155">
        <w:rPr>
          <w:lang w:val="en-US"/>
        </w:rPr>
        <w:t>The document features key dates for main examination series of GCSE, GCE and Project qualifications which are common to all the JCQ awarding bodies, as well as key dates for</w:t>
      </w:r>
    </w:p>
    <w:p w14:paraId="73602A1F" w14:textId="77777777" w:rsidR="005A4422" w:rsidRPr="007D21B0" w:rsidRDefault="005A4422">
      <w:pPr>
        <w:pStyle w:val="ListParagraph"/>
        <w:numPr>
          <w:ilvl w:val="1"/>
          <w:numId w:val="6"/>
        </w:numPr>
        <w:spacing w:after="160" w:afterAutospacing="0" w:line="259" w:lineRule="auto"/>
        <w:rPr>
          <w:lang w:val="en-US"/>
        </w:rPr>
      </w:pPr>
      <w:r w:rsidRPr="007D21B0">
        <w:rPr>
          <w:lang w:val="en-US"/>
        </w:rPr>
        <w:t>Access arrangements</w:t>
      </w:r>
    </w:p>
    <w:p w14:paraId="4B3CDE66" w14:textId="77777777" w:rsidR="005A4422" w:rsidRPr="007D21B0" w:rsidRDefault="005A4422">
      <w:pPr>
        <w:pStyle w:val="ListParagraph"/>
        <w:numPr>
          <w:ilvl w:val="1"/>
          <w:numId w:val="6"/>
        </w:numPr>
        <w:spacing w:after="160" w:afterAutospacing="0" w:line="259" w:lineRule="auto"/>
        <w:rPr>
          <w:lang w:val="en-US"/>
        </w:rPr>
      </w:pPr>
      <w:r w:rsidRPr="007D21B0">
        <w:rPr>
          <w:lang w:val="en-US"/>
        </w:rPr>
        <w:t>Entries</w:t>
      </w:r>
    </w:p>
    <w:p w14:paraId="792CC1B3" w14:textId="77777777" w:rsidR="005A4422" w:rsidRPr="007D21B0" w:rsidRDefault="005A4422">
      <w:pPr>
        <w:pStyle w:val="ListParagraph"/>
        <w:numPr>
          <w:ilvl w:val="1"/>
          <w:numId w:val="6"/>
        </w:numPr>
        <w:spacing w:after="160" w:afterAutospacing="0" w:line="259" w:lineRule="auto"/>
        <w:rPr>
          <w:lang w:val="en-US"/>
        </w:rPr>
      </w:pPr>
      <w:r w:rsidRPr="007D21B0">
        <w:rPr>
          <w:lang w:val="en-US"/>
        </w:rPr>
        <w:lastRenderedPageBreak/>
        <w:t>Submitting centre assessed marks</w:t>
      </w:r>
    </w:p>
    <w:p w14:paraId="450FD747" w14:textId="77777777" w:rsidR="005A4422" w:rsidRPr="007D21B0" w:rsidRDefault="005A4422">
      <w:pPr>
        <w:pStyle w:val="ListParagraph"/>
        <w:numPr>
          <w:ilvl w:val="1"/>
          <w:numId w:val="6"/>
        </w:numPr>
        <w:spacing w:after="160" w:afterAutospacing="0" w:line="259" w:lineRule="auto"/>
        <w:rPr>
          <w:lang w:val="en-US"/>
        </w:rPr>
      </w:pPr>
      <w:r w:rsidRPr="007D21B0">
        <w:rPr>
          <w:lang w:val="en-US"/>
        </w:rPr>
        <w:t>Release of results</w:t>
      </w:r>
    </w:p>
    <w:p w14:paraId="0BC2A453" w14:textId="77777777" w:rsidR="005A4422" w:rsidRPr="007D21B0" w:rsidRDefault="005A4422">
      <w:pPr>
        <w:pStyle w:val="ListParagraph"/>
        <w:numPr>
          <w:ilvl w:val="1"/>
          <w:numId w:val="6"/>
        </w:numPr>
        <w:spacing w:after="160" w:afterAutospacing="0" w:line="259" w:lineRule="auto"/>
        <w:rPr>
          <w:lang w:val="en-US"/>
        </w:rPr>
      </w:pPr>
      <w:r w:rsidRPr="007D21B0">
        <w:rPr>
          <w:lang w:val="en-US"/>
        </w:rPr>
        <w:t>Final dates for post-result services</w:t>
      </w:r>
    </w:p>
    <w:p w14:paraId="4526BC59" w14:textId="77777777" w:rsidR="005A4422" w:rsidRDefault="005A4422" w:rsidP="005A4422">
      <w:pPr>
        <w:ind w:left="720"/>
        <w:rPr>
          <w:lang w:val="en-US"/>
        </w:rPr>
      </w:pPr>
      <w:r w:rsidRPr="00CA3155">
        <w:rPr>
          <w:lang w:val="en-US"/>
        </w:rPr>
        <w:t xml:space="preserve">Note that </w:t>
      </w:r>
      <w:r w:rsidRPr="009A671C">
        <w:rPr>
          <w:b/>
          <w:bCs/>
          <w:lang w:val="en-US"/>
        </w:rPr>
        <w:t>basedata for the summer series</w:t>
      </w:r>
      <w:r w:rsidRPr="00CA3155">
        <w:rPr>
          <w:lang w:val="en-US"/>
        </w:rPr>
        <w:t>, which enables centres to make EDI entries via A2C, will be available to download from the awarding body websites by 24 November 2022.</w:t>
      </w:r>
      <w:r>
        <w:rPr>
          <w:lang w:val="en-US"/>
        </w:rPr>
        <w:t xml:space="preserve"> </w:t>
      </w:r>
      <w:r w:rsidRPr="00CA3155">
        <w:rPr>
          <w:lang w:val="en-US"/>
        </w:rPr>
        <w:t>Centre staff with teaching and administrative responsibilities will need to be aware of these dates.</w:t>
      </w:r>
    </w:p>
    <w:p w14:paraId="7A148502" w14:textId="77777777" w:rsidR="005A4422" w:rsidRDefault="005A4422" w:rsidP="005A4422">
      <w:pPr>
        <w:ind w:left="720"/>
        <w:rPr>
          <w:lang w:val="en-US"/>
        </w:rPr>
      </w:pPr>
      <w:r w:rsidRPr="009A671C">
        <w:rPr>
          <w:b/>
          <w:bCs/>
          <w:lang w:val="en-US"/>
        </w:rPr>
        <w:t>The JCQ Instructions for Conducting Examinations (ICE) for academic year 2022/2023</w:t>
      </w:r>
      <w:r w:rsidRPr="00C22880">
        <w:rPr>
          <w:lang w:val="en-US"/>
        </w:rPr>
        <w:t>, was updated on 25 October 2022.</w:t>
      </w:r>
      <w:r>
        <w:rPr>
          <w:lang w:val="en-US"/>
        </w:rPr>
        <w:t xml:space="preserve"> </w:t>
      </w:r>
      <w:r w:rsidRPr="00C22880">
        <w:rPr>
          <w:lang w:val="en-US"/>
        </w:rPr>
        <w:t>An amendment has been made to page 29, paragraph 14.3. This applies only to AQA GCSE Bengali, Modern Hebrew and Panjabi examinations.</w:t>
      </w:r>
      <w:r>
        <w:rPr>
          <w:lang w:val="en-US"/>
        </w:rPr>
        <w:t xml:space="preserve"> </w:t>
      </w:r>
      <w:r w:rsidRPr="00C22880">
        <w:rPr>
          <w:lang w:val="en-US"/>
        </w:rPr>
        <w:t>A bilingual translation dictionary is not permitted in these examinations. This also extends to the preparation time for the Speaking Test.</w:t>
      </w:r>
      <w:r>
        <w:rPr>
          <w:lang w:val="en-US"/>
        </w:rPr>
        <w:t xml:space="preserve"> See </w:t>
      </w:r>
      <w:hyperlink r:id="rId28" w:history="1">
        <w:r w:rsidRPr="00396811">
          <w:rPr>
            <w:rStyle w:val="Hyperlink"/>
            <w:lang w:val="en-US"/>
          </w:rPr>
          <w:t>https://www.jcq.org.uk/exams-office/ice---instructions-for-conducting-examinations/</w:t>
        </w:r>
      </w:hyperlink>
      <w:r>
        <w:rPr>
          <w:lang w:val="en-US"/>
        </w:rPr>
        <w:t xml:space="preserve"> </w:t>
      </w:r>
    </w:p>
    <w:p w14:paraId="24D0ED17" w14:textId="3DEFD269" w:rsidR="00A73B77" w:rsidRDefault="00A73B77" w:rsidP="00A73B77">
      <w:pPr>
        <w:spacing w:after="160" w:afterAutospacing="0" w:line="259" w:lineRule="auto"/>
        <w:rPr>
          <w:b/>
          <w:bCs/>
          <w:color w:val="00B0F0"/>
          <w:lang w:val="en-US"/>
        </w:rPr>
      </w:pPr>
    </w:p>
    <w:p w14:paraId="0E0BCF1D" w14:textId="77777777" w:rsidR="00C74652" w:rsidRDefault="00C74652">
      <w:pPr>
        <w:pStyle w:val="ListParagraph"/>
        <w:numPr>
          <w:ilvl w:val="0"/>
          <w:numId w:val="7"/>
        </w:numPr>
        <w:spacing w:after="160" w:afterAutospacing="0" w:line="259" w:lineRule="auto"/>
        <w:rPr>
          <w:lang w:val="en-US"/>
        </w:rPr>
      </w:pPr>
      <w:r>
        <w:rPr>
          <w:lang w:val="en-US"/>
        </w:rPr>
        <w:t>Ofqual has issued “</w:t>
      </w:r>
      <w:r w:rsidRPr="00C277C7">
        <w:rPr>
          <w:b/>
          <w:bCs/>
          <w:lang w:val="en-US"/>
        </w:rPr>
        <w:t>Access arrangements for GCSE, AS and A Level: 2021 to 2022 academic year”</w:t>
      </w:r>
      <w:r>
        <w:rPr>
          <w:lang w:val="en-US"/>
        </w:rPr>
        <w:t xml:space="preserve">. See </w:t>
      </w:r>
      <w:hyperlink r:id="rId29" w:history="1">
        <w:r w:rsidRPr="00F73DDD">
          <w:rPr>
            <w:rStyle w:val="Hyperlink"/>
            <w:lang w:val="en-US"/>
          </w:rPr>
          <w:t>https://www.gov.uk/government/statistics/access-arrangements-for-gcse-as-and-a-level-2021-to-2022-academic-year</w:t>
        </w:r>
      </w:hyperlink>
      <w:r>
        <w:rPr>
          <w:lang w:val="en-US"/>
        </w:rPr>
        <w:t xml:space="preserve"> </w:t>
      </w:r>
    </w:p>
    <w:p w14:paraId="76153F15" w14:textId="77777777" w:rsidR="00C74652" w:rsidRPr="004003DD" w:rsidRDefault="00C74652">
      <w:pPr>
        <w:pStyle w:val="ListParagraph"/>
        <w:numPr>
          <w:ilvl w:val="0"/>
          <w:numId w:val="8"/>
        </w:numPr>
        <w:spacing w:after="160" w:afterAutospacing="0" w:line="259" w:lineRule="auto"/>
        <w:rPr>
          <w:lang w:val="en-US"/>
        </w:rPr>
      </w:pPr>
      <w:r w:rsidRPr="004003DD">
        <w:rPr>
          <w:lang w:val="en-US"/>
        </w:rPr>
        <w:t>There were 512,085 approved access arrangements, up by 14.4% compared to the 2020 to 2021 academic year. This is a continuation of the upward trend seen before the 2020 to 2021 academic year. In the 2020 to 2021 academic year the decision to cancel the summer exams and to instead award teacher-assessed grades (TAGs) was announced before the deadline for submitting applications for access arrangements. Please note that more than one type of access arrangement can be granted per candidate.</w:t>
      </w:r>
    </w:p>
    <w:p w14:paraId="282207A2" w14:textId="77777777" w:rsidR="00C74652" w:rsidRPr="004003DD" w:rsidRDefault="00C74652">
      <w:pPr>
        <w:pStyle w:val="ListParagraph"/>
        <w:numPr>
          <w:ilvl w:val="0"/>
          <w:numId w:val="8"/>
        </w:numPr>
        <w:spacing w:after="160" w:afterAutospacing="0" w:line="259" w:lineRule="auto"/>
        <w:rPr>
          <w:lang w:val="en-US"/>
        </w:rPr>
      </w:pPr>
      <w:r w:rsidRPr="004003DD">
        <w:rPr>
          <w:lang w:val="en-US"/>
        </w:rPr>
        <w:t>5,485 centres (92.9% of all centres) had approved access arrangements for one or more of their candidates this year, compared to 5,175 centres (88.2% of all centres) in the 2020 to 2021 academic year.</w:t>
      </w:r>
    </w:p>
    <w:p w14:paraId="3C8BA732" w14:textId="77777777" w:rsidR="00C74652" w:rsidRPr="004003DD" w:rsidRDefault="00C74652">
      <w:pPr>
        <w:pStyle w:val="ListParagraph"/>
        <w:numPr>
          <w:ilvl w:val="0"/>
          <w:numId w:val="8"/>
        </w:numPr>
        <w:spacing w:after="160" w:afterAutospacing="0" w:line="259" w:lineRule="auto"/>
        <w:rPr>
          <w:lang w:val="en-US"/>
        </w:rPr>
      </w:pPr>
      <w:r w:rsidRPr="004003DD">
        <w:rPr>
          <w:lang w:val="en-US"/>
        </w:rPr>
        <w:t>Among the types of access arrangements approved, arrangements for 25% extra time made up 65.3% of all approved arrangements in the 2021 to 2022 academic year, compared to 65.8% in the 2020 to 2021 academic year.</w:t>
      </w:r>
    </w:p>
    <w:p w14:paraId="5499FEBB" w14:textId="159529DD" w:rsidR="00C74652" w:rsidRDefault="00C74652">
      <w:pPr>
        <w:pStyle w:val="ListParagraph"/>
        <w:numPr>
          <w:ilvl w:val="0"/>
          <w:numId w:val="8"/>
        </w:numPr>
        <w:spacing w:after="160" w:afterAutospacing="0" w:line="259" w:lineRule="auto"/>
        <w:rPr>
          <w:lang w:val="en-US"/>
        </w:rPr>
      </w:pPr>
      <w:r w:rsidRPr="004003DD">
        <w:rPr>
          <w:lang w:val="en-US"/>
        </w:rPr>
        <w:t>There were 61,125 requests for modified papers this year, up 4.9% on summer 2019. We compare the numbers against summer 2019 since no GCSE, AS and A level exams took place in summer 2020 and 2021 due to the coronavirus (COVID-19) pandemic and therefore data on modified papers was not collected.</w:t>
      </w:r>
    </w:p>
    <w:p w14:paraId="1673C7EC" w14:textId="5915D523" w:rsidR="00491DAE" w:rsidRDefault="00491DAE" w:rsidP="00491DAE">
      <w:pPr>
        <w:spacing w:after="160" w:afterAutospacing="0" w:line="259" w:lineRule="auto"/>
        <w:rPr>
          <w:lang w:val="en-US"/>
        </w:rPr>
      </w:pPr>
    </w:p>
    <w:p w14:paraId="359E967A" w14:textId="69373638" w:rsidR="00491DAE" w:rsidRPr="00E42157" w:rsidRDefault="00491DAE">
      <w:pPr>
        <w:pStyle w:val="ListParagraph"/>
        <w:numPr>
          <w:ilvl w:val="0"/>
          <w:numId w:val="7"/>
        </w:numPr>
        <w:spacing w:after="160" w:afterAutospacing="0" w:line="259" w:lineRule="auto"/>
        <w:rPr>
          <w:rStyle w:val="Hyperlink"/>
          <w:color w:val="auto"/>
          <w:u w:val="none"/>
          <w:lang w:val="en-US"/>
        </w:rPr>
      </w:pPr>
      <w:r w:rsidRPr="00491DAE">
        <w:rPr>
          <w:lang w:val="en-US"/>
        </w:rPr>
        <w:t>The DfE has issued “</w:t>
      </w:r>
      <w:r w:rsidRPr="00491DAE">
        <w:rPr>
          <w:b/>
          <w:bCs/>
          <w:lang w:val="en-US"/>
        </w:rPr>
        <w:t>Qualification funding approval</w:t>
      </w:r>
      <w:r w:rsidRPr="00491DAE">
        <w:rPr>
          <w:lang w:val="en-US"/>
        </w:rPr>
        <w:t xml:space="preserve">: funding year 2022 to 2023. Principles and processes we use to approve qualifications for funding in England”. See </w:t>
      </w:r>
      <w:hyperlink r:id="rId30" w:history="1">
        <w:r w:rsidRPr="00491DAE">
          <w:rPr>
            <w:rStyle w:val="Hyperlink"/>
            <w:lang w:val="en-US"/>
          </w:rPr>
          <w:t>https://www.gov.uk/guidance/qualification-funding-approval</w:t>
        </w:r>
      </w:hyperlink>
    </w:p>
    <w:p w14:paraId="0627F80F" w14:textId="5B2FF24B" w:rsidR="00E42157" w:rsidRDefault="00E42157" w:rsidP="00E42157">
      <w:pPr>
        <w:spacing w:after="160" w:afterAutospacing="0" w:line="259" w:lineRule="auto"/>
        <w:rPr>
          <w:lang w:val="en-US"/>
        </w:rPr>
      </w:pPr>
    </w:p>
    <w:p w14:paraId="1338D2C7" w14:textId="77777777" w:rsidR="00E42157" w:rsidRDefault="00E42157">
      <w:pPr>
        <w:pStyle w:val="ListParagraph"/>
        <w:numPr>
          <w:ilvl w:val="0"/>
          <w:numId w:val="3"/>
        </w:numPr>
        <w:spacing w:after="160" w:afterAutospacing="0" w:line="259" w:lineRule="auto"/>
        <w:rPr>
          <w:lang w:val="en-US"/>
        </w:rPr>
      </w:pPr>
      <w:r>
        <w:rPr>
          <w:lang w:val="en-US"/>
        </w:rPr>
        <w:t>Ofqual has issued “</w:t>
      </w:r>
      <w:r w:rsidRPr="00DD5F21">
        <w:rPr>
          <w:b/>
          <w:bCs/>
          <w:lang w:val="en-US"/>
        </w:rPr>
        <w:t>Appeals in vocational and technical qualifications</w:t>
      </w:r>
      <w:r w:rsidRPr="005945D8">
        <w:rPr>
          <w:lang w:val="en-US"/>
        </w:rPr>
        <w:t>: guide to the data submission process</w:t>
      </w:r>
      <w:r>
        <w:rPr>
          <w:lang w:val="en-US"/>
        </w:rPr>
        <w:t xml:space="preserve">”. See </w:t>
      </w:r>
      <w:hyperlink r:id="rId31" w:history="1">
        <w:r w:rsidRPr="00396811">
          <w:rPr>
            <w:rStyle w:val="Hyperlink"/>
            <w:lang w:val="en-US"/>
          </w:rPr>
          <w:t>https://www.gov.uk/government/publications/appeals-in-vocational-and-technical-qualifications-guide-to-the-data-submission-process</w:t>
        </w:r>
      </w:hyperlink>
    </w:p>
    <w:p w14:paraId="596F05A8" w14:textId="77777777" w:rsidR="00E42157" w:rsidRPr="00E42157" w:rsidRDefault="00E42157" w:rsidP="00E42157">
      <w:pPr>
        <w:spacing w:after="160" w:afterAutospacing="0" w:line="259" w:lineRule="auto"/>
        <w:rPr>
          <w:lang w:val="en-US"/>
        </w:rPr>
      </w:pPr>
    </w:p>
    <w:p w14:paraId="3467D2B9" w14:textId="7471245E" w:rsidR="00C74652" w:rsidRDefault="00C74652" w:rsidP="00A73B77">
      <w:pPr>
        <w:spacing w:after="160" w:afterAutospacing="0" w:line="259" w:lineRule="auto"/>
        <w:rPr>
          <w:b/>
          <w:bCs/>
          <w:color w:val="00B0F0"/>
          <w:lang w:val="en-US"/>
        </w:rPr>
      </w:pPr>
    </w:p>
    <w:p w14:paraId="338D1EE3" w14:textId="330374C9" w:rsidR="00C74652" w:rsidRDefault="00602F24" w:rsidP="00562D64">
      <w:pPr>
        <w:pStyle w:val="ListParagraph"/>
        <w:spacing w:after="160" w:afterAutospacing="0" w:line="259" w:lineRule="auto"/>
        <w:ind w:left="0"/>
        <w:rPr>
          <w:b/>
          <w:bCs/>
          <w:color w:val="00B0F0"/>
          <w:lang w:val="en-US"/>
        </w:rPr>
      </w:pPr>
      <w:r>
        <w:rPr>
          <w:b/>
          <w:bCs/>
          <w:color w:val="00B0F0"/>
          <w:lang w:val="en-US"/>
        </w:rPr>
        <w:t>A-l</w:t>
      </w:r>
      <w:r w:rsidR="00C74652" w:rsidRPr="00C74652">
        <w:rPr>
          <w:b/>
          <w:bCs/>
          <w:color w:val="00B0F0"/>
          <w:lang w:val="en-US"/>
        </w:rPr>
        <w:t>evel and 16-18 results 2022</w:t>
      </w:r>
    </w:p>
    <w:p w14:paraId="207E8565" w14:textId="77777777" w:rsidR="00602F24" w:rsidRPr="00602F24" w:rsidRDefault="00602F24" w:rsidP="00602F24">
      <w:pPr>
        <w:spacing w:after="160" w:afterAutospacing="0" w:line="259" w:lineRule="auto"/>
        <w:rPr>
          <w:b/>
          <w:bCs/>
          <w:color w:val="00B0F0"/>
          <w:lang w:val="en-US"/>
        </w:rPr>
      </w:pPr>
    </w:p>
    <w:p w14:paraId="00948099" w14:textId="77777777" w:rsidR="00602F24" w:rsidRDefault="00602F24">
      <w:pPr>
        <w:pStyle w:val="ListParagraph"/>
        <w:numPr>
          <w:ilvl w:val="0"/>
          <w:numId w:val="9"/>
        </w:numPr>
        <w:spacing w:after="160" w:afterAutospacing="0" w:line="259" w:lineRule="auto"/>
        <w:rPr>
          <w:lang w:val="en-US"/>
        </w:rPr>
      </w:pPr>
      <w:r>
        <w:rPr>
          <w:lang w:val="en-US"/>
        </w:rPr>
        <w:t>The DfE has issued “</w:t>
      </w:r>
      <w:r w:rsidRPr="00C277C7">
        <w:rPr>
          <w:b/>
          <w:bCs/>
          <w:lang w:val="en-US"/>
        </w:rPr>
        <w:t>A level and other 16 to 18 results: 2022 (provisional)</w:t>
      </w:r>
      <w:r>
        <w:rPr>
          <w:lang w:val="en-US"/>
        </w:rPr>
        <w:t xml:space="preserve">”. See </w:t>
      </w:r>
      <w:hyperlink r:id="rId32" w:history="1">
        <w:r w:rsidRPr="00F73DDD">
          <w:rPr>
            <w:rStyle w:val="Hyperlink"/>
            <w:lang w:val="en-US"/>
          </w:rPr>
          <w:t>https://www.gov.uk/government/statistics/a-level-and-other-16-to-18-results-2022-provisional</w:t>
        </w:r>
      </w:hyperlink>
      <w:r>
        <w:rPr>
          <w:lang w:val="en-US"/>
        </w:rPr>
        <w:t xml:space="preserve">     </w:t>
      </w:r>
      <w:r w:rsidRPr="009D39D4">
        <w:rPr>
          <w:lang w:val="en-US"/>
        </w:rPr>
        <w:t>The 16 to 18 performance measures reported in this provisional release for the 2021/22 academic year, and to be included on the Find School and College Performance Data website, have been affected by our commitment not to include results from qualifications awarded between January 2020 and August 2021 (see section ‘Changes to the data in 2021/22’).</w:t>
      </w:r>
      <w:r>
        <w:rPr>
          <w:lang w:val="en-US"/>
        </w:rPr>
        <w:t xml:space="preserve"> </w:t>
      </w:r>
      <w:r w:rsidRPr="009D39D4">
        <w:rPr>
          <w:lang w:val="en-US"/>
        </w:rPr>
        <w:t>Throughout this release, comparisons are made with both 2021, the most recent year, and 2019, because it is most meaningful to compare to the last year summer exams were sat.</w:t>
      </w:r>
    </w:p>
    <w:p w14:paraId="5C161E0F" w14:textId="77777777" w:rsidR="00602F24" w:rsidRDefault="00602F24">
      <w:pPr>
        <w:pStyle w:val="ListParagraph"/>
        <w:numPr>
          <w:ilvl w:val="0"/>
          <w:numId w:val="10"/>
        </w:numPr>
        <w:spacing w:after="160" w:afterAutospacing="0" w:line="259" w:lineRule="auto"/>
        <w:rPr>
          <w:lang w:val="en-US"/>
        </w:rPr>
      </w:pPr>
      <w:r w:rsidRPr="00C277C7">
        <w:rPr>
          <w:b/>
          <w:bCs/>
          <w:lang w:val="en-US"/>
        </w:rPr>
        <w:t>Average A level result</w:t>
      </w:r>
      <w:r>
        <w:rPr>
          <w:lang w:val="en-US"/>
        </w:rPr>
        <w:t xml:space="preserve">, </w:t>
      </w:r>
      <w:r w:rsidRPr="00C3586E">
        <w:rPr>
          <w:lang w:val="en-US"/>
        </w:rPr>
        <w:t>B</w:t>
      </w:r>
      <w:r>
        <w:rPr>
          <w:lang w:val="en-US"/>
        </w:rPr>
        <w:t xml:space="preserve">. </w:t>
      </w:r>
      <w:r w:rsidRPr="00CC586A">
        <w:rPr>
          <w:lang w:val="en-US"/>
        </w:rPr>
        <w:t>An increase from C+ in 2018/19. (33.77 points to 38.77 points).</w:t>
      </w:r>
    </w:p>
    <w:p w14:paraId="578C134B" w14:textId="77777777" w:rsidR="00602F24" w:rsidRDefault="00602F24">
      <w:pPr>
        <w:pStyle w:val="ListParagraph"/>
        <w:numPr>
          <w:ilvl w:val="0"/>
          <w:numId w:val="10"/>
        </w:numPr>
        <w:spacing w:after="160" w:afterAutospacing="0" w:line="259" w:lineRule="auto"/>
        <w:rPr>
          <w:lang w:val="en-US"/>
        </w:rPr>
      </w:pPr>
      <w:r w:rsidRPr="00C277C7">
        <w:rPr>
          <w:b/>
          <w:bCs/>
          <w:lang w:val="en-US"/>
        </w:rPr>
        <w:t>Average applied general result</w:t>
      </w:r>
      <w:r>
        <w:rPr>
          <w:lang w:val="en-US"/>
        </w:rPr>
        <w:t xml:space="preserve">, </w:t>
      </w:r>
      <w:r w:rsidRPr="00CC586A">
        <w:rPr>
          <w:lang w:val="en-US"/>
        </w:rPr>
        <w:t>Dist</w:t>
      </w:r>
      <w:r>
        <w:rPr>
          <w:lang w:val="en-US"/>
        </w:rPr>
        <w:t xml:space="preserve">-. </w:t>
      </w:r>
      <w:r w:rsidRPr="00CC586A">
        <w:rPr>
          <w:lang w:val="en-US"/>
        </w:rPr>
        <w:t>An increase from Merit+ in 2018/19. (28.37 points to 31.88 points).</w:t>
      </w:r>
    </w:p>
    <w:p w14:paraId="33CD147D" w14:textId="77777777" w:rsidR="00602F24" w:rsidRDefault="00602F24">
      <w:pPr>
        <w:pStyle w:val="ListParagraph"/>
        <w:numPr>
          <w:ilvl w:val="0"/>
          <w:numId w:val="10"/>
        </w:numPr>
        <w:spacing w:after="160" w:afterAutospacing="0" w:line="259" w:lineRule="auto"/>
        <w:rPr>
          <w:lang w:val="en-US"/>
        </w:rPr>
      </w:pPr>
      <w:r w:rsidRPr="00C277C7">
        <w:rPr>
          <w:b/>
          <w:bCs/>
          <w:lang w:val="en-US"/>
        </w:rPr>
        <w:t>Average tech level result</w:t>
      </w:r>
      <w:r>
        <w:rPr>
          <w:lang w:val="en-US"/>
        </w:rPr>
        <w:t xml:space="preserve">, </w:t>
      </w:r>
      <w:r w:rsidRPr="00B9436F">
        <w:rPr>
          <w:lang w:val="en-US"/>
        </w:rPr>
        <w:t>Dist-</w:t>
      </w:r>
      <w:r>
        <w:rPr>
          <w:lang w:val="en-US"/>
        </w:rPr>
        <w:t xml:space="preserve">. </w:t>
      </w:r>
      <w:r w:rsidRPr="00B9436F">
        <w:rPr>
          <w:lang w:val="en-US"/>
        </w:rPr>
        <w:t>An increase from Merit+ in 2018/19. (28.43 points to 30.61 points).</w:t>
      </w:r>
    </w:p>
    <w:p w14:paraId="5D97DCFE" w14:textId="77777777" w:rsidR="00602F24" w:rsidRDefault="00602F24" w:rsidP="00602F24">
      <w:pPr>
        <w:rPr>
          <w:lang w:val="en-US"/>
        </w:rPr>
      </w:pPr>
    </w:p>
    <w:p w14:paraId="2605F775" w14:textId="77777777" w:rsidR="00602F24" w:rsidRPr="00FC1047" w:rsidRDefault="00602F24">
      <w:pPr>
        <w:pStyle w:val="ListParagraph"/>
        <w:numPr>
          <w:ilvl w:val="0"/>
          <w:numId w:val="10"/>
        </w:numPr>
        <w:spacing w:after="160" w:afterAutospacing="0" w:line="259" w:lineRule="auto"/>
        <w:rPr>
          <w:lang w:val="en-US"/>
        </w:rPr>
      </w:pPr>
      <w:r w:rsidRPr="00C277C7">
        <w:rPr>
          <w:b/>
          <w:bCs/>
          <w:lang w:val="en-US"/>
        </w:rPr>
        <w:t>Average Point Score (APS) per entry for all level 3 cohorts</w:t>
      </w:r>
      <w:r w:rsidRPr="00FC1047">
        <w:rPr>
          <w:lang w:val="en-US"/>
        </w:rPr>
        <w:t xml:space="preserve"> is lower compared to 2020/21:  A level, -2.8 ppts; applied general, -0.9 ppts; tech level, - 1.2 ppts. However, attainment remains higher compared to 2018/19: A level, +5.0ppts; applied general, +3.5 ppts; tech level +2.2 ppts. [An increase of 10 points is equivalent to an increase in one full grade]. This follows Ofqual’s announcement in September 2021 that 2022 will be a transition year where the aim was for exam results to broadly </w:t>
      </w:r>
      <w:r w:rsidRPr="00FC1047">
        <w:rPr>
          <w:lang w:val="en-US"/>
        </w:rPr>
        <w:lastRenderedPageBreak/>
        <w:t>reflect a midway point between 2021 (TAG grades) and 2019 (the last year all students sat exams).</w:t>
      </w:r>
    </w:p>
    <w:p w14:paraId="4DF30EA8" w14:textId="77777777" w:rsidR="00602F24" w:rsidRPr="00FC1047" w:rsidRDefault="00602F24">
      <w:pPr>
        <w:pStyle w:val="ListParagraph"/>
        <w:numPr>
          <w:ilvl w:val="0"/>
          <w:numId w:val="10"/>
        </w:numPr>
        <w:spacing w:after="160" w:afterAutospacing="0" w:line="259" w:lineRule="auto"/>
        <w:rPr>
          <w:lang w:val="en-US"/>
        </w:rPr>
      </w:pPr>
      <w:r w:rsidRPr="00FC1047">
        <w:rPr>
          <w:lang w:val="en-US"/>
        </w:rPr>
        <w:t xml:space="preserve">The trend for falling average </w:t>
      </w:r>
      <w:r w:rsidRPr="00C277C7">
        <w:rPr>
          <w:b/>
          <w:bCs/>
          <w:lang w:val="en-US"/>
        </w:rPr>
        <w:t>attainment across level 3 cohorts</w:t>
      </w:r>
      <w:r w:rsidRPr="00FC1047">
        <w:rPr>
          <w:lang w:val="en-US"/>
        </w:rPr>
        <w:t xml:space="preserve"> in 2021/22 compared to 2020/21 was observed across institution types generally (when grouped into state-funded schools, independent schools, sixth form colleges, and ‘Other FE sector colleges’) with the exception of applied general attainment in sixth form colleges and independent schools which increased in 2021/22 (+ 0.2 ppts and + 0.7 ppts respectively).</w:t>
      </w:r>
    </w:p>
    <w:p w14:paraId="008623FE" w14:textId="77777777" w:rsidR="00602F24" w:rsidRPr="00FC1047" w:rsidRDefault="00602F24">
      <w:pPr>
        <w:pStyle w:val="ListParagraph"/>
        <w:numPr>
          <w:ilvl w:val="0"/>
          <w:numId w:val="10"/>
        </w:numPr>
        <w:spacing w:after="160" w:afterAutospacing="0" w:line="259" w:lineRule="auto"/>
        <w:rPr>
          <w:lang w:val="en-US"/>
        </w:rPr>
      </w:pPr>
      <w:r w:rsidRPr="00FC1047">
        <w:rPr>
          <w:lang w:val="en-US"/>
        </w:rPr>
        <w:t xml:space="preserve">The </w:t>
      </w:r>
      <w:r w:rsidRPr="00C277C7">
        <w:rPr>
          <w:b/>
          <w:bCs/>
          <w:lang w:val="en-US"/>
        </w:rPr>
        <w:t>disadvantage gap</w:t>
      </w:r>
      <w:r w:rsidRPr="00FC1047">
        <w:rPr>
          <w:lang w:val="en-US"/>
        </w:rPr>
        <w:t xml:space="preserve"> (between disadvantaged and non-disadvantaged students) is at its widest level for all exam cohorts (A level, applied general, tech level, technical certificates) since disadvantage measures began in 2016/17.</w:t>
      </w:r>
      <w:r>
        <w:rPr>
          <w:lang w:val="en-US"/>
        </w:rPr>
        <w:t xml:space="preserve"> T</w:t>
      </w:r>
      <w:r w:rsidRPr="00E04778">
        <w:rPr>
          <w:lang w:val="en-US"/>
        </w:rPr>
        <w:t>he average A-level result for poorer children in 2021-22 was C+ compared to B for non-disadvantaged. In 2018-19, this was C for poorer students against C+ for everyone else.</w:t>
      </w:r>
    </w:p>
    <w:p w14:paraId="351F7C66" w14:textId="77777777" w:rsidR="00602F24" w:rsidRDefault="00602F24">
      <w:pPr>
        <w:pStyle w:val="ListParagraph"/>
        <w:numPr>
          <w:ilvl w:val="0"/>
          <w:numId w:val="10"/>
        </w:numPr>
        <w:spacing w:after="160" w:afterAutospacing="0" w:line="259" w:lineRule="auto"/>
        <w:rPr>
          <w:lang w:val="en-US"/>
        </w:rPr>
      </w:pPr>
      <w:r w:rsidRPr="00C277C7">
        <w:rPr>
          <w:b/>
          <w:bCs/>
          <w:lang w:val="en-US"/>
        </w:rPr>
        <w:t>Gender gaps</w:t>
      </w:r>
      <w:r w:rsidRPr="00FC1047">
        <w:rPr>
          <w:lang w:val="en-US"/>
        </w:rPr>
        <w:t xml:space="preserve"> in favour of female students in average attainment at A level, applied general, and tech level have narrowed in 2021/22 compared to 2020/21; average attainment had increased more for female students than males with the alternative Centre Assessment Grade (CAG) and Teacher Assessed Grade (TAG) awarding processes in 2019/20 and 2020/21 compared with 2018/19.</w:t>
      </w:r>
    </w:p>
    <w:p w14:paraId="13F42695" w14:textId="550F3F20" w:rsidR="00602F24" w:rsidRDefault="00602F24">
      <w:pPr>
        <w:pStyle w:val="ListParagraph"/>
        <w:numPr>
          <w:ilvl w:val="0"/>
          <w:numId w:val="10"/>
        </w:numPr>
        <w:spacing w:after="160" w:afterAutospacing="0" w:line="259" w:lineRule="auto"/>
        <w:rPr>
          <w:lang w:val="en-US"/>
        </w:rPr>
      </w:pPr>
      <w:r>
        <w:rPr>
          <w:lang w:val="en-US"/>
        </w:rPr>
        <w:t>T</w:t>
      </w:r>
      <w:r w:rsidRPr="00E04778">
        <w:rPr>
          <w:lang w:val="en-US"/>
        </w:rPr>
        <w:t xml:space="preserve">he proportion of entries </w:t>
      </w:r>
      <w:r w:rsidRPr="00C277C7">
        <w:rPr>
          <w:b/>
          <w:bCs/>
          <w:lang w:val="en-US"/>
        </w:rPr>
        <w:t>awarded A*</w:t>
      </w:r>
      <w:r w:rsidRPr="00E04778">
        <w:rPr>
          <w:lang w:val="en-US"/>
        </w:rPr>
        <w:t xml:space="preserve"> decreased across nearly all institution types compared to 2020-21 – with private schools observing the largest drop of 11.1 percentage points.</w:t>
      </w:r>
      <w:r>
        <w:rPr>
          <w:lang w:val="en-US"/>
        </w:rPr>
        <w:t xml:space="preserve"> </w:t>
      </w:r>
      <w:r w:rsidRPr="00E04778">
        <w:rPr>
          <w:lang w:val="en-US"/>
        </w:rPr>
        <w:t>The exception is sixth form colleges, where the proportions of A* grades has remained level with last year.</w:t>
      </w:r>
    </w:p>
    <w:p w14:paraId="2F42CB68" w14:textId="77777777" w:rsidR="005233CA" w:rsidRPr="005233CA" w:rsidRDefault="005233CA" w:rsidP="005233CA">
      <w:pPr>
        <w:ind w:left="720"/>
        <w:rPr>
          <w:lang w:val="en-US"/>
        </w:rPr>
      </w:pPr>
      <w:r w:rsidRPr="005233CA">
        <w:rPr>
          <w:lang w:val="en-US"/>
        </w:rPr>
        <w:t xml:space="preserve">There are </w:t>
      </w:r>
      <w:r w:rsidRPr="005233CA">
        <w:rPr>
          <w:b/>
          <w:bCs/>
          <w:lang w:val="en-US"/>
        </w:rPr>
        <w:t>more detailed tables</w:t>
      </w:r>
      <w:r w:rsidRPr="005233CA">
        <w:rPr>
          <w:lang w:val="en-US"/>
        </w:rPr>
        <w:t xml:space="preserve"> available for schools to analyse at the website</w:t>
      </w:r>
    </w:p>
    <w:p w14:paraId="44F5883D" w14:textId="30821166" w:rsidR="005233CA" w:rsidRPr="005233CA" w:rsidRDefault="005233CA" w:rsidP="005233CA">
      <w:pPr>
        <w:spacing w:after="160" w:afterAutospacing="0" w:line="259" w:lineRule="auto"/>
        <w:ind w:left="720"/>
        <w:rPr>
          <w:lang w:val="en-US"/>
        </w:rPr>
      </w:pPr>
      <w:r w:rsidRPr="005233CA">
        <w:rPr>
          <w:lang w:val="en-US"/>
        </w:rPr>
        <w:t xml:space="preserve">For </w:t>
      </w:r>
      <w:r w:rsidRPr="005233CA">
        <w:rPr>
          <w:b/>
          <w:bCs/>
          <w:lang w:val="en-US"/>
        </w:rPr>
        <w:t>statistics on the attainment of 16- to 19-year-olds in England, including exam results and performance tables, 2009-2022</w:t>
      </w:r>
      <w:r w:rsidRPr="005233CA">
        <w:rPr>
          <w:lang w:val="en-US"/>
        </w:rPr>
        <w:t xml:space="preserve">, see </w:t>
      </w:r>
      <w:hyperlink r:id="rId33" w:history="1">
        <w:r w:rsidRPr="005233CA">
          <w:rPr>
            <w:rStyle w:val="Hyperlink"/>
            <w:lang w:val="en-US"/>
          </w:rPr>
          <w:t>https://www.gov.uk/government/collections/statistics-attainment-at-19-years</w:t>
        </w:r>
      </w:hyperlink>
    </w:p>
    <w:p w14:paraId="26CDAD58" w14:textId="77777777" w:rsidR="00C74652" w:rsidRPr="00C74652" w:rsidRDefault="00C74652" w:rsidP="00C74652">
      <w:pPr>
        <w:spacing w:after="160" w:afterAutospacing="0" w:line="259" w:lineRule="auto"/>
        <w:rPr>
          <w:b/>
          <w:bCs/>
          <w:color w:val="00B0F0"/>
          <w:lang w:val="en-US"/>
        </w:rPr>
      </w:pPr>
    </w:p>
    <w:p w14:paraId="15013C4A" w14:textId="3CAA4BD9" w:rsidR="00676CDC" w:rsidRDefault="00A15EBE" w:rsidP="00562D64">
      <w:pPr>
        <w:ind w:left="0"/>
        <w:rPr>
          <w:rStyle w:val="Hyperlink"/>
          <w:b/>
          <w:color w:val="00B0F0"/>
          <w:u w:val="none"/>
          <w:lang w:val="en-US"/>
        </w:rPr>
      </w:pPr>
      <w:r>
        <w:rPr>
          <w:rStyle w:val="Hyperlink"/>
          <w:b/>
          <w:color w:val="00B0F0"/>
          <w:u w:val="none"/>
          <w:lang w:val="en-US"/>
        </w:rPr>
        <w:t>NTP</w:t>
      </w:r>
    </w:p>
    <w:p w14:paraId="6C2CA10A" w14:textId="4379D216" w:rsidR="00502925" w:rsidRPr="00D979B7" w:rsidRDefault="00502925">
      <w:pPr>
        <w:pStyle w:val="ListParagraph"/>
        <w:numPr>
          <w:ilvl w:val="0"/>
          <w:numId w:val="9"/>
        </w:numPr>
        <w:rPr>
          <w:b/>
          <w:color w:val="00B0F0"/>
          <w:lang w:val="en-US"/>
        </w:rPr>
      </w:pPr>
      <w:r w:rsidRPr="00502925">
        <w:rPr>
          <w:b/>
          <w:bCs/>
          <w:lang w:val="en-US"/>
        </w:rPr>
        <w:t>Around 850 schools are set to  NTP catch-up cash clawed back by the government because they did not return a form setting out how they spent the money.</w:t>
      </w:r>
      <w:r w:rsidRPr="00502925">
        <w:rPr>
          <w:lang w:val="en-US"/>
        </w:rPr>
        <w:t xml:space="preserve"> Sector leaders are urging the DfE to be “accommodating” to those affected and say that taking back the money - worth tens of thousands of pounds in some cases - would be “tone deaf” given the financial pressures that schools are under. Others say that smaller schools may have lacked the capacity to complete the form or to spend the cash as required. The form was mandatory for all schools that received school-led tutoring funding as part of the </w:t>
      </w:r>
      <w:r w:rsidRPr="00502925">
        <w:rPr>
          <w:lang w:val="en-US"/>
        </w:rPr>
        <w:lastRenderedPageBreak/>
        <w:t>government’s National Tutoring Programme last academic year. Schools missing the deadline to fill in the form would have to return all their catch-up cash, the DfE warned. The DfE initially set a deadline of 16 September - and said even schools that had not used the grant were required to fill it in - but later pushed this back to 30 September due to the mourning period following the death of Queen Elizabeth II. According to the DfE, it then continued to follow up for three more weeks - including via phone calls, emails and extra guidance - but around 850 schools had still not submitted by 21 October, when the form was closed. The DfE said it was making final checks on the data sent by schools and would be writing to them to confirm their return statement and, where applicable, the amount that would be claimed back. It will also contact those that have not submitted returns to outline the next steps, with leaders having the opportunity to contact the ESFA if they wish to query the outcome. It said the money would be recovered in December and January - by offsetting payments from the ESFA - with some money also being clawed back from those who did not use their full allocation</w:t>
      </w:r>
    </w:p>
    <w:p w14:paraId="337D6558" w14:textId="278C3EA0" w:rsidR="00D979B7" w:rsidRDefault="00D979B7" w:rsidP="00D979B7">
      <w:pPr>
        <w:rPr>
          <w:b/>
          <w:color w:val="00B0F0"/>
          <w:lang w:val="en-US"/>
        </w:rPr>
      </w:pPr>
    </w:p>
    <w:p w14:paraId="4A4B5B03" w14:textId="2C829568" w:rsidR="00D979B7" w:rsidRPr="00BF1A4D" w:rsidRDefault="00D979B7" w:rsidP="00BF1A4D">
      <w:pPr>
        <w:pStyle w:val="ListParagraph"/>
        <w:numPr>
          <w:ilvl w:val="0"/>
          <w:numId w:val="9"/>
        </w:numPr>
        <w:rPr>
          <w:bCs/>
          <w:lang w:val="en-US"/>
        </w:rPr>
      </w:pPr>
      <w:r>
        <w:rPr>
          <w:bCs/>
          <w:lang w:val="en-US"/>
        </w:rPr>
        <w:t xml:space="preserve">The DfE </w:t>
      </w:r>
      <w:r w:rsidRPr="00D979B7">
        <w:rPr>
          <w:bCs/>
          <w:lang w:val="en-US"/>
        </w:rPr>
        <w:t>face</w:t>
      </w:r>
      <w:r>
        <w:rPr>
          <w:bCs/>
          <w:lang w:val="en-US"/>
        </w:rPr>
        <w:t>s</w:t>
      </w:r>
      <w:r w:rsidRPr="00D979B7">
        <w:rPr>
          <w:bCs/>
          <w:lang w:val="en-US"/>
        </w:rPr>
        <w:t xml:space="preserve"> having to </w:t>
      </w:r>
      <w:r w:rsidRPr="00BF1A4D">
        <w:rPr>
          <w:b/>
          <w:lang w:val="en-US"/>
        </w:rPr>
        <w:t>hand back more than £100 million of unspent tutoring funding to the Treasury</w:t>
      </w:r>
      <w:r w:rsidRPr="00D979B7">
        <w:rPr>
          <w:bCs/>
          <w:lang w:val="en-US"/>
        </w:rPr>
        <w:t xml:space="preserve"> after schools struggled to access the </w:t>
      </w:r>
      <w:r>
        <w:rPr>
          <w:bCs/>
          <w:lang w:val="en-US"/>
        </w:rPr>
        <w:t>NTP</w:t>
      </w:r>
      <w:r w:rsidR="00BF1A4D">
        <w:rPr>
          <w:bCs/>
          <w:lang w:val="en-US"/>
        </w:rPr>
        <w:t xml:space="preserve">. </w:t>
      </w:r>
      <w:r w:rsidR="00BF1A4D" w:rsidRPr="00BF1A4D">
        <w:rPr>
          <w:bCs/>
          <w:lang w:val="en-US"/>
        </w:rPr>
        <w:t>Huge problems with the National Tutoring Programme (NTP) led to low take-up of its tuition partners and academic mentors arms last year. Most leaders opted instead to make use of direct school-led tutoring funding.</w:t>
      </w:r>
      <w:r w:rsidR="00BF1A4D">
        <w:rPr>
          <w:bCs/>
          <w:lang w:val="en-US"/>
        </w:rPr>
        <w:t xml:space="preserve"> </w:t>
      </w:r>
      <w:r w:rsidR="00BF1A4D" w:rsidRPr="00BF1A4D">
        <w:rPr>
          <w:bCs/>
          <w:lang w:val="en-US"/>
        </w:rPr>
        <w:t>This</w:t>
      </w:r>
      <w:r w:rsidR="00BF1A4D" w:rsidRPr="00BF1A4D">
        <w:rPr>
          <w:bCs/>
          <w:lang w:val="en-US"/>
        </w:rPr>
        <w:t xml:space="preserve"> has resulted in an underspend of at least a sixth of the total budget for 2021-22, which will now automatically be clawed back by the Treasury.</w:t>
      </w:r>
      <w:r w:rsidR="002C4441">
        <w:rPr>
          <w:bCs/>
          <w:lang w:val="en-US"/>
        </w:rPr>
        <w:t xml:space="preserve"> See </w:t>
      </w:r>
      <w:hyperlink r:id="rId34" w:history="1">
        <w:r w:rsidR="002C4441" w:rsidRPr="003300AB">
          <w:rPr>
            <w:rStyle w:val="Hyperlink"/>
            <w:bCs/>
            <w:lang w:val="en-US"/>
          </w:rPr>
          <w:t>https://schoolsweek.co.uk/treasury-to-claw-back-staggering-100m-of-unspent-tutoring-cash/</w:t>
        </w:r>
      </w:hyperlink>
      <w:r w:rsidR="002C4441">
        <w:rPr>
          <w:bCs/>
          <w:lang w:val="en-US"/>
        </w:rPr>
        <w:t xml:space="preserve"> </w:t>
      </w:r>
    </w:p>
    <w:p w14:paraId="59DAE515" w14:textId="5963C598" w:rsidR="000B26C0" w:rsidRDefault="000B26C0" w:rsidP="000B26C0">
      <w:pPr>
        <w:rPr>
          <w:rStyle w:val="Hyperlink"/>
          <w:b/>
          <w:color w:val="00B0F0"/>
          <w:u w:val="none"/>
          <w:lang w:val="en-US"/>
        </w:rPr>
      </w:pPr>
    </w:p>
    <w:p w14:paraId="63A0417E" w14:textId="3C896B88" w:rsidR="000B26C0" w:rsidRDefault="000B26C0" w:rsidP="00562D64">
      <w:pPr>
        <w:ind w:left="0"/>
        <w:rPr>
          <w:rStyle w:val="Hyperlink"/>
          <w:b/>
          <w:color w:val="00B0F0"/>
          <w:u w:val="none"/>
          <w:lang w:val="en-US"/>
        </w:rPr>
      </w:pPr>
      <w:r>
        <w:rPr>
          <w:rStyle w:val="Hyperlink"/>
          <w:b/>
          <w:color w:val="00B0F0"/>
          <w:u w:val="none"/>
          <w:lang w:val="en-US"/>
        </w:rPr>
        <w:t>Oak National Academy</w:t>
      </w:r>
    </w:p>
    <w:p w14:paraId="0CCAEFFD" w14:textId="77777777" w:rsidR="00AE593B" w:rsidRPr="00FE2DA1" w:rsidRDefault="00AE593B">
      <w:pPr>
        <w:pStyle w:val="ListParagraph"/>
        <w:numPr>
          <w:ilvl w:val="0"/>
          <w:numId w:val="1"/>
        </w:numPr>
        <w:spacing w:after="160" w:afterAutospacing="0" w:line="259" w:lineRule="auto"/>
        <w:rPr>
          <w:lang w:val="en-US"/>
        </w:rPr>
      </w:pPr>
      <w:r>
        <w:rPr>
          <w:lang w:val="en-US"/>
        </w:rPr>
        <w:t>A</w:t>
      </w:r>
      <w:r w:rsidRPr="00FE2DA1">
        <w:rPr>
          <w:lang w:val="en-US"/>
        </w:rPr>
        <w:t>ccording to an analysis carried out by SchoolDash</w:t>
      </w:r>
      <w:r>
        <w:rPr>
          <w:lang w:val="en-US"/>
        </w:rPr>
        <w:t>:</w:t>
      </w:r>
    </w:p>
    <w:p w14:paraId="60657A93" w14:textId="77777777" w:rsidR="00AE593B" w:rsidRDefault="00AE593B">
      <w:pPr>
        <w:pStyle w:val="ListParagraph"/>
        <w:numPr>
          <w:ilvl w:val="1"/>
          <w:numId w:val="1"/>
        </w:numPr>
        <w:spacing w:after="160" w:afterAutospacing="0" w:line="259" w:lineRule="auto"/>
        <w:rPr>
          <w:lang w:val="en-US"/>
        </w:rPr>
      </w:pPr>
      <w:r w:rsidRPr="00FE2DA1">
        <w:rPr>
          <w:lang w:val="en-US"/>
        </w:rPr>
        <w:t xml:space="preserve">A significant proportion of </w:t>
      </w:r>
      <w:r w:rsidRPr="00AD6937">
        <w:rPr>
          <w:b/>
          <w:bCs/>
          <w:lang w:val="en-US"/>
        </w:rPr>
        <w:t>video lessons</w:t>
      </w:r>
      <w:r w:rsidRPr="00FE2DA1">
        <w:rPr>
          <w:lang w:val="en-US"/>
        </w:rPr>
        <w:t xml:space="preserve"> provided by the, Oak National Academy, were left unfinished by pupils last year.</w:t>
      </w:r>
      <w:r>
        <w:rPr>
          <w:lang w:val="en-US"/>
        </w:rPr>
        <w:t xml:space="preserve"> </w:t>
      </w:r>
      <w:r w:rsidRPr="00FE2DA1">
        <w:rPr>
          <w:lang w:val="en-US"/>
        </w:rPr>
        <w:t>In the academic year 2021-22, just over four in 10 of the lessons were not completed. Furthermore, pupils in deprived areas were slightly less likely to complete lessons than their peers in more affluent areas</w:t>
      </w:r>
      <w:r>
        <w:rPr>
          <w:lang w:val="en-US"/>
        </w:rPr>
        <w:t>. But t</w:t>
      </w:r>
      <w:r w:rsidRPr="003A1846">
        <w:rPr>
          <w:lang w:val="en-US"/>
        </w:rPr>
        <w:t>he way in which video lessons are used seems to have changed somewhat since the pandemic”, with “portions of videos” now also being “used to reinforce class learning or to serve as revision aids</w:t>
      </w:r>
    </w:p>
    <w:p w14:paraId="301C460D" w14:textId="77777777" w:rsidR="00AE593B" w:rsidRDefault="00AE593B">
      <w:pPr>
        <w:pStyle w:val="ListParagraph"/>
        <w:numPr>
          <w:ilvl w:val="1"/>
          <w:numId w:val="1"/>
        </w:numPr>
        <w:spacing w:after="160" w:afterAutospacing="0" w:line="259" w:lineRule="auto"/>
        <w:rPr>
          <w:lang w:val="en-US"/>
        </w:rPr>
      </w:pPr>
      <w:r w:rsidRPr="00E45096">
        <w:rPr>
          <w:lang w:val="en-US"/>
        </w:rPr>
        <w:t>The analysis shows “</w:t>
      </w:r>
      <w:r w:rsidRPr="00AD6937">
        <w:rPr>
          <w:b/>
          <w:bCs/>
          <w:lang w:val="en-US"/>
        </w:rPr>
        <w:t>no clear trend” between Oak usage and a school’s Ofsted rating in schools overal</w:t>
      </w:r>
      <w:r w:rsidRPr="00E45096">
        <w:rPr>
          <w:lang w:val="en-US"/>
        </w:rPr>
        <w:t xml:space="preserve">l, although it says there did </w:t>
      </w:r>
      <w:r w:rsidRPr="00E45096">
        <w:rPr>
          <w:lang w:val="en-US"/>
        </w:rPr>
        <w:lastRenderedPageBreak/>
        <w:t xml:space="preserve">seem to be higher usage among </w:t>
      </w:r>
      <w:r w:rsidRPr="00AD6937">
        <w:rPr>
          <w:b/>
          <w:bCs/>
          <w:lang w:val="en-US"/>
        </w:rPr>
        <w:t>primary schools</w:t>
      </w:r>
      <w:r w:rsidRPr="00E45096">
        <w:rPr>
          <w:lang w:val="en-US"/>
        </w:rPr>
        <w:t xml:space="preserve"> with “good” or above ratings from the schools’ watchdog.</w:t>
      </w:r>
    </w:p>
    <w:p w14:paraId="47B822BC" w14:textId="77777777" w:rsidR="00AE593B" w:rsidRDefault="00AE593B">
      <w:pPr>
        <w:pStyle w:val="ListParagraph"/>
        <w:numPr>
          <w:ilvl w:val="1"/>
          <w:numId w:val="1"/>
        </w:numPr>
        <w:spacing w:after="160" w:afterAutospacing="0" w:line="259" w:lineRule="auto"/>
        <w:rPr>
          <w:lang w:val="en-US"/>
        </w:rPr>
      </w:pPr>
      <w:r w:rsidRPr="00F95304">
        <w:rPr>
          <w:lang w:val="en-US"/>
        </w:rPr>
        <w:t xml:space="preserve">Under half of all schools in England (45 per cent) </w:t>
      </w:r>
      <w:r w:rsidRPr="00AD6937">
        <w:rPr>
          <w:b/>
          <w:bCs/>
          <w:lang w:val="en-US"/>
        </w:rPr>
        <w:t>used Oak resources</w:t>
      </w:r>
      <w:r w:rsidRPr="00F95304">
        <w:rPr>
          <w:lang w:val="en-US"/>
        </w:rPr>
        <w:t xml:space="preserve"> at some point during the year, the analysis shows.</w:t>
      </w:r>
      <w:r>
        <w:rPr>
          <w:lang w:val="en-US"/>
        </w:rPr>
        <w:t xml:space="preserve"> </w:t>
      </w:r>
      <w:r w:rsidRPr="00F95304">
        <w:rPr>
          <w:lang w:val="en-US"/>
        </w:rPr>
        <w:t xml:space="preserve">However, usage was </w:t>
      </w:r>
      <w:r w:rsidRPr="00AD6937">
        <w:rPr>
          <w:b/>
          <w:bCs/>
          <w:lang w:val="en-US"/>
        </w:rPr>
        <w:t>much higher in secondary schools</w:t>
      </w:r>
      <w:r w:rsidRPr="00F95304">
        <w:rPr>
          <w:lang w:val="en-US"/>
        </w:rPr>
        <w:t xml:space="preserve"> (74 per cent) compared with primary schools(37 per cent).</w:t>
      </w:r>
    </w:p>
    <w:p w14:paraId="7E19611B" w14:textId="77777777" w:rsidR="00AE593B" w:rsidRDefault="00AE593B">
      <w:pPr>
        <w:pStyle w:val="ListParagraph"/>
        <w:numPr>
          <w:ilvl w:val="1"/>
          <w:numId w:val="1"/>
        </w:numPr>
        <w:spacing w:after="160" w:afterAutospacing="0" w:line="259" w:lineRule="auto"/>
        <w:rPr>
          <w:lang w:val="en-US"/>
        </w:rPr>
      </w:pPr>
      <w:r>
        <w:rPr>
          <w:lang w:val="en-US"/>
        </w:rPr>
        <w:t>Oak usage increases during “</w:t>
      </w:r>
      <w:r w:rsidRPr="00AD6937">
        <w:rPr>
          <w:b/>
          <w:bCs/>
          <w:lang w:val="en-US"/>
        </w:rPr>
        <w:t>educational disruptions</w:t>
      </w:r>
      <w:r w:rsidRPr="00373A91">
        <w:rPr>
          <w:lang w:val="en-US"/>
        </w:rPr>
        <w:t>”.</w:t>
      </w:r>
    </w:p>
    <w:p w14:paraId="2EAF4EB5" w14:textId="77777777" w:rsidR="00AE593B" w:rsidRDefault="00AE593B">
      <w:pPr>
        <w:pStyle w:val="ListParagraph"/>
        <w:numPr>
          <w:ilvl w:val="1"/>
          <w:numId w:val="1"/>
        </w:numPr>
        <w:spacing w:after="160" w:afterAutospacing="0" w:line="259" w:lineRule="auto"/>
        <w:rPr>
          <w:lang w:val="en-US"/>
        </w:rPr>
      </w:pPr>
      <w:r w:rsidRPr="00C72498">
        <w:rPr>
          <w:lang w:val="en-US"/>
        </w:rPr>
        <w:t xml:space="preserve">Around 70 to 90 per cent of Oak lessons were </w:t>
      </w:r>
      <w:r w:rsidRPr="00AD6937">
        <w:rPr>
          <w:b/>
          <w:bCs/>
          <w:lang w:val="en-US"/>
        </w:rPr>
        <w:t>started on a computer</w:t>
      </w:r>
      <w:r w:rsidRPr="00C72498">
        <w:rPr>
          <w:lang w:val="en-US"/>
        </w:rPr>
        <w:t xml:space="preserve"> across the academic year, while 10 to 20 per cent of lesson starts were made on mobile phones. Fewer than 10 per cent were accessed on a tablet.</w:t>
      </w:r>
    </w:p>
    <w:p w14:paraId="7EEF1B24" w14:textId="70B5BF97" w:rsidR="000B26C0" w:rsidRDefault="000B26C0" w:rsidP="000B26C0">
      <w:pPr>
        <w:rPr>
          <w:rStyle w:val="Hyperlink"/>
          <w:b/>
          <w:color w:val="00B0F0"/>
          <w:u w:val="none"/>
          <w:lang w:val="en-US"/>
        </w:rPr>
      </w:pPr>
    </w:p>
    <w:p w14:paraId="0783ECE9" w14:textId="739EDB79" w:rsidR="00AE593B" w:rsidRDefault="00AE593B" w:rsidP="00562D64">
      <w:pPr>
        <w:ind w:left="0"/>
        <w:rPr>
          <w:rStyle w:val="Hyperlink"/>
          <w:b/>
          <w:color w:val="00B0F0"/>
          <w:u w:val="none"/>
          <w:lang w:val="en-US"/>
        </w:rPr>
      </w:pPr>
      <w:r>
        <w:rPr>
          <w:rStyle w:val="Hyperlink"/>
          <w:b/>
          <w:color w:val="00B0F0"/>
          <w:u w:val="none"/>
          <w:lang w:val="en-US"/>
        </w:rPr>
        <w:t>From the DfE</w:t>
      </w:r>
    </w:p>
    <w:p w14:paraId="17AC33D7" w14:textId="77777777" w:rsidR="001757DE" w:rsidRDefault="001757DE">
      <w:pPr>
        <w:pStyle w:val="ListParagraph"/>
        <w:numPr>
          <w:ilvl w:val="0"/>
          <w:numId w:val="2"/>
        </w:numPr>
        <w:spacing w:after="160" w:afterAutospacing="0" w:line="259" w:lineRule="auto"/>
        <w:rPr>
          <w:lang w:val="en-US"/>
        </w:rPr>
      </w:pPr>
      <w:r w:rsidRPr="00AD6937">
        <w:rPr>
          <w:b/>
          <w:bCs/>
          <w:lang w:val="en-US"/>
        </w:rPr>
        <w:t>DfE new team</w:t>
      </w:r>
      <w:r>
        <w:rPr>
          <w:lang w:val="en-US"/>
        </w:rPr>
        <w:t>:</w:t>
      </w:r>
    </w:p>
    <w:p w14:paraId="444D7CB2" w14:textId="77777777" w:rsidR="001757DE" w:rsidRDefault="001757DE">
      <w:pPr>
        <w:pStyle w:val="ListParagraph"/>
        <w:numPr>
          <w:ilvl w:val="0"/>
          <w:numId w:val="11"/>
        </w:numPr>
        <w:spacing w:after="160" w:afterAutospacing="0" w:line="259" w:lineRule="auto"/>
        <w:rPr>
          <w:lang w:val="en-US"/>
        </w:rPr>
      </w:pPr>
      <w:r>
        <w:rPr>
          <w:lang w:val="en-US"/>
        </w:rPr>
        <w:t xml:space="preserve">Gillian Keegan, </w:t>
      </w:r>
      <w:r w:rsidRPr="00625362">
        <w:rPr>
          <w:lang w:val="en-US"/>
        </w:rPr>
        <w:t>education secretary</w:t>
      </w:r>
    </w:p>
    <w:p w14:paraId="6BB59E57" w14:textId="77777777" w:rsidR="001757DE" w:rsidRDefault="001757DE">
      <w:pPr>
        <w:pStyle w:val="ListParagraph"/>
        <w:numPr>
          <w:ilvl w:val="0"/>
          <w:numId w:val="11"/>
        </w:numPr>
        <w:spacing w:after="160" w:afterAutospacing="0" w:line="259" w:lineRule="auto"/>
        <w:rPr>
          <w:lang w:val="en-US"/>
        </w:rPr>
      </w:pPr>
      <w:r w:rsidRPr="000B5DE0">
        <w:rPr>
          <w:lang w:val="en-US"/>
        </w:rPr>
        <w:t>Nick Gibb, schools minister</w:t>
      </w:r>
    </w:p>
    <w:p w14:paraId="31885C1A" w14:textId="77777777" w:rsidR="001757DE" w:rsidRDefault="001757DE">
      <w:pPr>
        <w:pStyle w:val="ListParagraph"/>
        <w:numPr>
          <w:ilvl w:val="0"/>
          <w:numId w:val="11"/>
        </w:numPr>
        <w:spacing w:after="160" w:afterAutospacing="0" w:line="259" w:lineRule="auto"/>
        <w:rPr>
          <w:lang w:val="en-US"/>
        </w:rPr>
      </w:pPr>
      <w:r w:rsidRPr="00D01450">
        <w:rPr>
          <w:lang w:val="en-US"/>
        </w:rPr>
        <w:t>Baroness Barran, academies minister</w:t>
      </w:r>
    </w:p>
    <w:p w14:paraId="57422BE2" w14:textId="77777777" w:rsidR="001757DE" w:rsidRDefault="001757DE">
      <w:pPr>
        <w:pStyle w:val="ListParagraph"/>
        <w:numPr>
          <w:ilvl w:val="0"/>
          <w:numId w:val="11"/>
        </w:numPr>
        <w:spacing w:after="160" w:afterAutospacing="0" w:line="259" w:lineRule="auto"/>
        <w:rPr>
          <w:lang w:val="en-US"/>
        </w:rPr>
      </w:pPr>
      <w:r w:rsidRPr="00F220A1">
        <w:rPr>
          <w:lang w:val="en-US"/>
        </w:rPr>
        <w:t>Claire Coutinho, children’s minister</w:t>
      </w:r>
    </w:p>
    <w:p w14:paraId="209A6029" w14:textId="77777777" w:rsidR="001757DE" w:rsidRDefault="001757DE">
      <w:pPr>
        <w:pStyle w:val="ListParagraph"/>
        <w:numPr>
          <w:ilvl w:val="0"/>
          <w:numId w:val="11"/>
        </w:numPr>
        <w:spacing w:after="160" w:afterAutospacing="0" w:line="259" w:lineRule="auto"/>
        <w:rPr>
          <w:lang w:val="en-US"/>
        </w:rPr>
      </w:pPr>
      <w:r w:rsidRPr="00610D52">
        <w:rPr>
          <w:lang w:val="en-US"/>
        </w:rPr>
        <w:t>Robert Halfon, skills and higher education minister</w:t>
      </w:r>
    </w:p>
    <w:p w14:paraId="3056A65F" w14:textId="2F376BC2" w:rsidR="00AE593B" w:rsidRDefault="001757DE" w:rsidP="001757DE">
      <w:pPr>
        <w:rPr>
          <w:rStyle w:val="Hyperlink"/>
          <w:lang w:val="en-US"/>
        </w:rPr>
      </w:pPr>
      <w:r w:rsidRPr="00AD6937">
        <w:rPr>
          <w:b/>
          <w:bCs/>
          <w:lang w:val="en-US"/>
        </w:rPr>
        <w:t>For their exact job descriptions</w:t>
      </w:r>
      <w:r>
        <w:rPr>
          <w:lang w:val="en-US"/>
        </w:rPr>
        <w:t xml:space="preserve">, see </w:t>
      </w:r>
      <w:hyperlink r:id="rId35" w:history="1">
        <w:r w:rsidRPr="00396811">
          <w:rPr>
            <w:rStyle w:val="Hyperlink"/>
            <w:lang w:val="en-US"/>
          </w:rPr>
          <w:t>https://schoolsweek.co.uk/meet-the-ministers-dfe-confirms-briefs-again-of-new-team/</w:t>
        </w:r>
      </w:hyperlink>
    </w:p>
    <w:p w14:paraId="7C2DB176" w14:textId="7FFE00B6" w:rsidR="00FE1B46" w:rsidRDefault="00FE1B46" w:rsidP="001757DE">
      <w:pPr>
        <w:rPr>
          <w:rStyle w:val="Hyperlink"/>
          <w:b/>
          <w:color w:val="00B0F0"/>
          <w:u w:val="none"/>
          <w:lang w:val="en-US"/>
        </w:rPr>
      </w:pPr>
    </w:p>
    <w:p w14:paraId="77D7462C" w14:textId="77777777" w:rsidR="00FE1B46" w:rsidRDefault="00FE1B46">
      <w:pPr>
        <w:pStyle w:val="ListParagraph"/>
        <w:numPr>
          <w:ilvl w:val="0"/>
          <w:numId w:val="5"/>
        </w:numPr>
        <w:spacing w:after="160" w:afterAutospacing="0" w:line="259" w:lineRule="auto"/>
        <w:rPr>
          <w:lang w:val="en-US"/>
        </w:rPr>
      </w:pPr>
      <w:r w:rsidRPr="00E25D30">
        <w:rPr>
          <w:lang w:val="en-US"/>
        </w:rPr>
        <w:t xml:space="preserve">Ministers have launched a </w:t>
      </w:r>
      <w:r w:rsidRPr="009A671C">
        <w:rPr>
          <w:b/>
          <w:bCs/>
          <w:lang w:val="en-US"/>
        </w:rPr>
        <w:t>voluntary exit payout scheme for DfE staff without the “skills the department needs for the future”, as it seeks to cut around 10 per cent of its workforce.</w:t>
      </w:r>
      <w:r>
        <w:rPr>
          <w:lang w:val="en-US"/>
        </w:rPr>
        <w:t xml:space="preserve"> </w:t>
      </w:r>
      <w:r w:rsidRPr="00E25D30">
        <w:rPr>
          <w:lang w:val="en-US"/>
        </w:rPr>
        <w:t>Staff were told about the “selective voluntary exit scheme” on Monday. In a message seen by Schools Week, the DfE said it aimed to get staffing numbers “closer to” 2020 levels, when it employed around 7,000 people.</w:t>
      </w:r>
      <w:r>
        <w:rPr>
          <w:lang w:val="en-US"/>
        </w:rPr>
        <w:t xml:space="preserve"> </w:t>
      </w:r>
      <w:r w:rsidRPr="00E25D30">
        <w:rPr>
          <w:lang w:val="en-US"/>
        </w:rPr>
        <w:t>The department will offer eligible staff three weeks’ salary per year of service to leave next May. Managers will “robust and fairly” assess civil servants’ applications to the scheme.</w:t>
      </w:r>
      <w:r>
        <w:rPr>
          <w:lang w:val="en-US"/>
        </w:rPr>
        <w:t xml:space="preserve"> </w:t>
      </w:r>
      <w:r w:rsidRPr="00347E03">
        <w:rPr>
          <w:lang w:val="en-US"/>
        </w:rPr>
        <w:t>A voluntary exit scheme is not the same as voluntary redundancies, and as such can offer different terms. The DfE told staff it has no plans to make redundancies, but has also ruled out simply not replacing those who leave through “natural attrition”.</w:t>
      </w:r>
      <w:r>
        <w:rPr>
          <w:lang w:val="en-US"/>
        </w:rPr>
        <w:t xml:space="preserve"> </w:t>
      </w:r>
      <w:r w:rsidRPr="00347E03">
        <w:rPr>
          <w:lang w:val="en-US"/>
        </w:rPr>
        <w:t>According to official figures, the DfE and its agency the Education and Skills Funding Agency employed 8,294 people as of September. In pre-pandemic February 2020, the two organisations had a joint headcount of 7,489.</w:t>
      </w:r>
    </w:p>
    <w:p w14:paraId="18ABEE4A" w14:textId="77777777" w:rsidR="00FE1B46" w:rsidRPr="00984F9D" w:rsidRDefault="00FE1B46" w:rsidP="00FE1B46">
      <w:pPr>
        <w:pStyle w:val="ListParagraph"/>
        <w:rPr>
          <w:lang w:val="en-US"/>
        </w:rPr>
      </w:pPr>
    </w:p>
    <w:p w14:paraId="4E6E4844" w14:textId="3560AACC" w:rsidR="00FE1B46" w:rsidRPr="00A91831" w:rsidRDefault="00BD20DE">
      <w:pPr>
        <w:pStyle w:val="ListParagraph"/>
        <w:numPr>
          <w:ilvl w:val="0"/>
          <w:numId w:val="5"/>
        </w:numPr>
        <w:rPr>
          <w:rStyle w:val="Hyperlink"/>
          <w:b/>
          <w:color w:val="00B0F0"/>
          <w:u w:val="none"/>
          <w:lang w:val="en-US"/>
        </w:rPr>
      </w:pPr>
      <w:r w:rsidRPr="00BD20DE">
        <w:rPr>
          <w:b/>
          <w:bCs/>
          <w:lang w:val="en-US"/>
        </w:rPr>
        <w:t>The DfE has been reprimanded over a “serious breach” of data protection law</w:t>
      </w:r>
      <w:r w:rsidRPr="00BD20DE">
        <w:rPr>
          <w:lang w:val="en-US"/>
        </w:rPr>
        <w:t xml:space="preserve"> which allowed a firm providing age-verification for gambling </w:t>
      </w:r>
      <w:r w:rsidRPr="00BD20DE">
        <w:rPr>
          <w:lang w:val="en-US"/>
        </w:rPr>
        <w:lastRenderedPageBreak/>
        <w:t xml:space="preserve">companies access to the personal information of millions of young people, with a warning over “woeful” data protection practices. An Information Commissioner’s Office investigation into data shared from the learning record service (LRS) found “prolonged misuse of the personal information of up to 28 million children”. The LRS holds data on pupils and learners over 14 for 66 years, and is only supposed to be accessed for education purposes. But the Sunday Times revealed that employment screening firm Trustopia had used the data to provide age verification serves to the GB Group, to help gambling companies confirm customers were over 18. See </w:t>
      </w:r>
      <w:hyperlink r:id="rId36" w:history="1">
        <w:r w:rsidRPr="00BD20DE">
          <w:rPr>
            <w:rStyle w:val="Hyperlink"/>
            <w:lang w:val="en-US"/>
          </w:rPr>
          <w:t>https://www.tes.com/magazine/news/general/dfe-warned-after-woeful-data-breach-helped-betting-firms</w:t>
        </w:r>
      </w:hyperlink>
    </w:p>
    <w:p w14:paraId="06384C5C" w14:textId="77777777" w:rsidR="00A91831" w:rsidRPr="00A91831" w:rsidRDefault="00A91831" w:rsidP="00A91831">
      <w:pPr>
        <w:pStyle w:val="ListParagraph"/>
        <w:rPr>
          <w:rStyle w:val="Hyperlink"/>
          <w:b/>
          <w:color w:val="00B0F0"/>
          <w:u w:val="none"/>
          <w:lang w:val="en-US"/>
        </w:rPr>
      </w:pPr>
    </w:p>
    <w:p w14:paraId="6FF9A987" w14:textId="15282A00" w:rsidR="00A91831" w:rsidRDefault="00A91831">
      <w:pPr>
        <w:pStyle w:val="ListParagraph"/>
        <w:numPr>
          <w:ilvl w:val="0"/>
          <w:numId w:val="1"/>
        </w:numPr>
        <w:spacing w:after="160" w:afterAutospacing="0" w:line="259" w:lineRule="auto"/>
        <w:rPr>
          <w:lang w:val="en-US"/>
        </w:rPr>
      </w:pPr>
      <w:r w:rsidRPr="00184C81">
        <w:rPr>
          <w:lang w:val="en-US"/>
        </w:rPr>
        <w:t xml:space="preserve">Liz Truss’s plan to lift the ban on new </w:t>
      </w:r>
      <w:r w:rsidRPr="00A91831">
        <w:rPr>
          <w:b/>
          <w:bCs/>
          <w:lang w:val="en-US"/>
        </w:rPr>
        <w:t>grammar schools</w:t>
      </w:r>
      <w:r w:rsidRPr="00184C81">
        <w:rPr>
          <w:lang w:val="en-US"/>
        </w:rPr>
        <w:t xml:space="preserve"> looks dead in the water after </w:t>
      </w:r>
      <w:r w:rsidRPr="003F1BBE">
        <w:rPr>
          <w:b/>
          <w:bCs/>
          <w:lang w:val="en-US"/>
        </w:rPr>
        <w:t>the new education secretary said she was focused on pupils in “comprehensive education</w:t>
      </w:r>
      <w:r w:rsidRPr="00184C81">
        <w:rPr>
          <w:lang w:val="en-US"/>
        </w:rPr>
        <w:t xml:space="preserve">”. Asked about the policy new education secretary Gillian Keegan said “we’ve got to focus on the 90-odd per cent who don’t get to go”. “The thing about grammar schools is 90-odd per cent of kids just never get to go to one. There was no grammar school anywhere near Knowsley [where she went to school]. “What I’m focused on is the 90-odd per cent who will go to comprehensive education, like I did. When asked what she wanted her legacy in the job to be, </w:t>
      </w:r>
      <w:r>
        <w:rPr>
          <w:lang w:val="en-US"/>
        </w:rPr>
        <w:t xml:space="preserve">she said, </w:t>
      </w:r>
      <w:r w:rsidRPr="00184C81">
        <w:rPr>
          <w:lang w:val="en-US"/>
        </w:rPr>
        <w:t>“It’s the reform of our technical education and making sure everyone has access to high-quality apprenticeships”.</w:t>
      </w:r>
    </w:p>
    <w:p w14:paraId="40E00C41" w14:textId="6577A064" w:rsidR="009E72FD" w:rsidRDefault="009E72FD" w:rsidP="009E72FD">
      <w:pPr>
        <w:spacing w:after="160" w:afterAutospacing="0" w:line="259" w:lineRule="auto"/>
        <w:rPr>
          <w:lang w:val="en-US"/>
        </w:rPr>
      </w:pPr>
    </w:p>
    <w:p w14:paraId="39510647" w14:textId="10BA1E06" w:rsidR="009E72FD" w:rsidRPr="00321916" w:rsidRDefault="009E72FD" w:rsidP="00321916">
      <w:pPr>
        <w:pStyle w:val="ListParagraph"/>
        <w:numPr>
          <w:ilvl w:val="0"/>
          <w:numId w:val="1"/>
        </w:numPr>
        <w:spacing w:after="160" w:afterAutospacing="0" w:line="259" w:lineRule="auto"/>
        <w:rPr>
          <w:lang w:val="en-US"/>
        </w:rPr>
      </w:pPr>
      <w:r w:rsidRPr="009E72FD">
        <w:rPr>
          <w:lang w:val="en-US"/>
        </w:rPr>
        <w:t xml:space="preserve">Around a quarter </w:t>
      </w:r>
      <w:r w:rsidRPr="009E72FD">
        <w:rPr>
          <w:b/>
          <w:bCs/>
          <w:lang w:val="en-US"/>
        </w:rPr>
        <w:t xml:space="preserve">of staff at the </w:t>
      </w:r>
      <w:r w:rsidRPr="009E72FD">
        <w:rPr>
          <w:b/>
          <w:bCs/>
          <w:lang w:val="en-US"/>
        </w:rPr>
        <w:t>DfE</w:t>
      </w:r>
      <w:r w:rsidRPr="009E72FD">
        <w:rPr>
          <w:b/>
          <w:bCs/>
          <w:lang w:val="en-US"/>
        </w:rPr>
        <w:t xml:space="preserve"> and one sixth of Ofsted employees could strike</w:t>
      </w:r>
      <w:r w:rsidRPr="009E72FD">
        <w:rPr>
          <w:lang w:val="en-US"/>
        </w:rPr>
        <w:t xml:space="preserve"> after a vote in favour of “major industrial action” across the civil service.</w:t>
      </w:r>
      <w:r>
        <w:rPr>
          <w:lang w:val="en-US"/>
        </w:rPr>
        <w:t xml:space="preserve"> </w:t>
      </w:r>
      <w:r w:rsidRPr="009E72FD">
        <w:rPr>
          <w:lang w:val="en-US"/>
        </w:rPr>
        <w:t>It means school inspections, academy conversions and support for school leaders could be disrupted in the coming months.</w:t>
      </w:r>
      <w:r w:rsidR="00321916">
        <w:rPr>
          <w:lang w:val="en-US"/>
        </w:rPr>
        <w:t xml:space="preserve"> </w:t>
      </w:r>
      <w:r w:rsidR="00321916" w:rsidRPr="00321916">
        <w:rPr>
          <w:lang w:val="en-US"/>
        </w:rPr>
        <w:t>At the DfE, 911 staff, or 88 per cent of the 1,031 employees who cast a vote in the ballot were in favour of industrial action. The 1,816 PCS members at the department equate to 24 per cent of its total workforce.</w:t>
      </w:r>
      <w:r w:rsidR="00321916">
        <w:rPr>
          <w:lang w:val="en-US"/>
        </w:rPr>
        <w:t xml:space="preserve"> </w:t>
      </w:r>
      <w:r w:rsidR="00321916" w:rsidRPr="00321916">
        <w:rPr>
          <w:lang w:val="en-US"/>
        </w:rPr>
        <w:t>Of the 161 Ofsted employees who voted, 88 per cent were in favour. In total, 291 staff members – 16 per cent of the inspectorate’s workforce – were entitled to vote.</w:t>
      </w:r>
    </w:p>
    <w:p w14:paraId="57E991DC" w14:textId="77777777" w:rsidR="00A91831" w:rsidRPr="00EF0EEB" w:rsidRDefault="00A91831" w:rsidP="00A91831">
      <w:pPr>
        <w:pStyle w:val="ListParagraph"/>
        <w:rPr>
          <w:lang w:val="en-US"/>
        </w:rPr>
      </w:pPr>
    </w:p>
    <w:p w14:paraId="58852063" w14:textId="77777777" w:rsidR="00A91831" w:rsidRPr="00A91831" w:rsidRDefault="00A91831" w:rsidP="00A91831">
      <w:pPr>
        <w:rPr>
          <w:rStyle w:val="Hyperlink"/>
          <w:b/>
          <w:color w:val="00B0F0"/>
          <w:u w:val="none"/>
          <w:lang w:val="en-US"/>
        </w:rPr>
      </w:pPr>
    </w:p>
    <w:p w14:paraId="56A12343" w14:textId="73C6EA0F" w:rsidR="00A15EBE" w:rsidRDefault="00A91831" w:rsidP="00562D64">
      <w:pPr>
        <w:ind w:left="0"/>
        <w:rPr>
          <w:rStyle w:val="Hyperlink"/>
          <w:b/>
          <w:color w:val="00B0F0"/>
          <w:u w:val="none"/>
          <w:lang w:val="en-US"/>
        </w:rPr>
      </w:pPr>
      <w:r>
        <w:rPr>
          <w:rStyle w:val="Hyperlink"/>
          <w:b/>
          <w:color w:val="00B0F0"/>
          <w:u w:val="none"/>
          <w:lang w:val="en-US"/>
        </w:rPr>
        <w:t>School finances</w:t>
      </w:r>
    </w:p>
    <w:p w14:paraId="0134ADAC" w14:textId="33BD44E2" w:rsidR="00B202DD" w:rsidRDefault="00B202DD">
      <w:pPr>
        <w:pStyle w:val="ListParagraph"/>
        <w:numPr>
          <w:ilvl w:val="0"/>
          <w:numId w:val="1"/>
        </w:numPr>
        <w:spacing w:after="160" w:afterAutospacing="0" w:line="259" w:lineRule="auto"/>
        <w:rPr>
          <w:lang w:val="en-US"/>
        </w:rPr>
      </w:pPr>
      <w:r w:rsidRPr="00B202DD">
        <w:rPr>
          <w:lang w:val="en-US"/>
        </w:rPr>
        <w:t xml:space="preserve">Tens of millions of parents will, from April next year, </w:t>
      </w:r>
      <w:r w:rsidRPr="00B202DD">
        <w:rPr>
          <w:b/>
          <w:bCs/>
          <w:lang w:val="en-US"/>
        </w:rPr>
        <w:t>be able to see the precise level of budget cuts hitting the state schools their children attend</w:t>
      </w:r>
      <w:r w:rsidRPr="00B202DD">
        <w:rPr>
          <w:lang w:val="en-US"/>
        </w:rPr>
        <w:t xml:space="preserve">, thanks to an information campaign by teaching unions. The planned cuts to be imposed on every school in England and Wales – with figures detailing what this amounts to per pupil – are available on a revamped version of the </w:t>
      </w:r>
      <w:r w:rsidRPr="00B202DD">
        <w:rPr>
          <w:b/>
          <w:bCs/>
          <w:lang w:val="en-US"/>
        </w:rPr>
        <w:t>school cuts website</w:t>
      </w:r>
      <w:r w:rsidRPr="00B202DD">
        <w:rPr>
          <w:lang w:val="en-US"/>
        </w:rPr>
        <w:t xml:space="preserve">, run by the unions and unveiled this week. Until now, the </w:t>
      </w:r>
      <w:r w:rsidRPr="00B202DD">
        <w:rPr>
          <w:lang w:val="en-US"/>
        </w:rPr>
        <w:lastRenderedPageBreak/>
        <w:t xml:space="preserve">site gave only retrospective data, for the financial year 2021-22. But in the hope of getting parents to pressurise their MPs on the issue before the next general election, the NEU, with support from the NAHT and ASCL is launching a new site showing data for the year ahead. The newly relaunched school cuts website now predicts that 90 per cent of schools will have lower per pupil funding in real terms in 2023-24, compared to the current financial year. cross England, the website suggests the typical cut will be £147 per pupil. For the site, see </w:t>
      </w:r>
      <w:hyperlink r:id="rId37" w:history="1">
        <w:r w:rsidRPr="00B202DD">
          <w:rPr>
            <w:rStyle w:val="Hyperlink"/>
            <w:lang w:val="en-US"/>
          </w:rPr>
          <w:t>https://schoolcuts.org.uk/</w:t>
        </w:r>
      </w:hyperlink>
      <w:r w:rsidRPr="00B202DD">
        <w:rPr>
          <w:lang w:val="en-US"/>
        </w:rPr>
        <w:t xml:space="preserve"> </w:t>
      </w:r>
    </w:p>
    <w:p w14:paraId="7F084EA4" w14:textId="18CA0DF6" w:rsidR="001D1536" w:rsidRDefault="001D1536" w:rsidP="001D1536">
      <w:pPr>
        <w:spacing w:after="160" w:afterAutospacing="0" w:line="259" w:lineRule="auto"/>
        <w:rPr>
          <w:lang w:val="en-US"/>
        </w:rPr>
      </w:pPr>
    </w:p>
    <w:p w14:paraId="30CB071A" w14:textId="77777777" w:rsidR="001D1536" w:rsidRDefault="001D1536">
      <w:pPr>
        <w:pStyle w:val="ListParagraph"/>
        <w:numPr>
          <w:ilvl w:val="0"/>
          <w:numId w:val="3"/>
        </w:numPr>
        <w:spacing w:after="160" w:afterAutospacing="0" w:line="259" w:lineRule="auto"/>
        <w:rPr>
          <w:lang w:val="en-US"/>
        </w:rPr>
      </w:pPr>
      <w:r w:rsidRPr="00C63FC6">
        <w:rPr>
          <w:lang w:val="en-US"/>
        </w:rPr>
        <w:t xml:space="preserve">A new survey of more than 11,000 school leaders in England from the </w:t>
      </w:r>
      <w:r w:rsidRPr="00AD6937">
        <w:rPr>
          <w:u w:val="single"/>
          <w:lang w:val="en-US"/>
        </w:rPr>
        <w:t>NAHT,</w:t>
      </w:r>
      <w:r w:rsidRPr="00C63FC6">
        <w:rPr>
          <w:lang w:val="en-US"/>
        </w:rPr>
        <w:t xml:space="preserve"> shows that: </w:t>
      </w:r>
    </w:p>
    <w:p w14:paraId="77DC408A" w14:textId="77777777" w:rsidR="001D1536" w:rsidRPr="00AD6937" w:rsidRDefault="001D1536">
      <w:pPr>
        <w:pStyle w:val="ListParagraph"/>
        <w:numPr>
          <w:ilvl w:val="0"/>
          <w:numId w:val="15"/>
        </w:numPr>
        <w:spacing w:after="160" w:afterAutospacing="0" w:line="259" w:lineRule="auto"/>
        <w:rPr>
          <w:lang w:val="en-US"/>
        </w:rPr>
      </w:pPr>
      <w:r w:rsidRPr="00AD6937">
        <w:rPr>
          <w:lang w:val="en-US"/>
        </w:rPr>
        <w:t xml:space="preserve">The majority of schools report that they will have to make </w:t>
      </w:r>
      <w:r w:rsidRPr="00AD6937">
        <w:rPr>
          <w:b/>
          <w:bCs/>
          <w:lang w:val="en-US"/>
        </w:rPr>
        <w:t>redundancies</w:t>
      </w:r>
      <w:r w:rsidRPr="00AD6937">
        <w:rPr>
          <w:lang w:val="en-US"/>
        </w:rPr>
        <w:t xml:space="preserve"> next year:</w:t>
      </w:r>
    </w:p>
    <w:p w14:paraId="57A4F501" w14:textId="77777777" w:rsidR="001D1536" w:rsidRDefault="001D1536">
      <w:pPr>
        <w:pStyle w:val="ListParagraph"/>
        <w:numPr>
          <w:ilvl w:val="0"/>
          <w:numId w:val="12"/>
        </w:numPr>
        <w:spacing w:after="160" w:afterAutospacing="0" w:line="259" w:lineRule="auto"/>
        <w:rPr>
          <w:lang w:val="en-US"/>
        </w:rPr>
      </w:pPr>
      <w:r w:rsidRPr="002432DC">
        <w:rPr>
          <w:lang w:val="en-US"/>
        </w:rPr>
        <w:t xml:space="preserve">Two thirds (66%) say they will have to make </w:t>
      </w:r>
      <w:r w:rsidRPr="00AD6937">
        <w:rPr>
          <w:b/>
          <w:bCs/>
          <w:lang w:val="en-US"/>
        </w:rPr>
        <w:t>teaching assistants</w:t>
      </w:r>
      <w:r w:rsidRPr="002432DC">
        <w:rPr>
          <w:lang w:val="en-US"/>
        </w:rPr>
        <w:t xml:space="preserve"> redundant or reduce their hours</w:t>
      </w:r>
      <w:r>
        <w:rPr>
          <w:lang w:val="en-US"/>
        </w:rPr>
        <w:t>#</w:t>
      </w:r>
    </w:p>
    <w:p w14:paraId="6E57FF67" w14:textId="77777777" w:rsidR="001D1536" w:rsidRPr="002432DC" w:rsidRDefault="001D1536">
      <w:pPr>
        <w:pStyle w:val="ListParagraph"/>
        <w:numPr>
          <w:ilvl w:val="0"/>
          <w:numId w:val="12"/>
        </w:numPr>
        <w:spacing w:after="160" w:afterAutospacing="0" w:line="259" w:lineRule="auto"/>
        <w:rPr>
          <w:lang w:val="en-US"/>
        </w:rPr>
      </w:pPr>
      <w:r w:rsidRPr="002432DC">
        <w:rPr>
          <w:lang w:val="en-US"/>
        </w:rPr>
        <w:t xml:space="preserve">Half (50%) say they are looking at </w:t>
      </w:r>
      <w:r w:rsidRPr="00AD6937">
        <w:rPr>
          <w:b/>
          <w:bCs/>
          <w:lang w:val="en-US"/>
        </w:rPr>
        <w:t>reducing the number of teachers</w:t>
      </w:r>
      <w:r w:rsidRPr="002432DC">
        <w:rPr>
          <w:lang w:val="en-US"/>
        </w:rPr>
        <w:t xml:space="preserve"> or teaching hours</w:t>
      </w:r>
    </w:p>
    <w:p w14:paraId="40EDFCAB" w14:textId="77777777" w:rsidR="001D1536" w:rsidRPr="002432DC" w:rsidRDefault="001D1536" w:rsidP="00C95119">
      <w:pPr>
        <w:ind w:left="360"/>
        <w:rPr>
          <w:lang w:val="en-US"/>
        </w:rPr>
      </w:pPr>
      <w:r w:rsidRPr="002432DC">
        <w:rPr>
          <w:lang w:val="en-US"/>
        </w:rPr>
        <w:t xml:space="preserve">Paul Whiteman, NAHT general secretary, said: “Schools are being hit by a </w:t>
      </w:r>
      <w:r w:rsidRPr="00AD6937">
        <w:rPr>
          <w:b/>
          <w:bCs/>
          <w:lang w:val="en-US"/>
        </w:rPr>
        <w:t>perfect storm of costs</w:t>
      </w:r>
      <w:r w:rsidRPr="002432DC">
        <w:rPr>
          <w:lang w:val="en-US"/>
        </w:rPr>
        <w:t>. In attempting to balance their budgets, school leaders are being faced with eye-watering energy bills, spiraling costs to resources and supplies, and the financial impact of an unfunded pay increase this year. With no fat left to cut following a decade of austerity, many thousands of schools are now looking at falling into deficit unless they make swingeing cuts. Education is truly in a perilous state.”</w:t>
      </w:r>
    </w:p>
    <w:p w14:paraId="0502F57B" w14:textId="77777777" w:rsidR="001D1536" w:rsidRDefault="001D1536">
      <w:pPr>
        <w:pStyle w:val="ListParagraph"/>
        <w:numPr>
          <w:ilvl w:val="0"/>
          <w:numId w:val="13"/>
        </w:numPr>
        <w:spacing w:after="160" w:afterAutospacing="0" w:line="259" w:lineRule="auto"/>
        <w:ind w:left="720"/>
        <w:rPr>
          <w:lang w:val="en-US"/>
        </w:rPr>
      </w:pPr>
      <w:r w:rsidRPr="002432DC">
        <w:rPr>
          <w:lang w:val="en-US"/>
        </w:rPr>
        <w:t xml:space="preserve">More than half (54%) of schools say they will </w:t>
      </w:r>
      <w:r w:rsidRPr="00AD6937">
        <w:rPr>
          <w:b/>
          <w:bCs/>
          <w:lang w:val="en-US"/>
        </w:rPr>
        <w:t>go into deficit</w:t>
      </w:r>
      <w:r w:rsidRPr="002432DC">
        <w:rPr>
          <w:lang w:val="en-US"/>
        </w:rPr>
        <w:t xml:space="preserve"> this year, unless they make further cuts.</w:t>
      </w:r>
    </w:p>
    <w:p w14:paraId="5D901C7D" w14:textId="77777777" w:rsidR="001D1536" w:rsidRPr="002432DC" w:rsidRDefault="001D1536">
      <w:pPr>
        <w:pStyle w:val="ListParagraph"/>
        <w:numPr>
          <w:ilvl w:val="0"/>
          <w:numId w:val="13"/>
        </w:numPr>
        <w:spacing w:after="160" w:afterAutospacing="0" w:line="259" w:lineRule="auto"/>
        <w:ind w:left="720"/>
        <w:rPr>
          <w:lang w:val="en-US"/>
        </w:rPr>
      </w:pPr>
      <w:r w:rsidRPr="002432DC">
        <w:rPr>
          <w:lang w:val="en-US"/>
        </w:rPr>
        <w:t xml:space="preserve">Just 5% of schools say they will be able to pay their costs next academic year (23-24) without going into deficit – meaning more than 9 in 10 schools </w:t>
      </w:r>
      <w:r w:rsidRPr="00AD6937">
        <w:rPr>
          <w:b/>
          <w:bCs/>
          <w:lang w:val="en-US"/>
        </w:rPr>
        <w:t>won’t be able to balance their budgets</w:t>
      </w:r>
      <w:r w:rsidRPr="002432DC">
        <w:rPr>
          <w:lang w:val="en-US"/>
        </w:rPr>
        <w:t xml:space="preserve"> without drastic action.</w:t>
      </w:r>
    </w:p>
    <w:p w14:paraId="7CA1D913" w14:textId="77777777" w:rsidR="001D1536" w:rsidRPr="002432DC" w:rsidRDefault="001D1536" w:rsidP="00C95119">
      <w:pPr>
        <w:ind w:left="360"/>
        <w:rPr>
          <w:lang w:val="en-US"/>
        </w:rPr>
      </w:pPr>
      <w:r w:rsidRPr="002432DC">
        <w:rPr>
          <w:lang w:val="en-US"/>
        </w:rPr>
        <w:t>Since most schools are not permitted to operate a deficit budget, they must make significant cuts to remain in the black.</w:t>
      </w:r>
    </w:p>
    <w:p w14:paraId="68119CCB" w14:textId="77777777" w:rsidR="001D1536" w:rsidRDefault="001D1536">
      <w:pPr>
        <w:pStyle w:val="ListParagraph"/>
        <w:numPr>
          <w:ilvl w:val="0"/>
          <w:numId w:val="14"/>
        </w:numPr>
        <w:spacing w:after="160" w:afterAutospacing="0" w:line="259" w:lineRule="auto"/>
        <w:ind w:left="720"/>
        <w:rPr>
          <w:lang w:val="en-US"/>
        </w:rPr>
      </w:pPr>
      <w:r w:rsidRPr="002432DC">
        <w:rPr>
          <w:lang w:val="en-US"/>
        </w:rPr>
        <w:t xml:space="preserve">Close to half (47%) of schools said they would be forced to reduce </w:t>
      </w:r>
      <w:r w:rsidRPr="00AD6937">
        <w:rPr>
          <w:b/>
          <w:bCs/>
          <w:lang w:val="en-US"/>
        </w:rPr>
        <w:t>non-educational support and services</w:t>
      </w:r>
      <w:r w:rsidRPr="002432DC">
        <w:rPr>
          <w:lang w:val="en-US"/>
        </w:rPr>
        <w:t xml:space="preserve"> for children next year. This means cutting back on vital services such as counselling, therapy and mental health support.</w:t>
      </w:r>
    </w:p>
    <w:p w14:paraId="06B9115C" w14:textId="77777777" w:rsidR="001D1536" w:rsidRDefault="001D1536">
      <w:pPr>
        <w:pStyle w:val="ListParagraph"/>
        <w:numPr>
          <w:ilvl w:val="0"/>
          <w:numId w:val="14"/>
        </w:numPr>
        <w:spacing w:after="160" w:afterAutospacing="0" w:line="259" w:lineRule="auto"/>
        <w:ind w:left="720"/>
        <w:rPr>
          <w:lang w:val="en-US"/>
        </w:rPr>
      </w:pPr>
      <w:r w:rsidRPr="002432DC">
        <w:rPr>
          <w:lang w:val="en-US"/>
        </w:rPr>
        <w:t xml:space="preserve">Over four in ten (44%) said they would have to reduce spending on additional targeted interventions for pupils requiring additional support. This means pupils needing extra help or those with </w:t>
      </w:r>
      <w:r w:rsidRPr="00AD6937">
        <w:rPr>
          <w:b/>
          <w:bCs/>
          <w:lang w:val="en-US"/>
        </w:rPr>
        <w:t>SEND</w:t>
      </w:r>
      <w:r w:rsidRPr="002432DC">
        <w:rPr>
          <w:lang w:val="en-US"/>
        </w:rPr>
        <w:t xml:space="preserve"> may not get the support they need.</w:t>
      </w:r>
    </w:p>
    <w:p w14:paraId="04DBA255" w14:textId="77777777" w:rsidR="001D1536" w:rsidRDefault="001D1536">
      <w:pPr>
        <w:pStyle w:val="ListParagraph"/>
        <w:numPr>
          <w:ilvl w:val="0"/>
          <w:numId w:val="14"/>
        </w:numPr>
        <w:spacing w:after="160" w:afterAutospacing="0" w:line="259" w:lineRule="auto"/>
        <w:ind w:left="720"/>
        <w:rPr>
          <w:lang w:val="en-US"/>
        </w:rPr>
      </w:pPr>
      <w:r w:rsidRPr="002432DC">
        <w:rPr>
          <w:lang w:val="en-US"/>
        </w:rPr>
        <w:lastRenderedPageBreak/>
        <w:t xml:space="preserve">A third (31%) said they will have to </w:t>
      </w:r>
      <w:r w:rsidRPr="00AD6937">
        <w:rPr>
          <w:b/>
          <w:bCs/>
          <w:lang w:val="en-US"/>
        </w:rPr>
        <w:t>reduce the number of children receiving tutoring support</w:t>
      </w:r>
      <w:r w:rsidRPr="002432DC">
        <w:rPr>
          <w:lang w:val="en-US"/>
        </w:rPr>
        <w:t xml:space="preserve"> through the National Tutoring Programme (NTP). This means fewer children receive Covid recovery support.</w:t>
      </w:r>
    </w:p>
    <w:p w14:paraId="78EF5B49" w14:textId="76DD947D" w:rsidR="001D1536" w:rsidRDefault="001D1536" w:rsidP="001D1536">
      <w:pPr>
        <w:ind w:left="0"/>
        <w:rPr>
          <w:rStyle w:val="Hyperlink"/>
          <w:lang w:val="en-US"/>
        </w:rPr>
      </w:pPr>
      <w:r>
        <w:rPr>
          <w:lang w:val="en-US"/>
        </w:rPr>
        <w:t xml:space="preserve">For more detail, see </w:t>
      </w:r>
      <w:hyperlink r:id="rId38" w:history="1">
        <w:r w:rsidRPr="00C63FC6">
          <w:rPr>
            <w:rStyle w:val="Hyperlink"/>
            <w:lang w:val="en-US"/>
          </w:rPr>
          <w:t>https://www.naht.org.uk/News/Latest-comments/Press-room/ArtMID/558/ArticleID/1893/Majority-of-schools-looking-at-redundancies-due-to-funding-crisis-largest-survey-of-school-leaders-shows</w:t>
        </w:r>
      </w:hyperlink>
    </w:p>
    <w:p w14:paraId="2D96720D" w14:textId="7FA23343" w:rsidR="00763B2C" w:rsidRDefault="00763B2C" w:rsidP="001D1536">
      <w:pPr>
        <w:ind w:left="0"/>
        <w:rPr>
          <w:rStyle w:val="Hyperlink"/>
          <w:lang w:val="en-US"/>
        </w:rPr>
      </w:pPr>
    </w:p>
    <w:p w14:paraId="0C9589AE" w14:textId="010BE43B" w:rsidR="00763B2C" w:rsidRPr="00613E2D" w:rsidRDefault="00763B2C" w:rsidP="004F5E69">
      <w:pPr>
        <w:pStyle w:val="ListParagraph"/>
        <w:numPr>
          <w:ilvl w:val="0"/>
          <w:numId w:val="3"/>
        </w:numPr>
        <w:rPr>
          <w:rStyle w:val="Hyperlink"/>
          <w:color w:val="auto"/>
          <w:u w:val="none"/>
          <w:lang w:val="en-US"/>
        </w:rPr>
      </w:pPr>
      <w:r w:rsidRPr="00763B2C">
        <w:rPr>
          <w:b/>
          <w:bCs/>
          <w:lang w:val="en-US"/>
        </w:rPr>
        <w:t>More than half of academy trusts in England could fall into deficit within two years without additional financial support</w:t>
      </w:r>
      <w:r w:rsidRPr="00763B2C">
        <w:rPr>
          <w:lang w:val="en-US"/>
        </w:rPr>
        <w:t>, a new analysis suggests. The Confederation of School Trusts (</w:t>
      </w:r>
      <w:r w:rsidRPr="00763B2C">
        <w:rPr>
          <w:b/>
          <w:bCs/>
          <w:lang w:val="en-US"/>
        </w:rPr>
        <w:t>CST</w:t>
      </w:r>
      <w:r w:rsidRPr="00763B2C">
        <w:rPr>
          <w:lang w:val="en-US"/>
        </w:rPr>
        <w:t xml:space="preserve">) said higher-than-expected, unfunded pay offers for staff, spiraling energy costs and inflation had led to huge budget blackholes. An analysis of budget forecast submissions and responses to a survey covering almost 1,000 academies found that if cost pressures remained the same, more than 50 per cent of trusts could be in deficit by 2024-25, while average reserves could fall as low as 1 to 1.5 per cent. As a result, trusts are already looking to make cuts including reducing curriculums, increasing class sizes and closing specialist facilities in specialist and alternative provision (AP) schools. See </w:t>
      </w:r>
      <w:hyperlink r:id="rId39" w:history="1">
        <w:r w:rsidRPr="00763B2C">
          <w:rPr>
            <w:rStyle w:val="Hyperlink"/>
            <w:lang w:val="en-US"/>
          </w:rPr>
          <w:t>https://cstuk.org.uk/news-publications/press-releases</w:t>
        </w:r>
      </w:hyperlink>
    </w:p>
    <w:p w14:paraId="71CBDAD0" w14:textId="4CC255F5" w:rsidR="00613E2D" w:rsidRDefault="00613E2D" w:rsidP="00613E2D">
      <w:pPr>
        <w:rPr>
          <w:rStyle w:val="Hyperlink"/>
          <w:color w:val="auto"/>
          <w:u w:val="none"/>
          <w:lang w:val="en-US"/>
        </w:rPr>
      </w:pPr>
    </w:p>
    <w:p w14:paraId="56686AF3" w14:textId="75802349" w:rsidR="00613E2D" w:rsidRPr="00613E2D" w:rsidRDefault="00613E2D" w:rsidP="00613E2D">
      <w:pPr>
        <w:pStyle w:val="ListParagraph"/>
        <w:numPr>
          <w:ilvl w:val="0"/>
          <w:numId w:val="3"/>
        </w:numPr>
        <w:rPr>
          <w:rStyle w:val="Hyperlink"/>
          <w:color w:val="auto"/>
          <w:u w:val="none"/>
          <w:lang w:val="en-US"/>
        </w:rPr>
      </w:pPr>
      <w:r w:rsidRPr="00613E2D">
        <w:rPr>
          <w:rStyle w:val="Hyperlink"/>
          <w:color w:val="auto"/>
          <w:u w:val="none"/>
          <w:lang w:val="en-US"/>
        </w:rPr>
        <w:t xml:space="preserve">A series of “undeniable truths” make it </w:t>
      </w:r>
      <w:r w:rsidRPr="00613E2D">
        <w:rPr>
          <w:rStyle w:val="Hyperlink"/>
          <w:b/>
          <w:bCs/>
          <w:color w:val="auto"/>
          <w:u w:val="none"/>
          <w:lang w:val="en-US"/>
        </w:rPr>
        <w:t>“impossible for most schools to remain financially viable</w:t>
      </w:r>
      <w:r w:rsidRPr="00613E2D">
        <w:rPr>
          <w:rStyle w:val="Hyperlink"/>
          <w:color w:val="auto"/>
          <w:u w:val="none"/>
          <w:lang w:val="en-US"/>
        </w:rPr>
        <w:t>” without drastic cuts, the body for school business leaders has warned education secretary Gillian Keegan.</w:t>
      </w:r>
      <w:r>
        <w:rPr>
          <w:rStyle w:val="Hyperlink"/>
          <w:color w:val="auto"/>
          <w:u w:val="none"/>
          <w:lang w:val="en-US"/>
        </w:rPr>
        <w:t xml:space="preserve"> </w:t>
      </w:r>
      <w:r w:rsidRPr="00613E2D">
        <w:rPr>
          <w:rStyle w:val="Hyperlink"/>
          <w:color w:val="auto"/>
          <w:u w:val="none"/>
          <w:lang w:val="en-US"/>
        </w:rPr>
        <w:t>In a letter to Ms Keegan, the Institute of School Business Leadership (ISBL) said that unless there was a “material change in income”, many schools could become “technically insolvent” by spring 2024.</w:t>
      </w:r>
      <w:r w:rsidR="00DE0B68">
        <w:rPr>
          <w:rStyle w:val="Hyperlink"/>
          <w:color w:val="auto"/>
          <w:u w:val="none"/>
          <w:lang w:val="en-US"/>
        </w:rPr>
        <w:t xml:space="preserve"> See </w:t>
      </w:r>
      <w:hyperlink r:id="rId40" w:history="1">
        <w:r w:rsidR="00DE0B68" w:rsidRPr="003300AB">
          <w:rPr>
            <w:rStyle w:val="Hyperlink"/>
            <w:lang w:val="en-US"/>
          </w:rPr>
          <w:t>https://isbl.org.uk/wp-content/uploads/2022/11/2022-11-09-ISBL-letter-to-Rt-Hon-Gillian-Keegan-MP_public-version.pdf</w:t>
        </w:r>
      </w:hyperlink>
      <w:r w:rsidR="00DE0B68">
        <w:rPr>
          <w:rStyle w:val="Hyperlink"/>
          <w:color w:val="auto"/>
          <w:u w:val="none"/>
          <w:lang w:val="en-US"/>
        </w:rPr>
        <w:t xml:space="preserve"> </w:t>
      </w:r>
    </w:p>
    <w:p w14:paraId="4CE77489" w14:textId="08A647FC" w:rsidR="006F48EC" w:rsidRDefault="006F48EC" w:rsidP="006F48EC">
      <w:pPr>
        <w:rPr>
          <w:lang w:val="en-US"/>
        </w:rPr>
      </w:pPr>
    </w:p>
    <w:p w14:paraId="6E244E9C" w14:textId="01E89C21" w:rsidR="006F48EC" w:rsidRPr="006F48EC" w:rsidRDefault="006F48EC">
      <w:pPr>
        <w:pStyle w:val="ListParagraph"/>
        <w:numPr>
          <w:ilvl w:val="0"/>
          <w:numId w:val="3"/>
        </w:numPr>
        <w:rPr>
          <w:lang w:val="en-US"/>
        </w:rPr>
      </w:pPr>
      <w:r w:rsidRPr="006F48EC">
        <w:rPr>
          <w:lang w:val="en-US"/>
        </w:rPr>
        <w:t>ESFA has issued “</w:t>
      </w:r>
      <w:r w:rsidRPr="006F48EC">
        <w:rPr>
          <w:b/>
          <w:bCs/>
          <w:lang w:val="en-US"/>
        </w:rPr>
        <w:t>Payments made to institutions for claims made to ESFA for various grants</w:t>
      </w:r>
      <w:r w:rsidRPr="006F48EC">
        <w:rPr>
          <w:lang w:val="en-US"/>
        </w:rPr>
        <w:t xml:space="preserve"> including, but not exclusively, coronavirus (COVID-19) support grants”. See </w:t>
      </w:r>
      <w:hyperlink r:id="rId41" w:history="1">
        <w:r w:rsidRPr="006F48EC">
          <w:rPr>
            <w:rStyle w:val="Hyperlink"/>
            <w:lang w:val="en-US"/>
          </w:rPr>
          <w:t>https://www.gov.uk/government/publications/coronavirus-covid-19-data-on-funding-claims-by-institutions</w:t>
        </w:r>
      </w:hyperlink>
    </w:p>
    <w:p w14:paraId="1A866485" w14:textId="77777777" w:rsidR="001D1536" w:rsidRPr="001D1536" w:rsidRDefault="001D1536" w:rsidP="001D1536">
      <w:pPr>
        <w:spacing w:after="160" w:afterAutospacing="0" w:line="259" w:lineRule="auto"/>
        <w:rPr>
          <w:lang w:val="en-US"/>
        </w:rPr>
      </w:pPr>
    </w:p>
    <w:p w14:paraId="5CF73E47" w14:textId="0295834B" w:rsidR="00B202DD" w:rsidRDefault="00CB07B2" w:rsidP="00562D64">
      <w:pPr>
        <w:pStyle w:val="ListParagraph"/>
        <w:ind w:left="0"/>
        <w:rPr>
          <w:b/>
          <w:bCs/>
          <w:color w:val="00B0F0"/>
          <w:lang w:val="en-US"/>
        </w:rPr>
      </w:pPr>
      <w:r w:rsidRPr="00153480">
        <w:rPr>
          <w:b/>
          <w:bCs/>
          <w:color w:val="00B0F0"/>
          <w:lang w:val="en-US"/>
        </w:rPr>
        <w:t>School</w:t>
      </w:r>
      <w:r w:rsidR="00153480" w:rsidRPr="00153480">
        <w:rPr>
          <w:b/>
          <w:bCs/>
          <w:color w:val="00B0F0"/>
          <w:lang w:val="en-US"/>
        </w:rPr>
        <w:t xml:space="preserve"> and academy</w:t>
      </w:r>
      <w:r w:rsidRPr="00153480">
        <w:rPr>
          <w:b/>
          <w:bCs/>
          <w:color w:val="00B0F0"/>
          <w:lang w:val="en-US"/>
        </w:rPr>
        <w:t xml:space="preserve"> buildings</w:t>
      </w:r>
    </w:p>
    <w:p w14:paraId="3CDA87F2" w14:textId="77777777" w:rsidR="000550B0" w:rsidRPr="00153480" w:rsidRDefault="000550B0" w:rsidP="00B202DD">
      <w:pPr>
        <w:pStyle w:val="ListParagraph"/>
        <w:rPr>
          <w:b/>
          <w:bCs/>
          <w:color w:val="00B0F0"/>
          <w:lang w:val="en-US"/>
        </w:rPr>
      </w:pPr>
    </w:p>
    <w:p w14:paraId="310E3EA8" w14:textId="77ED04FE" w:rsidR="00A91831" w:rsidRPr="00F50D15" w:rsidRDefault="000550B0">
      <w:pPr>
        <w:pStyle w:val="ListParagraph"/>
        <w:numPr>
          <w:ilvl w:val="0"/>
          <w:numId w:val="3"/>
        </w:numPr>
        <w:rPr>
          <w:rStyle w:val="Hyperlink"/>
          <w:b/>
          <w:bCs/>
          <w:color w:val="00B0F0"/>
          <w:u w:val="none"/>
          <w:lang w:val="en-US"/>
        </w:rPr>
      </w:pPr>
      <w:r w:rsidRPr="000550B0">
        <w:rPr>
          <w:lang w:val="en-US"/>
        </w:rPr>
        <w:t xml:space="preserve">The DfE has updated “Information for eligible academies, sixth-form colleges and voluntary aided (VA) schools about the </w:t>
      </w:r>
      <w:r w:rsidRPr="000550B0">
        <w:rPr>
          <w:b/>
          <w:bCs/>
          <w:lang w:val="en-US"/>
        </w:rPr>
        <w:t>Condition Improvement Fund</w:t>
      </w:r>
      <w:r w:rsidRPr="000550B0">
        <w:rPr>
          <w:lang w:val="en-US"/>
        </w:rPr>
        <w:t xml:space="preserve"> (CIF)”. See </w:t>
      </w:r>
      <w:hyperlink r:id="rId42" w:history="1">
        <w:r w:rsidRPr="000550B0">
          <w:rPr>
            <w:rStyle w:val="Hyperlink"/>
            <w:lang w:val="en-US"/>
          </w:rPr>
          <w:t>https://www.gov.uk/guidance/condition-improvement-fund</w:t>
        </w:r>
      </w:hyperlink>
    </w:p>
    <w:p w14:paraId="5AE56FF2" w14:textId="1F72B0BF" w:rsidR="00F50D15" w:rsidRDefault="00F50D15" w:rsidP="00F50D15">
      <w:pPr>
        <w:rPr>
          <w:rStyle w:val="Hyperlink"/>
          <w:b/>
          <w:bCs/>
          <w:color w:val="00B0F0"/>
          <w:u w:val="none"/>
          <w:lang w:val="en-US"/>
        </w:rPr>
      </w:pPr>
    </w:p>
    <w:p w14:paraId="4C35BD78" w14:textId="663F2E39" w:rsidR="00F50D15" w:rsidRPr="00E43757" w:rsidRDefault="00F50D15">
      <w:pPr>
        <w:pStyle w:val="ListParagraph"/>
        <w:numPr>
          <w:ilvl w:val="0"/>
          <w:numId w:val="3"/>
        </w:numPr>
        <w:spacing w:after="160" w:afterAutospacing="0" w:line="259" w:lineRule="auto"/>
        <w:rPr>
          <w:rStyle w:val="Hyperlink"/>
          <w:color w:val="auto"/>
          <w:u w:val="none"/>
          <w:lang w:val="en-US"/>
        </w:rPr>
      </w:pPr>
      <w:r>
        <w:rPr>
          <w:lang w:val="en-US"/>
        </w:rPr>
        <w:t>The DfE has issued “</w:t>
      </w:r>
      <w:r w:rsidRPr="00AD6937">
        <w:rPr>
          <w:b/>
          <w:bCs/>
          <w:lang w:val="en-US"/>
        </w:rPr>
        <w:t>Condition improvement fund (CIF) application outcomes</w:t>
      </w:r>
      <w:r w:rsidRPr="0056561F">
        <w:rPr>
          <w:lang w:val="en-US"/>
        </w:rPr>
        <w:t>: 2019 to 2020</w:t>
      </w:r>
      <w:r>
        <w:rPr>
          <w:lang w:val="en-US"/>
        </w:rPr>
        <w:t xml:space="preserve">. </w:t>
      </w:r>
      <w:r w:rsidRPr="0056561F">
        <w:rPr>
          <w:lang w:val="en-US"/>
        </w:rPr>
        <w:t>Information for academies and sixth-form colleges about the outcome of their applications for CIF: 2019 to 2020</w:t>
      </w:r>
      <w:r>
        <w:rPr>
          <w:lang w:val="en-US"/>
        </w:rPr>
        <w:t>”</w:t>
      </w:r>
      <w:r w:rsidRPr="0056561F">
        <w:rPr>
          <w:lang w:val="en-US"/>
        </w:rPr>
        <w:t xml:space="preserve">. </w:t>
      </w:r>
      <w:r>
        <w:rPr>
          <w:lang w:val="en-US"/>
        </w:rPr>
        <w:t xml:space="preserve">See </w:t>
      </w:r>
      <w:hyperlink r:id="rId43" w:history="1">
        <w:r w:rsidRPr="00396811">
          <w:rPr>
            <w:rStyle w:val="Hyperlink"/>
            <w:lang w:val="en-US"/>
          </w:rPr>
          <w:t>https://www.gov.uk/government/publications/condition-improvement-fund-cif-application-outcomes-2019-to-2020</w:t>
        </w:r>
      </w:hyperlink>
    </w:p>
    <w:p w14:paraId="61105356" w14:textId="77777777" w:rsidR="00E43757" w:rsidRPr="00E43757" w:rsidRDefault="00E43757" w:rsidP="00E43757">
      <w:pPr>
        <w:pStyle w:val="ListParagraph"/>
        <w:rPr>
          <w:lang w:val="en-US"/>
        </w:rPr>
      </w:pPr>
    </w:p>
    <w:p w14:paraId="55FE9519" w14:textId="77777777" w:rsidR="00E43757" w:rsidRDefault="00E43757">
      <w:pPr>
        <w:pStyle w:val="ListParagraph"/>
        <w:numPr>
          <w:ilvl w:val="0"/>
          <w:numId w:val="3"/>
        </w:numPr>
        <w:spacing w:after="160" w:afterAutospacing="0" w:line="259" w:lineRule="auto"/>
        <w:rPr>
          <w:lang w:val="en-US"/>
        </w:rPr>
      </w:pPr>
      <w:r w:rsidRPr="006B45DB">
        <w:rPr>
          <w:lang w:val="en-US"/>
        </w:rPr>
        <w:t xml:space="preserve">Many headteachers working in </w:t>
      </w:r>
      <w:r w:rsidRPr="00AD6937">
        <w:rPr>
          <w:b/>
          <w:bCs/>
          <w:lang w:val="en-US"/>
        </w:rPr>
        <w:t>sub-standard and even dangerous school buildings</w:t>
      </w:r>
      <w:r w:rsidRPr="006B45DB">
        <w:rPr>
          <w:lang w:val="en-US"/>
        </w:rPr>
        <w:t xml:space="preserve"> also fear that promises of funding for rebuilding and renovation could fall victim to cuts in the allocation for school capital projects. A DfE report on the state of schools and their buildings has been delayed. Emails earlier this year showed that the dangerous state of many schools was one of the biggest concerns inside the department – and that officials were pressing for more Treasury money to fund rebuilds. DfE staff called for the Treasury to urgently make extra billions available to increase the number of school rebuilding projects from 50 a year to more than 300. The NAHT, said: “The government needs to accelerate the school rebuilding programme. On current plans to rebuild 50 schools a year, it will take over 440 years to repair and replace all schools. This is woefully inadequate. “There are now parts of the school estate that are in a dangerous state of repair. The DfE assessed the condition of nearly all schools in England between 2017 and 2019. It is only right that there is now full disclosure of what was discovered. Parents and school staff deserve to know the risk.” The DfE said it would be issuing a report on the state of school buildings by the end of the year</w:t>
      </w:r>
    </w:p>
    <w:p w14:paraId="20DD3393" w14:textId="4619C0D3" w:rsidR="00E43757" w:rsidRDefault="00E43757" w:rsidP="00E43757">
      <w:pPr>
        <w:spacing w:after="160" w:afterAutospacing="0" w:line="259" w:lineRule="auto"/>
        <w:ind w:left="0"/>
        <w:rPr>
          <w:lang w:val="en-US"/>
        </w:rPr>
      </w:pPr>
    </w:p>
    <w:p w14:paraId="6507314C" w14:textId="2515D933" w:rsidR="00E43757" w:rsidRDefault="00E43757" w:rsidP="00E43757">
      <w:pPr>
        <w:spacing w:after="160" w:afterAutospacing="0" w:line="259" w:lineRule="auto"/>
        <w:ind w:left="0"/>
        <w:rPr>
          <w:b/>
          <w:bCs/>
          <w:color w:val="00B0F0"/>
          <w:lang w:val="en-US"/>
        </w:rPr>
      </w:pPr>
      <w:r w:rsidRPr="00E43757">
        <w:rPr>
          <w:b/>
          <w:bCs/>
          <w:color w:val="00B0F0"/>
          <w:lang w:val="en-US"/>
        </w:rPr>
        <w:t>Ofsted</w:t>
      </w:r>
    </w:p>
    <w:p w14:paraId="413D599A" w14:textId="77777777" w:rsidR="0021125B" w:rsidRPr="00663528" w:rsidRDefault="0021125B">
      <w:pPr>
        <w:pStyle w:val="ListParagraph"/>
        <w:numPr>
          <w:ilvl w:val="0"/>
          <w:numId w:val="3"/>
        </w:numPr>
        <w:spacing w:after="160" w:afterAutospacing="0" w:line="259" w:lineRule="auto"/>
        <w:rPr>
          <w:lang w:val="en-US"/>
        </w:rPr>
      </w:pPr>
      <w:r w:rsidRPr="00CE4F23">
        <w:rPr>
          <w:lang w:val="en-US"/>
        </w:rPr>
        <w:t xml:space="preserve">The government has asked Ofsted to carry out a </w:t>
      </w:r>
      <w:r w:rsidRPr="00DD5F21">
        <w:rPr>
          <w:b/>
          <w:bCs/>
          <w:lang w:val="en-US"/>
        </w:rPr>
        <w:t>thematic review of careers guidance</w:t>
      </w:r>
      <w:r w:rsidRPr="00CE4F23">
        <w:rPr>
          <w:lang w:val="en-US"/>
        </w:rPr>
        <w:t xml:space="preserve"> for young people in schools and further education and skills providers, and to make recommendations to improve practice. </w:t>
      </w:r>
      <w:r>
        <w:rPr>
          <w:lang w:val="en-US"/>
        </w:rPr>
        <w:t>It</w:t>
      </w:r>
      <w:r w:rsidRPr="00CE4F23">
        <w:rPr>
          <w:lang w:val="en-US"/>
        </w:rPr>
        <w:t xml:space="preserve"> will review careers guidance both in mainstream provision and in specialist settings, such as special schools and alternative provision.</w:t>
      </w:r>
      <w:r>
        <w:rPr>
          <w:lang w:val="en-US"/>
        </w:rPr>
        <w:t xml:space="preserve"> </w:t>
      </w:r>
      <w:r w:rsidRPr="00663528">
        <w:rPr>
          <w:lang w:val="en-US"/>
        </w:rPr>
        <w:t>The thematic review will:​</w:t>
      </w:r>
    </w:p>
    <w:p w14:paraId="69A3427B" w14:textId="77777777" w:rsidR="0021125B" w:rsidRPr="00663528" w:rsidRDefault="0021125B">
      <w:pPr>
        <w:pStyle w:val="ListParagraph"/>
        <w:numPr>
          <w:ilvl w:val="1"/>
          <w:numId w:val="3"/>
        </w:numPr>
        <w:spacing w:after="160" w:afterAutospacing="0" w:line="259" w:lineRule="auto"/>
        <w:ind w:left="1440"/>
        <w:rPr>
          <w:lang w:val="en-US"/>
        </w:rPr>
      </w:pPr>
      <w:r w:rsidRPr="00663528">
        <w:rPr>
          <w:lang w:val="en-US"/>
        </w:rPr>
        <w:t>assess the quality of careers guidance in schools and further education and skills providers​</w:t>
      </w:r>
    </w:p>
    <w:p w14:paraId="373A6B36" w14:textId="77777777" w:rsidR="0021125B" w:rsidRPr="00663528" w:rsidRDefault="0021125B">
      <w:pPr>
        <w:pStyle w:val="ListParagraph"/>
        <w:numPr>
          <w:ilvl w:val="1"/>
          <w:numId w:val="3"/>
        </w:numPr>
        <w:spacing w:after="160" w:afterAutospacing="0" w:line="259" w:lineRule="auto"/>
        <w:ind w:left="1440"/>
        <w:rPr>
          <w:lang w:val="en-US"/>
        </w:rPr>
      </w:pPr>
      <w:r w:rsidRPr="00663528">
        <w:rPr>
          <w:lang w:val="en-US"/>
        </w:rPr>
        <w:t>inform relevant stakeholders, including policymakers and providers, about the quality of careers education, information, advice and guidance​</w:t>
      </w:r>
    </w:p>
    <w:p w14:paraId="572FBA20" w14:textId="77777777" w:rsidR="0021125B" w:rsidRPr="00663528" w:rsidRDefault="0021125B">
      <w:pPr>
        <w:pStyle w:val="ListParagraph"/>
        <w:numPr>
          <w:ilvl w:val="1"/>
          <w:numId w:val="3"/>
        </w:numPr>
        <w:spacing w:after="160" w:afterAutospacing="0" w:line="259" w:lineRule="auto"/>
        <w:ind w:left="1440"/>
        <w:rPr>
          <w:lang w:val="en-US"/>
        </w:rPr>
      </w:pPr>
      <w:r w:rsidRPr="00663528">
        <w:rPr>
          <w:lang w:val="en-US"/>
        </w:rPr>
        <w:t>identify strengths and weaknesses in careers provision in schools and further education and skills providers, and make recommendations to improve practice​</w:t>
      </w:r>
    </w:p>
    <w:p w14:paraId="5D0450B7" w14:textId="77777777" w:rsidR="0021125B" w:rsidRDefault="0021125B">
      <w:pPr>
        <w:pStyle w:val="ListParagraph"/>
        <w:numPr>
          <w:ilvl w:val="1"/>
          <w:numId w:val="3"/>
        </w:numPr>
        <w:spacing w:after="160" w:afterAutospacing="0" w:line="259" w:lineRule="auto"/>
        <w:ind w:left="1440"/>
        <w:rPr>
          <w:lang w:val="en-US"/>
        </w:rPr>
      </w:pPr>
      <w:r w:rsidRPr="00663528">
        <w:rPr>
          <w:lang w:val="en-US"/>
        </w:rPr>
        <w:lastRenderedPageBreak/>
        <w:t>help to identify potential developments in the inspection training and guidance, and help share good practice and thinking across the inspectorate</w:t>
      </w:r>
    </w:p>
    <w:p w14:paraId="09995653" w14:textId="77777777" w:rsidR="0021125B" w:rsidRDefault="0021125B" w:rsidP="0021125B">
      <w:pPr>
        <w:ind w:left="1080"/>
        <w:rPr>
          <w:lang w:val="en-US"/>
        </w:rPr>
      </w:pPr>
      <w:r>
        <w:rPr>
          <w:lang w:val="en-US"/>
        </w:rPr>
        <w:t>Ofsted will:</w:t>
      </w:r>
    </w:p>
    <w:p w14:paraId="5A915976" w14:textId="77777777" w:rsidR="0021125B" w:rsidRPr="00A1606F" w:rsidRDefault="0021125B">
      <w:pPr>
        <w:pStyle w:val="ListParagraph"/>
        <w:numPr>
          <w:ilvl w:val="1"/>
          <w:numId w:val="3"/>
        </w:numPr>
        <w:spacing w:after="160" w:afterAutospacing="0" w:line="259" w:lineRule="auto"/>
        <w:ind w:left="1440"/>
        <w:rPr>
          <w:lang w:val="en-US"/>
        </w:rPr>
      </w:pPr>
      <w:r w:rsidRPr="00A1606F">
        <w:rPr>
          <w:lang w:val="en-US"/>
        </w:rPr>
        <w:t>review existing inspection evidence​</w:t>
      </w:r>
    </w:p>
    <w:p w14:paraId="1521DD42" w14:textId="77777777" w:rsidR="0021125B" w:rsidRPr="00A1606F" w:rsidRDefault="0021125B">
      <w:pPr>
        <w:pStyle w:val="ListParagraph"/>
        <w:numPr>
          <w:ilvl w:val="1"/>
          <w:numId w:val="3"/>
        </w:numPr>
        <w:spacing w:after="160" w:afterAutospacing="0" w:line="259" w:lineRule="auto"/>
        <w:ind w:left="1440"/>
        <w:rPr>
          <w:lang w:val="en-US"/>
        </w:rPr>
      </w:pPr>
      <w:r w:rsidRPr="00A1606F">
        <w:rPr>
          <w:lang w:val="en-US"/>
        </w:rPr>
        <w:t>carry out research visits to a sample of schools and further education and skills providers in the spring and summer of 2023; during these visits, we will talk to leaders and teachers, as well as to learners, about their experiences and perceptions of careers guidance</w:t>
      </w:r>
    </w:p>
    <w:p w14:paraId="4F31FB33" w14:textId="77777777" w:rsidR="0021125B" w:rsidRPr="00A1606F" w:rsidRDefault="0021125B">
      <w:pPr>
        <w:pStyle w:val="ListParagraph"/>
        <w:numPr>
          <w:ilvl w:val="1"/>
          <w:numId w:val="3"/>
        </w:numPr>
        <w:spacing w:after="160" w:afterAutospacing="0" w:line="259" w:lineRule="auto"/>
        <w:ind w:left="1440"/>
        <w:rPr>
          <w:lang w:val="en-US"/>
        </w:rPr>
      </w:pPr>
      <w:r w:rsidRPr="00A1606F">
        <w:rPr>
          <w:lang w:val="en-US"/>
        </w:rPr>
        <w:t>hold focus groups with employers, education and training providers and inspectors</w:t>
      </w:r>
    </w:p>
    <w:p w14:paraId="4B7EC5A5" w14:textId="16F1B5D7" w:rsidR="0021125B" w:rsidRDefault="0021125B" w:rsidP="0021125B">
      <w:pPr>
        <w:ind w:left="720"/>
        <w:rPr>
          <w:lang w:val="en-US"/>
        </w:rPr>
      </w:pPr>
      <w:r w:rsidRPr="00663528">
        <w:rPr>
          <w:lang w:val="en-US"/>
        </w:rPr>
        <w:t>The review will be published in autumn 2023.</w:t>
      </w:r>
      <w:r>
        <w:rPr>
          <w:lang w:val="en-US"/>
        </w:rPr>
        <w:t xml:space="preserve"> See </w:t>
      </w:r>
      <w:hyperlink r:id="rId44" w:history="1">
        <w:r w:rsidRPr="00396811">
          <w:rPr>
            <w:rStyle w:val="Hyperlink"/>
            <w:lang w:val="en-US"/>
          </w:rPr>
          <w:t>https://www.gov.uk/government/publications/ofsteds-thematic-review-of-careers-guidance-terms-of-reference/terms-of-reference-ofsteds-thematic-review-of-careers-guidance</w:t>
        </w:r>
      </w:hyperlink>
      <w:r>
        <w:rPr>
          <w:lang w:val="en-US"/>
        </w:rPr>
        <w:t xml:space="preserve"> </w:t>
      </w:r>
    </w:p>
    <w:p w14:paraId="51D9C1C9" w14:textId="29EC1D34" w:rsidR="00A60D13" w:rsidRDefault="00A60D13" w:rsidP="0021125B">
      <w:pPr>
        <w:ind w:left="720"/>
        <w:rPr>
          <w:lang w:val="en-US"/>
        </w:rPr>
      </w:pPr>
    </w:p>
    <w:p w14:paraId="62291DEB" w14:textId="71FF639C" w:rsidR="00A60D13" w:rsidRPr="00A60D13" w:rsidRDefault="00A60D13">
      <w:pPr>
        <w:pStyle w:val="ListParagraph"/>
        <w:numPr>
          <w:ilvl w:val="0"/>
          <w:numId w:val="3"/>
        </w:numPr>
        <w:rPr>
          <w:rStyle w:val="Hyperlink"/>
          <w:color w:val="auto"/>
          <w:u w:val="none"/>
          <w:lang w:val="en-US"/>
        </w:rPr>
      </w:pPr>
      <w:r w:rsidRPr="00A60D13">
        <w:rPr>
          <w:lang w:val="en-US"/>
        </w:rPr>
        <w:t xml:space="preserve">For </w:t>
      </w:r>
      <w:r w:rsidRPr="00A60D13">
        <w:rPr>
          <w:b/>
          <w:bCs/>
          <w:lang w:val="en-US"/>
        </w:rPr>
        <w:t>Ofsted inspection data as of 31.10.22</w:t>
      </w:r>
      <w:r w:rsidRPr="00A60D13">
        <w:rPr>
          <w:lang w:val="en-US"/>
        </w:rPr>
        <w:t xml:space="preserve">, see </w:t>
      </w:r>
      <w:hyperlink r:id="rId45" w:history="1">
        <w:r w:rsidRPr="00A60D13">
          <w:rPr>
            <w:rStyle w:val="Hyperlink"/>
            <w:lang w:val="en-US"/>
          </w:rPr>
          <w:t>https://www.gov.uk/government/statistical-data-sets/monthly-management-information-ofsteds-school-inspections-outcomes</w:t>
        </w:r>
      </w:hyperlink>
      <w:r w:rsidRPr="00A60D13">
        <w:rPr>
          <w:lang w:val="en-US"/>
        </w:rPr>
        <w:t xml:space="preserve">      </w:t>
      </w:r>
      <w:hyperlink r:id="rId46" w:history="1">
        <w:r w:rsidRPr="00A60D13">
          <w:rPr>
            <w:rStyle w:val="Hyperlink"/>
            <w:lang w:val="en-US"/>
          </w:rPr>
          <w:t>https://www.gov.uk/government/statistical-data-sets/further-education-and-skills-inspections-and-outcomes-management-information-from-september-2022-to-august-2023</w:t>
        </w:r>
      </w:hyperlink>
    </w:p>
    <w:p w14:paraId="6D9D5506" w14:textId="68E93186" w:rsidR="00A60D13" w:rsidRDefault="00A60D13" w:rsidP="00A60D13">
      <w:pPr>
        <w:rPr>
          <w:lang w:val="en-US"/>
        </w:rPr>
      </w:pPr>
    </w:p>
    <w:p w14:paraId="551DDAC3" w14:textId="69F7EF42" w:rsidR="00A60D13" w:rsidRPr="00A60D13" w:rsidRDefault="00A60D13" w:rsidP="00562D64">
      <w:pPr>
        <w:ind w:left="0"/>
        <w:rPr>
          <w:b/>
          <w:bCs/>
          <w:color w:val="00B0F0"/>
          <w:lang w:val="en-US"/>
        </w:rPr>
      </w:pPr>
      <w:r w:rsidRPr="00A60D13">
        <w:rPr>
          <w:b/>
          <w:bCs/>
          <w:color w:val="00B0F0"/>
          <w:lang w:val="en-US"/>
        </w:rPr>
        <w:t>Welfare of young people</w:t>
      </w:r>
    </w:p>
    <w:p w14:paraId="36C92944" w14:textId="77777777" w:rsidR="00032935" w:rsidRDefault="00032935">
      <w:pPr>
        <w:pStyle w:val="ListParagraph"/>
        <w:numPr>
          <w:ilvl w:val="0"/>
          <w:numId w:val="1"/>
        </w:numPr>
        <w:spacing w:after="160" w:afterAutospacing="0" w:line="259" w:lineRule="auto"/>
        <w:rPr>
          <w:lang w:val="en-US"/>
        </w:rPr>
      </w:pPr>
      <w:r>
        <w:rPr>
          <w:lang w:val="en-US"/>
        </w:rPr>
        <w:t>For a thought provoking article, “</w:t>
      </w:r>
      <w:r w:rsidRPr="003F1BBE">
        <w:rPr>
          <w:b/>
          <w:bCs/>
          <w:lang w:val="en-US"/>
        </w:rPr>
        <w:t>This is no country for young people. The fate of so many of our children is sealed at birth</w:t>
      </w:r>
      <w:r>
        <w:rPr>
          <w:lang w:val="en-US"/>
        </w:rPr>
        <w:t xml:space="preserve">”, see </w:t>
      </w:r>
      <w:hyperlink r:id="rId47" w:history="1">
        <w:r w:rsidRPr="00A10097">
          <w:rPr>
            <w:rStyle w:val="Hyperlink"/>
            <w:lang w:val="en-US"/>
          </w:rPr>
          <w:t>https://www.theguardian.com/commentisfree/2022/nov/06/this-is-no-country-for-young-people-fate-of-so-many-of-our-children-is-sealed-at-birth</w:t>
        </w:r>
      </w:hyperlink>
      <w:r>
        <w:rPr>
          <w:lang w:val="en-US"/>
        </w:rPr>
        <w:t xml:space="preserve"> </w:t>
      </w:r>
    </w:p>
    <w:p w14:paraId="5E40E1FB" w14:textId="77777777" w:rsidR="00032935" w:rsidRPr="00B20A25" w:rsidRDefault="00032935" w:rsidP="00032935">
      <w:pPr>
        <w:pStyle w:val="ListParagraph"/>
        <w:rPr>
          <w:lang w:val="en-US"/>
        </w:rPr>
      </w:pPr>
    </w:p>
    <w:p w14:paraId="523A4EF2" w14:textId="598AA2A2" w:rsidR="00E43757" w:rsidRPr="000C05A1" w:rsidRDefault="00032935">
      <w:pPr>
        <w:pStyle w:val="ListParagraph"/>
        <w:numPr>
          <w:ilvl w:val="0"/>
          <w:numId w:val="1"/>
        </w:numPr>
        <w:spacing w:after="160" w:afterAutospacing="0" w:line="259" w:lineRule="auto"/>
        <w:rPr>
          <w:rStyle w:val="Hyperlink"/>
          <w:b/>
          <w:bCs/>
          <w:color w:val="00B0F0"/>
          <w:u w:val="none"/>
          <w:lang w:val="en-US"/>
        </w:rPr>
      </w:pPr>
      <w:r w:rsidRPr="00032935">
        <w:rPr>
          <w:b/>
          <w:bCs/>
          <w:lang w:val="en-US"/>
        </w:rPr>
        <w:t>Children as young as five who suffer from anxiety are to be prescribed cognitive behavioural therapy apps on the NHS via mobile phones, tablets and computers</w:t>
      </w:r>
      <w:r w:rsidRPr="00032935">
        <w:rPr>
          <w:lang w:val="en-US"/>
        </w:rPr>
        <w:t xml:space="preserve">. The National Institute for Health and Care Excellence (Nice), the health regulator, has conditionally recommended digital CBT for use in the health service to help children and young people with symptoms of mild to moderate anxiety. Draft guidance released for consultation says the technologies can be used with support from a mental health professional, while further evidence is generated to check if the benefits they offer are realised in practice. </w:t>
      </w:r>
      <w:r w:rsidRPr="00032935">
        <w:rPr>
          <w:lang w:val="en-US"/>
        </w:rPr>
        <w:lastRenderedPageBreak/>
        <w:t xml:space="preserve">See </w:t>
      </w:r>
      <w:hyperlink r:id="rId48" w:history="1">
        <w:r w:rsidRPr="00032935">
          <w:rPr>
            <w:rStyle w:val="Hyperlink"/>
            <w:lang w:val="en-US"/>
          </w:rPr>
          <w:t>https://www.theguardian.com/society/2022/nov/04/nhs-to-prescribe-cognitive-behavioural-therapy-apps-to-children-with-anxiety</w:t>
        </w:r>
      </w:hyperlink>
    </w:p>
    <w:p w14:paraId="02D0E7B5" w14:textId="77777777" w:rsidR="000C05A1" w:rsidRPr="000C05A1" w:rsidRDefault="000C05A1" w:rsidP="000C05A1">
      <w:pPr>
        <w:pStyle w:val="ListParagraph"/>
        <w:rPr>
          <w:b/>
          <w:bCs/>
          <w:color w:val="00B0F0"/>
          <w:lang w:val="en-US"/>
        </w:rPr>
      </w:pPr>
    </w:p>
    <w:p w14:paraId="368E0E8C" w14:textId="341D5B3F" w:rsidR="000C05A1" w:rsidRPr="00AA3125" w:rsidRDefault="000C05A1">
      <w:pPr>
        <w:pStyle w:val="ListParagraph"/>
        <w:numPr>
          <w:ilvl w:val="0"/>
          <w:numId w:val="1"/>
        </w:numPr>
        <w:spacing w:after="160" w:afterAutospacing="0" w:line="259" w:lineRule="auto"/>
        <w:rPr>
          <w:rStyle w:val="Hyperlink"/>
          <w:b/>
          <w:bCs/>
          <w:color w:val="00B0F0"/>
          <w:u w:val="none"/>
          <w:lang w:val="en-US"/>
        </w:rPr>
      </w:pPr>
      <w:r w:rsidRPr="00900A2F">
        <w:rPr>
          <w:lang w:val="en-US"/>
        </w:rPr>
        <w:t xml:space="preserve">The mayor of London, Sadiq Khan, has invested £1m in a new education toolkit, which is to be made available to all secondary schools in the capital </w:t>
      </w:r>
      <w:r w:rsidRPr="009A671C">
        <w:rPr>
          <w:b/>
          <w:bCs/>
          <w:lang w:val="en-US"/>
        </w:rPr>
        <w:t>to help pupils recognise and call out sexist and misogynistic behaviour</w:t>
      </w:r>
      <w:r w:rsidRPr="00900A2F">
        <w:rPr>
          <w:lang w:val="en-US"/>
        </w:rPr>
        <w:t>.</w:t>
      </w:r>
      <w:r>
        <w:rPr>
          <w:lang w:val="en-US"/>
        </w:rPr>
        <w:t xml:space="preserve"> </w:t>
      </w:r>
      <w:r w:rsidRPr="004C6D02">
        <w:rPr>
          <w:lang w:val="en-US"/>
        </w:rPr>
        <w:t xml:space="preserve">The mayor’s initiative will help pupils understand the impact of sexist and misogynistic behaviour on women and girls, as well as support them to identify and call out misogyny and help prevent </w:t>
      </w:r>
      <w:r>
        <w:rPr>
          <w:lang w:val="en-US"/>
        </w:rPr>
        <w:t xml:space="preserve">violence against women and girls. </w:t>
      </w:r>
      <w:r w:rsidRPr="00077516">
        <w:rPr>
          <w:lang w:val="en-US"/>
        </w:rPr>
        <w:t>The training sessions will be taught by teachers with the support of workshop leaders from Tender – an arts and education charity that works to end abuse through healthy relationships education</w:t>
      </w:r>
      <w:r>
        <w:rPr>
          <w:lang w:val="en-US"/>
        </w:rPr>
        <w:t xml:space="preserve">, </w:t>
      </w:r>
      <w:hyperlink r:id="rId49" w:history="1">
        <w:r w:rsidRPr="00396811">
          <w:rPr>
            <w:rStyle w:val="Hyperlink"/>
            <w:lang w:val="en-US"/>
          </w:rPr>
          <w:t>https://tender.org.uk/</w:t>
        </w:r>
      </w:hyperlink>
      <w:r>
        <w:rPr>
          <w:lang w:val="en-US"/>
        </w:rPr>
        <w:t xml:space="preserve">    See </w:t>
      </w:r>
      <w:hyperlink r:id="rId50" w:history="1">
        <w:r w:rsidRPr="00396811">
          <w:rPr>
            <w:rStyle w:val="Hyperlink"/>
            <w:lang w:val="en-US"/>
          </w:rPr>
          <w:t>https://www.theguardian.com/education/2022/nov/08/london-pupils-to-be-trained-to-recognise-sexist-behaviour</w:t>
        </w:r>
      </w:hyperlink>
    </w:p>
    <w:p w14:paraId="3E8CF9D4" w14:textId="77777777" w:rsidR="00AA3125" w:rsidRPr="00AA3125" w:rsidRDefault="00AA3125" w:rsidP="00AA3125">
      <w:pPr>
        <w:pStyle w:val="ListParagraph"/>
        <w:rPr>
          <w:b/>
          <w:bCs/>
          <w:color w:val="00B0F0"/>
          <w:lang w:val="en-US"/>
        </w:rPr>
      </w:pPr>
    </w:p>
    <w:p w14:paraId="6EF88805" w14:textId="6FE9A3B2" w:rsidR="00AA3125" w:rsidRDefault="00AA3125">
      <w:pPr>
        <w:pStyle w:val="ListParagraph"/>
        <w:numPr>
          <w:ilvl w:val="0"/>
          <w:numId w:val="1"/>
        </w:numPr>
        <w:spacing w:after="160" w:afterAutospacing="0" w:line="259" w:lineRule="auto"/>
        <w:rPr>
          <w:lang w:val="en-US"/>
        </w:rPr>
      </w:pPr>
      <w:r w:rsidRPr="00142659">
        <w:rPr>
          <w:lang w:val="en-US"/>
        </w:rPr>
        <w:t xml:space="preserve">Thousands of online child sex offences will have been recorded during the on-going delays to the progress of the landmark </w:t>
      </w:r>
      <w:r w:rsidRPr="00C277C7">
        <w:rPr>
          <w:b/>
          <w:bCs/>
          <w:lang w:val="en-US"/>
        </w:rPr>
        <w:t>Online Safety Bill</w:t>
      </w:r>
      <w:r w:rsidRPr="00142659">
        <w:rPr>
          <w:lang w:val="en-US"/>
        </w:rPr>
        <w:t>, frustrated campaigners have warned this week.</w:t>
      </w:r>
      <w:r>
        <w:rPr>
          <w:lang w:val="en-US"/>
        </w:rPr>
        <w:t xml:space="preserve"> </w:t>
      </w:r>
      <w:r w:rsidRPr="00142659">
        <w:rPr>
          <w:lang w:val="en-US"/>
        </w:rPr>
        <w:t>The NSPCC is urging politicians to get on with finalising the legislation, which is set to put a duty of care on social media companies and others to protect their users.</w:t>
      </w:r>
      <w:r>
        <w:rPr>
          <w:lang w:val="en-US"/>
        </w:rPr>
        <w:t xml:space="preserve"> </w:t>
      </w:r>
      <w:r w:rsidRPr="00142659">
        <w:rPr>
          <w:lang w:val="en-US"/>
        </w:rPr>
        <w:t>It would mean any platforms that allow users to post content or interact with one another – namely social media companies – would have to put measures in place to prevent and disrupt child abuse on their sites and protect children from harm.</w:t>
      </w:r>
    </w:p>
    <w:p w14:paraId="52F363E6" w14:textId="77777777" w:rsidR="00A87F1A" w:rsidRPr="00A87F1A" w:rsidRDefault="00A87F1A" w:rsidP="00A87F1A">
      <w:pPr>
        <w:pStyle w:val="ListParagraph"/>
        <w:rPr>
          <w:lang w:val="en-US"/>
        </w:rPr>
      </w:pPr>
    </w:p>
    <w:p w14:paraId="7139D6D4" w14:textId="07D6627D" w:rsidR="00A87F1A" w:rsidRDefault="008A4F2F" w:rsidP="008A4F2F">
      <w:pPr>
        <w:pStyle w:val="ListParagraph"/>
        <w:numPr>
          <w:ilvl w:val="0"/>
          <w:numId w:val="1"/>
        </w:numPr>
        <w:spacing w:after="160" w:afterAutospacing="0" w:line="259" w:lineRule="auto"/>
        <w:rPr>
          <w:lang w:val="en-US"/>
        </w:rPr>
      </w:pPr>
      <w:r w:rsidRPr="008A4F2F">
        <w:rPr>
          <w:lang w:val="en-US"/>
        </w:rPr>
        <w:t xml:space="preserve">Headteachers say they have never seen anything like it: a “perfect storm” of rising poverty, higher prices and shrinking school budgets resulting in </w:t>
      </w:r>
      <w:r w:rsidRPr="008A4F2F">
        <w:rPr>
          <w:b/>
          <w:bCs/>
          <w:lang w:val="en-US"/>
        </w:rPr>
        <w:t>more hungry children in classrooms</w:t>
      </w:r>
      <w:r w:rsidRPr="008A4F2F">
        <w:rPr>
          <w:lang w:val="en-US"/>
        </w:rPr>
        <w:t xml:space="preserve"> but fewer resources to help them.</w:t>
      </w:r>
      <w:r>
        <w:rPr>
          <w:lang w:val="en-US"/>
        </w:rPr>
        <w:t xml:space="preserve"> </w:t>
      </w:r>
      <w:r w:rsidR="00D817B5" w:rsidRPr="00D817B5">
        <w:rPr>
          <w:lang w:val="en-US"/>
        </w:rPr>
        <w:t>Children not eligible for free school meals are coming to school with mouldy bread, empty wraps and in some cases nothing at all, according to teachers who told the Guardian they had never seen such desperation in the communities they serve.</w:t>
      </w:r>
      <w:r w:rsidR="00D817B5">
        <w:rPr>
          <w:lang w:val="en-US"/>
        </w:rPr>
        <w:t xml:space="preserve"> </w:t>
      </w:r>
      <w:r w:rsidRPr="008A4F2F">
        <w:rPr>
          <w:lang w:val="en-US"/>
        </w:rPr>
        <w:t>While the proportion of children eligible for free school meals (FSM) in England has jumped from 15% in 2019 to more than 22% this year, headteachers say the numbers of “invisible hungry” – from families in poverty but not poor enough to qualify – has also increased.</w:t>
      </w:r>
      <w:r>
        <w:rPr>
          <w:lang w:val="en-US"/>
        </w:rPr>
        <w:t xml:space="preserve"> </w:t>
      </w:r>
      <w:r w:rsidRPr="008A4F2F">
        <w:rPr>
          <w:lang w:val="en-US"/>
        </w:rPr>
        <w:t>On top of the 1.9 million children eligible for FSM, mainly because they live in households receiving benefits and with an annual income below £7,400, the Child Poverty Action Group estimates that there are 800,000 children in families below the poverty line, on universal credit or other benefits but missing out on FSM.</w:t>
      </w:r>
      <w:r w:rsidR="001C2B8E">
        <w:rPr>
          <w:lang w:val="en-US"/>
        </w:rPr>
        <w:t xml:space="preserve"> See </w:t>
      </w:r>
      <w:hyperlink r:id="rId51" w:history="1">
        <w:r w:rsidR="001C2B8E" w:rsidRPr="003300AB">
          <w:rPr>
            <w:rStyle w:val="Hyperlink"/>
            <w:lang w:val="en-US"/>
          </w:rPr>
          <w:t>https://www.theguardian.com/education/2022/nov/10/children-not-eligible-for-free-school-meals-going-hungry-say-teachers</w:t>
        </w:r>
      </w:hyperlink>
      <w:r w:rsidR="001C2B8E">
        <w:rPr>
          <w:lang w:val="en-US"/>
        </w:rPr>
        <w:t xml:space="preserve"> </w:t>
      </w:r>
      <w:r w:rsidR="00776F90">
        <w:rPr>
          <w:lang w:val="en-US"/>
        </w:rPr>
        <w:t xml:space="preserve">    </w:t>
      </w:r>
      <w:hyperlink r:id="rId52" w:history="1">
        <w:r w:rsidR="00776F90" w:rsidRPr="003300AB">
          <w:rPr>
            <w:rStyle w:val="Hyperlink"/>
            <w:lang w:val="en-US"/>
          </w:rPr>
          <w:t>https://www.theguardian.com/education/2022/nov/10/hungry-children-miss-out-on-free-meals-and-struggling-schools-cannot-help</w:t>
        </w:r>
      </w:hyperlink>
      <w:r w:rsidR="00776F90">
        <w:rPr>
          <w:lang w:val="en-US"/>
        </w:rPr>
        <w:t xml:space="preserve">   Most schools do not have the resources to help out, because of the current financial problems. For the example </w:t>
      </w:r>
      <w:r w:rsidR="00776F90">
        <w:rPr>
          <w:lang w:val="en-US"/>
        </w:rPr>
        <w:lastRenderedPageBreak/>
        <w:t xml:space="preserve">of one school that does </w:t>
      </w:r>
      <w:r w:rsidR="00776F90" w:rsidRPr="00250903">
        <w:rPr>
          <w:b/>
          <w:bCs/>
          <w:lang w:val="en-US"/>
        </w:rPr>
        <w:t>provide free meals for all,</w:t>
      </w:r>
      <w:r w:rsidR="00776F90">
        <w:rPr>
          <w:lang w:val="en-US"/>
        </w:rPr>
        <w:t xml:space="preserve"> see </w:t>
      </w:r>
      <w:hyperlink r:id="rId53" w:history="1">
        <w:r w:rsidR="00250903" w:rsidRPr="003300AB">
          <w:rPr>
            <w:rStyle w:val="Hyperlink"/>
            <w:lang w:val="en-US"/>
          </w:rPr>
          <w:t>https://www.theguardian.com/education/2022/nov/10/the-benefit-is-massive-the-school-offering-free-meals-to-all-students</w:t>
        </w:r>
      </w:hyperlink>
      <w:r w:rsidR="00250903">
        <w:rPr>
          <w:lang w:val="en-US"/>
        </w:rPr>
        <w:t xml:space="preserve"> </w:t>
      </w:r>
    </w:p>
    <w:p w14:paraId="468D1B18" w14:textId="7D787BAF" w:rsidR="00670986" w:rsidRDefault="00670986" w:rsidP="00670986">
      <w:pPr>
        <w:spacing w:after="160" w:afterAutospacing="0" w:line="259" w:lineRule="auto"/>
        <w:rPr>
          <w:lang w:val="en-US"/>
        </w:rPr>
      </w:pPr>
    </w:p>
    <w:p w14:paraId="08B22545" w14:textId="77E9C7BB" w:rsidR="00670986" w:rsidRPr="006935FF" w:rsidRDefault="00670986" w:rsidP="006935FF">
      <w:pPr>
        <w:pStyle w:val="ListParagraph"/>
        <w:numPr>
          <w:ilvl w:val="0"/>
          <w:numId w:val="1"/>
        </w:numPr>
        <w:spacing w:after="160" w:afterAutospacing="0" w:line="259" w:lineRule="auto"/>
        <w:rPr>
          <w:lang w:val="en-US"/>
        </w:rPr>
      </w:pPr>
      <w:r w:rsidRPr="00670986">
        <w:rPr>
          <w:lang w:val="en-US"/>
        </w:rPr>
        <w:t xml:space="preserve">Two-thirds of people (66 per cent) say schools should help to </w:t>
      </w:r>
      <w:r w:rsidRPr="00670986">
        <w:rPr>
          <w:b/>
          <w:bCs/>
          <w:lang w:val="en-US"/>
        </w:rPr>
        <w:t>cover the cost of uniforms</w:t>
      </w:r>
      <w:r w:rsidRPr="00670986">
        <w:rPr>
          <w:lang w:val="en-US"/>
        </w:rPr>
        <w:t>, according to YouGov research</w:t>
      </w:r>
      <w:r>
        <w:rPr>
          <w:lang w:val="en-US"/>
        </w:rPr>
        <w:t xml:space="preserve">. </w:t>
      </w:r>
      <w:r w:rsidRPr="00670986">
        <w:rPr>
          <w:lang w:val="en-US"/>
        </w:rPr>
        <w:t>This includes more than a third (37 per cent) who believe schools should help to meet the expense by providing uniforms to children from low-income homes, while an additional 29 per cent say schools should give uniforms to all pupils.</w:t>
      </w:r>
      <w:r>
        <w:rPr>
          <w:lang w:val="en-US"/>
        </w:rPr>
        <w:t xml:space="preserve"> </w:t>
      </w:r>
      <w:r w:rsidRPr="00670986">
        <w:rPr>
          <w:lang w:val="en-US"/>
        </w:rPr>
        <w:t>Recent research conducted by the Children’s Society found the average yearly spend in 2020 was £337 for secondary school students and £315 for primary school pupils.</w:t>
      </w:r>
      <w:r>
        <w:rPr>
          <w:lang w:val="en-US"/>
        </w:rPr>
        <w:t xml:space="preserve"> </w:t>
      </w:r>
      <w:r w:rsidRPr="00670986">
        <w:rPr>
          <w:lang w:val="en-US"/>
        </w:rPr>
        <w:t>Only a fifth of the public (22 per cent) think schools shouldn’t have to contribute to the provision of uniforms at all.</w:t>
      </w:r>
      <w:r w:rsidR="006935FF">
        <w:rPr>
          <w:lang w:val="en-US"/>
        </w:rPr>
        <w:t xml:space="preserve"> </w:t>
      </w:r>
      <w:r w:rsidR="006935FF" w:rsidRPr="006935FF">
        <w:rPr>
          <w:lang w:val="en-US"/>
        </w:rPr>
        <w:t xml:space="preserve">Last year, the Education (Guidance About Costs of School Uniform) </w:t>
      </w:r>
      <w:r w:rsidR="006935FF">
        <w:rPr>
          <w:lang w:val="en-US"/>
        </w:rPr>
        <w:t>Act</w:t>
      </w:r>
      <w:r w:rsidR="006935FF" w:rsidRPr="006935FF">
        <w:rPr>
          <w:lang w:val="en-US"/>
        </w:rPr>
        <w:t xml:space="preserve"> stated second-hand uniforms must be available as an affordable and environmentally friendly option.</w:t>
      </w:r>
      <w:r w:rsidR="006935FF">
        <w:rPr>
          <w:lang w:val="en-US"/>
        </w:rPr>
        <w:t xml:space="preserve"> </w:t>
      </w:r>
      <w:r w:rsidR="006935FF" w:rsidRPr="006935FF">
        <w:rPr>
          <w:lang w:val="en-US"/>
        </w:rPr>
        <w:t>It introduced statutory guidance to help families cope with the cost, which requires branding - such as school logos - to be kept to a minimum, and called for parents to be allowed to buy cheaper items from supermarkets and shops rather than school suppliers</w:t>
      </w:r>
      <w:r w:rsidR="006935FF">
        <w:rPr>
          <w:lang w:val="en-US"/>
        </w:rPr>
        <w:t xml:space="preserve">, </w:t>
      </w:r>
      <w:hyperlink r:id="rId54" w:history="1">
        <w:r w:rsidR="00CE3FCA" w:rsidRPr="003300AB">
          <w:rPr>
            <w:rStyle w:val="Hyperlink"/>
            <w:lang w:val="en-US"/>
          </w:rPr>
          <w:t>https://www.gov.uk/government/publications/cost-of-school-uniforms/cost-of-school-uniforms</w:t>
        </w:r>
      </w:hyperlink>
      <w:r w:rsidR="00CE3FCA">
        <w:rPr>
          <w:lang w:val="en-US"/>
        </w:rPr>
        <w:t xml:space="preserve"> </w:t>
      </w:r>
    </w:p>
    <w:p w14:paraId="354C79AB" w14:textId="77777777" w:rsidR="00670986" w:rsidRPr="004F5E69" w:rsidRDefault="00670986" w:rsidP="004F5E69">
      <w:pPr>
        <w:spacing w:after="160" w:afterAutospacing="0" w:line="259" w:lineRule="auto"/>
        <w:ind w:left="0"/>
        <w:rPr>
          <w:lang w:val="en-US"/>
        </w:rPr>
      </w:pPr>
    </w:p>
    <w:p w14:paraId="4F4C19E0" w14:textId="1FB4636F" w:rsidR="00AA3125" w:rsidRPr="00AA3125" w:rsidRDefault="00AA3125" w:rsidP="00AA3125">
      <w:pPr>
        <w:spacing w:after="160" w:afterAutospacing="0" w:line="259" w:lineRule="auto"/>
        <w:ind w:left="0"/>
        <w:rPr>
          <w:b/>
          <w:bCs/>
          <w:color w:val="00B0F0"/>
          <w:lang w:val="en-US"/>
        </w:rPr>
      </w:pPr>
      <w:r w:rsidRPr="00AA3125">
        <w:rPr>
          <w:b/>
          <w:bCs/>
          <w:color w:val="00B0F0"/>
          <w:lang w:val="en-US"/>
        </w:rPr>
        <w:t>Education news for schools</w:t>
      </w:r>
    </w:p>
    <w:p w14:paraId="654260EB" w14:textId="080CB4F5" w:rsidR="00AA3125" w:rsidRPr="00B070BF" w:rsidRDefault="00A87397">
      <w:pPr>
        <w:pStyle w:val="ListParagraph"/>
        <w:numPr>
          <w:ilvl w:val="0"/>
          <w:numId w:val="17"/>
        </w:numPr>
        <w:spacing w:after="160" w:afterAutospacing="0" w:line="259" w:lineRule="auto"/>
        <w:rPr>
          <w:rStyle w:val="Hyperlink"/>
          <w:b/>
          <w:bCs/>
          <w:color w:val="00B0F0"/>
          <w:u w:val="none"/>
          <w:lang w:val="en-US"/>
        </w:rPr>
      </w:pPr>
      <w:r w:rsidRPr="00A87397">
        <w:rPr>
          <w:lang w:val="en-US"/>
        </w:rPr>
        <w:t>For an article, “</w:t>
      </w:r>
      <w:r w:rsidRPr="00A87397">
        <w:rPr>
          <w:b/>
          <w:bCs/>
          <w:lang w:val="en-US"/>
        </w:rPr>
        <w:t>Inside the battle to shape the Labour party’s education reforms</w:t>
      </w:r>
      <w:r w:rsidRPr="00A87397">
        <w:rPr>
          <w:lang w:val="en-US"/>
        </w:rPr>
        <w:t xml:space="preserve">”, see </w:t>
      </w:r>
      <w:hyperlink r:id="rId55" w:history="1">
        <w:r w:rsidRPr="00A87397">
          <w:rPr>
            <w:rStyle w:val="Hyperlink"/>
            <w:lang w:val="en-US"/>
          </w:rPr>
          <w:t>https://schoolsweek.co.uk/inside-the-battle-to-shape-the-labour-partys-education-reforms/</w:t>
        </w:r>
      </w:hyperlink>
    </w:p>
    <w:p w14:paraId="6A86C483" w14:textId="72E60D87" w:rsidR="00B070BF" w:rsidRDefault="00B070BF" w:rsidP="00B070BF">
      <w:pPr>
        <w:spacing w:after="160" w:afterAutospacing="0" w:line="259" w:lineRule="auto"/>
        <w:rPr>
          <w:b/>
          <w:bCs/>
          <w:color w:val="00B0F0"/>
          <w:lang w:val="en-US"/>
        </w:rPr>
      </w:pPr>
    </w:p>
    <w:p w14:paraId="782E5E7A" w14:textId="433978EE" w:rsidR="00BC33F9" w:rsidRPr="00BC33F9" w:rsidRDefault="00B070BF">
      <w:pPr>
        <w:pStyle w:val="ListParagraph"/>
        <w:numPr>
          <w:ilvl w:val="0"/>
          <w:numId w:val="17"/>
        </w:numPr>
        <w:spacing w:after="160" w:afterAutospacing="0" w:line="259" w:lineRule="auto"/>
        <w:rPr>
          <w:b/>
          <w:bCs/>
          <w:color w:val="00B0F0"/>
          <w:lang w:val="en-US"/>
        </w:rPr>
      </w:pPr>
      <w:r w:rsidRPr="00B070BF">
        <w:rPr>
          <w:b/>
          <w:bCs/>
          <w:lang w:val="en-US"/>
        </w:rPr>
        <w:t>Boys should be encouraged to ignore gender stereotypes and share their emotions</w:t>
      </w:r>
      <w:r w:rsidRPr="00B070BF">
        <w:rPr>
          <w:lang w:val="en-US"/>
        </w:rPr>
        <w:t xml:space="preserve">, according to the team behind a new UK initiative aimed at encouraging them to talk about their feelings and speak out against inequality. The Global Boyhood Initiative, co-founded by the US-based gender equality organisation Equimundo and the French violence against women charity the Kering Foundation, aims to equip adults with the tools to raise boys to become men who embrace a healthy masculinity. A report – The State of UK Boys – has been published to mark the launch of the US initiative in the UK, pulling together findings from a range of academic research over the past 20 years – with insights from 15 researchers in the field of gender, masculinities and boyhood. See </w:t>
      </w:r>
      <w:hyperlink r:id="rId56" w:history="1">
        <w:r w:rsidRPr="00B070BF">
          <w:rPr>
            <w:rStyle w:val="Hyperlink"/>
            <w:lang w:val="en-US"/>
          </w:rPr>
          <w:t>https://www.youtube.com/watch?v=efxq6M9ESAM</w:t>
        </w:r>
      </w:hyperlink>
      <w:r w:rsidRPr="00B070BF">
        <w:rPr>
          <w:lang w:val="en-US"/>
        </w:rPr>
        <w:t xml:space="preserve"> </w:t>
      </w:r>
      <w:r w:rsidR="00BC33F9">
        <w:rPr>
          <w:lang w:val="en-US"/>
        </w:rPr>
        <w:t xml:space="preserve"> </w:t>
      </w:r>
      <w:hyperlink r:id="rId57" w:history="1">
        <w:r w:rsidR="00BC33F9" w:rsidRPr="003A48D8">
          <w:rPr>
            <w:rStyle w:val="Hyperlink"/>
            <w:lang w:val="en-US"/>
          </w:rPr>
          <w:t>https://boyhoodinitiative.org/wp-content/uploads/2022/11/State-of-UK-Boys-Long-Report.pdf</w:t>
        </w:r>
      </w:hyperlink>
      <w:r w:rsidR="00BC33F9">
        <w:rPr>
          <w:lang w:val="en-US"/>
        </w:rPr>
        <w:t xml:space="preserve"> </w:t>
      </w:r>
    </w:p>
    <w:p w14:paraId="25EB6156" w14:textId="77777777" w:rsidR="00BC33F9" w:rsidRPr="00BC33F9" w:rsidRDefault="00BC33F9" w:rsidP="00BC33F9">
      <w:pPr>
        <w:pStyle w:val="ListParagraph"/>
        <w:rPr>
          <w:lang w:val="en-US"/>
        </w:rPr>
      </w:pPr>
    </w:p>
    <w:p w14:paraId="6695F20E" w14:textId="1B8F8D61" w:rsidR="009F4E61" w:rsidRPr="00BC33F9" w:rsidRDefault="009F4E61">
      <w:pPr>
        <w:pStyle w:val="ListParagraph"/>
        <w:numPr>
          <w:ilvl w:val="0"/>
          <w:numId w:val="17"/>
        </w:numPr>
        <w:spacing w:after="160" w:afterAutospacing="0" w:line="259" w:lineRule="auto"/>
        <w:rPr>
          <w:b/>
          <w:bCs/>
          <w:color w:val="00B0F0"/>
          <w:lang w:val="en-US"/>
        </w:rPr>
      </w:pPr>
      <w:r w:rsidRPr="00BC33F9">
        <w:rPr>
          <w:lang w:val="en-US"/>
        </w:rPr>
        <w:t xml:space="preserve">The DfE is urging headteachers to contact the police if they </w:t>
      </w:r>
      <w:r w:rsidRPr="00BC33F9">
        <w:rPr>
          <w:b/>
          <w:bCs/>
          <w:lang w:val="en-US"/>
        </w:rPr>
        <w:t>see drones flying</w:t>
      </w:r>
      <w:r w:rsidRPr="00BC33F9">
        <w:rPr>
          <w:lang w:val="en-US"/>
        </w:rPr>
        <w:t xml:space="preserve"> over their schools, after an increase in reported incidents at education settings. Schools are being warned that most drones will be able to capture high-quality video or photo images from miles away. The warning came in an email sent by the government department to school leaders</w:t>
      </w:r>
    </w:p>
    <w:p w14:paraId="217402FE" w14:textId="77777777" w:rsidR="009F4E61" w:rsidRPr="005003A9" w:rsidRDefault="009F4E61" w:rsidP="009F4E61">
      <w:pPr>
        <w:pStyle w:val="ListParagraph"/>
        <w:rPr>
          <w:lang w:val="en-US"/>
        </w:rPr>
      </w:pPr>
    </w:p>
    <w:p w14:paraId="7AA38B88" w14:textId="64A27DC5" w:rsidR="009F4E61" w:rsidRDefault="009F4E61">
      <w:pPr>
        <w:pStyle w:val="ListParagraph"/>
        <w:numPr>
          <w:ilvl w:val="0"/>
          <w:numId w:val="5"/>
        </w:numPr>
        <w:spacing w:after="160" w:afterAutospacing="0" w:line="259" w:lineRule="auto"/>
        <w:rPr>
          <w:lang w:val="en-US"/>
        </w:rPr>
      </w:pPr>
      <w:r w:rsidRPr="009A671C">
        <w:rPr>
          <w:b/>
          <w:bCs/>
          <w:lang w:val="en-US"/>
        </w:rPr>
        <w:t>University lecturers and other staff across the UK will strike this month</w:t>
      </w:r>
      <w:r w:rsidRPr="005003A9">
        <w:rPr>
          <w:lang w:val="en-US"/>
        </w:rPr>
        <w:t xml:space="preserve"> over pay, pensions and working conditions, the University and College Union (UCU) has said</w:t>
      </w:r>
      <w:r>
        <w:rPr>
          <w:lang w:val="en-US"/>
        </w:rPr>
        <w:t xml:space="preserve">. </w:t>
      </w:r>
      <w:r w:rsidRPr="005003A9">
        <w:rPr>
          <w:lang w:val="en-US"/>
        </w:rPr>
        <w:t>Strikes will take place on 24, 25 and 30 November at 150 universities.</w:t>
      </w:r>
      <w:r>
        <w:rPr>
          <w:lang w:val="en-US"/>
        </w:rPr>
        <w:t xml:space="preserve"> </w:t>
      </w:r>
      <w:r w:rsidRPr="005003A9">
        <w:rPr>
          <w:lang w:val="en-US"/>
        </w:rPr>
        <w:t>The UCU claims 70,000 staff members will strike.</w:t>
      </w:r>
    </w:p>
    <w:p w14:paraId="01A8C1C0" w14:textId="77777777" w:rsidR="00F3312A" w:rsidRPr="00F3312A" w:rsidRDefault="00F3312A" w:rsidP="00F3312A">
      <w:pPr>
        <w:pStyle w:val="ListParagraph"/>
        <w:rPr>
          <w:lang w:val="en-US"/>
        </w:rPr>
      </w:pPr>
    </w:p>
    <w:p w14:paraId="6D0FB71B" w14:textId="47BC55A8" w:rsidR="00F3312A" w:rsidRDefault="00F3312A">
      <w:pPr>
        <w:pStyle w:val="ListParagraph"/>
        <w:numPr>
          <w:ilvl w:val="0"/>
          <w:numId w:val="5"/>
        </w:numPr>
        <w:spacing w:after="160" w:afterAutospacing="0" w:line="259" w:lineRule="auto"/>
        <w:rPr>
          <w:lang w:val="en-US"/>
        </w:rPr>
      </w:pPr>
      <w:r w:rsidRPr="00C277C7">
        <w:rPr>
          <w:b/>
          <w:bCs/>
          <w:lang w:val="en-US"/>
        </w:rPr>
        <w:t>ASCL is planning a “consultative ballot” on industrial action</w:t>
      </w:r>
      <w:r>
        <w:rPr>
          <w:lang w:val="en-US"/>
        </w:rPr>
        <w:t xml:space="preserve">. </w:t>
      </w:r>
      <w:r w:rsidRPr="00D63BA2">
        <w:rPr>
          <w:lang w:val="en-US"/>
        </w:rPr>
        <w:t>In a video address to members, ASCL general secretary Geoff Barton said the union would “wait and see” what happens in next week’s budget - in which it is anticipated that education spending could be reduced - but said that, from next week, it would start talking to members about a consultative ballot. This will ask them “what would you be prepared to do?” around funding, pay and conditions.</w:t>
      </w:r>
      <w:r>
        <w:rPr>
          <w:lang w:val="en-US"/>
        </w:rPr>
        <w:t xml:space="preserve"> </w:t>
      </w:r>
      <w:r w:rsidRPr="00725425">
        <w:rPr>
          <w:lang w:val="en-US"/>
        </w:rPr>
        <w:t>“This is an unprecedented step for ASCL and we have never before in our 150-year history consulted on industrial action on this scale. We will set out a timeline for the consultative ballot shortly.”</w:t>
      </w:r>
    </w:p>
    <w:p w14:paraId="64BBD09B" w14:textId="77777777" w:rsidR="003C5612" w:rsidRPr="003C5612" w:rsidRDefault="003C5612" w:rsidP="003C5612">
      <w:pPr>
        <w:pStyle w:val="ListParagraph"/>
        <w:rPr>
          <w:lang w:val="en-US"/>
        </w:rPr>
      </w:pPr>
    </w:p>
    <w:p w14:paraId="1F2EE2B4" w14:textId="510A9389" w:rsidR="003C5612" w:rsidRDefault="003C5612">
      <w:pPr>
        <w:pStyle w:val="ListParagraph"/>
        <w:numPr>
          <w:ilvl w:val="0"/>
          <w:numId w:val="5"/>
        </w:numPr>
        <w:spacing w:after="160" w:afterAutospacing="0" w:line="259" w:lineRule="auto"/>
        <w:rPr>
          <w:lang w:val="en-US"/>
        </w:rPr>
      </w:pPr>
      <w:r w:rsidRPr="003C5612">
        <w:rPr>
          <w:lang w:val="en-US"/>
        </w:rPr>
        <w:t xml:space="preserve">The EIS, Scotland’s largest teachers’ union, said </w:t>
      </w:r>
      <w:r w:rsidRPr="003C5612">
        <w:rPr>
          <w:b/>
          <w:bCs/>
          <w:lang w:val="en-US"/>
        </w:rPr>
        <w:t>teachers would strike in nearly all Scotland’s schools</w:t>
      </w:r>
      <w:r w:rsidRPr="003C5612">
        <w:rPr>
          <w:lang w:val="en-US"/>
        </w:rPr>
        <w:t xml:space="preserve"> on Thursday 24 November, in the first national stoppage by the union for almost 40 years, in pursuit of a 10% increase in pay.</w:t>
      </w:r>
    </w:p>
    <w:p w14:paraId="094AC5A8" w14:textId="77777777" w:rsidR="005513A5" w:rsidRPr="005513A5" w:rsidRDefault="005513A5" w:rsidP="005513A5">
      <w:pPr>
        <w:pStyle w:val="ListParagraph"/>
        <w:rPr>
          <w:lang w:val="en-US"/>
        </w:rPr>
      </w:pPr>
    </w:p>
    <w:p w14:paraId="1DCAD499" w14:textId="652FB68E" w:rsidR="005513A5" w:rsidRPr="005513A5" w:rsidRDefault="005513A5" w:rsidP="005513A5">
      <w:pPr>
        <w:pStyle w:val="ListParagraph"/>
        <w:numPr>
          <w:ilvl w:val="0"/>
          <w:numId w:val="5"/>
        </w:numPr>
        <w:spacing w:after="160" w:afterAutospacing="0" w:line="259" w:lineRule="auto"/>
        <w:rPr>
          <w:lang w:val="en-US"/>
        </w:rPr>
      </w:pPr>
      <w:r w:rsidRPr="005513A5">
        <w:rPr>
          <w:lang w:val="en-US"/>
        </w:rPr>
        <w:t xml:space="preserve">Guidance for maintained schools and academies in England on the </w:t>
      </w:r>
      <w:r w:rsidRPr="005513A5">
        <w:rPr>
          <w:b/>
          <w:bCs/>
          <w:lang w:val="en-US"/>
        </w:rPr>
        <w:t>provision for transgender pupils</w:t>
      </w:r>
      <w:r w:rsidRPr="005513A5">
        <w:rPr>
          <w:lang w:val="en-US"/>
        </w:rPr>
        <w:t xml:space="preserve"> has been jointly produced by </w:t>
      </w:r>
      <w:r>
        <w:rPr>
          <w:lang w:val="en-US"/>
        </w:rPr>
        <w:t xml:space="preserve">ASCL, NAHT, NGA, </w:t>
      </w:r>
      <w:r w:rsidRPr="005513A5">
        <w:rPr>
          <w:lang w:val="en-US"/>
        </w:rPr>
        <w:t xml:space="preserve">the Institute of School Business Leadership, the Chartered College of Teaching and the Confederation of School Trusts.  The organisations have said the briefing is not official guidance but is being provided to help members ahead of the anticipated publication of guidance by the </w:t>
      </w:r>
      <w:r>
        <w:rPr>
          <w:lang w:val="en-US"/>
        </w:rPr>
        <w:t>DfE</w:t>
      </w:r>
      <w:r w:rsidRPr="005513A5">
        <w:rPr>
          <w:lang w:val="en-US"/>
        </w:rPr>
        <w:t>.</w:t>
      </w:r>
      <w:r w:rsidR="008A63B3">
        <w:rPr>
          <w:lang w:val="en-US"/>
        </w:rPr>
        <w:t xml:space="preserve"> </w:t>
      </w:r>
      <w:r w:rsidR="008A63B3" w:rsidRPr="008A63B3">
        <w:rPr>
          <w:lang w:val="en-US"/>
        </w:rPr>
        <w:t>The document has not been officially published by the organisations involved but it has been distributed to their members in schools.</w:t>
      </w:r>
      <w:r w:rsidR="008A63B3">
        <w:rPr>
          <w:lang w:val="en-US"/>
        </w:rPr>
        <w:t xml:space="preserve"> See </w:t>
      </w:r>
      <w:hyperlink r:id="rId58" w:history="1">
        <w:r w:rsidR="00787AEC" w:rsidRPr="003300AB">
          <w:rPr>
            <w:rStyle w:val="Hyperlink"/>
            <w:lang w:val="en-US"/>
          </w:rPr>
          <w:t>https://www.tes.com/magazine/news/general/transgender-guidance-schools-may-need-single-sex-and-unisex-toilets</w:t>
        </w:r>
      </w:hyperlink>
      <w:r w:rsidR="00787AEC">
        <w:rPr>
          <w:lang w:val="en-US"/>
        </w:rPr>
        <w:t xml:space="preserve"> </w:t>
      </w:r>
    </w:p>
    <w:p w14:paraId="48BFD059" w14:textId="0436BB6D" w:rsidR="00F3312A" w:rsidRDefault="00F3312A" w:rsidP="00F3312A">
      <w:pPr>
        <w:spacing w:after="160" w:afterAutospacing="0" w:line="259" w:lineRule="auto"/>
        <w:ind w:left="0"/>
        <w:rPr>
          <w:lang w:val="en-US"/>
        </w:rPr>
      </w:pPr>
    </w:p>
    <w:p w14:paraId="42C0E890" w14:textId="105B2360" w:rsidR="005069B8" w:rsidRDefault="005069B8" w:rsidP="00F3312A">
      <w:pPr>
        <w:spacing w:after="160" w:afterAutospacing="0" w:line="259" w:lineRule="auto"/>
        <w:ind w:left="0"/>
        <w:rPr>
          <w:b/>
          <w:bCs/>
          <w:color w:val="00B0F0"/>
          <w:lang w:val="en-US"/>
        </w:rPr>
      </w:pPr>
      <w:r w:rsidRPr="005069B8">
        <w:rPr>
          <w:b/>
          <w:bCs/>
          <w:color w:val="00B0F0"/>
          <w:lang w:val="en-US"/>
        </w:rPr>
        <w:t>Academies and Trusts</w:t>
      </w:r>
    </w:p>
    <w:p w14:paraId="571A2479" w14:textId="77777777" w:rsidR="001765AF" w:rsidRDefault="001765AF">
      <w:pPr>
        <w:pStyle w:val="ListParagraph"/>
        <w:numPr>
          <w:ilvl w:val="0"/>
          <w:numId w:val="1"/>
        </w:numPr>
        <w:spacing w:after="160" w:afterAutospacing="0" w:line="259" w:lineRule="auto"/>
        <w:rPr>
          <w:lang w:val="en-US"/>
        </w:rPr>
      </w:pPr>
      <w:r>
        <w:rPr>
          <w:lang w:val="en-US"/>
        </w:rPr>
        <w:t>ESFA has issued “</w:t>
      </w:r>
      <w:r w:rsidRPr="007D7EE8">
        <w:rPr>
          <w:lang w:val="en-US"/>
        </w:rPr>
        <w:t xml:space="preserve">Information </w:t>
      </w:r>
      <w:r w:rsidRPr="003F1BBE">
        <w:rPr>
          <w:b/>
          <w:bCs/>
          <w:lang w:val="en-US"/>
        </w:rPr>
        <w:t>for academy trusts to complete their accounts</w:t>
      </w:r>
      <w:r w:rsidRPr="007D7EE8">
        <w:rPr>
          <w:lang w:val="en-US"/>
        </w:rPr>
        <w:t xml:space="preserve"> return</w:t>
      </w:r>
      <w:r>
        <w:rPr>
          <w:lang w:val="en-US"/>
        </w:rPr>
        <w:t>”</w:t>
      </w:r>
      <w:r w:rsidRPr="007D7EE8">
        <w:rPr>
          <w:lang w:val="en-US"/>
        </w:rPr>
        <w:t>.</w:t>
      </w:r>
      <w:r>
        <w:rPr>
          <w:lang w:val="en-US"/>
        </w:rPr>
        <w:t xml:space="preserve"> See </w:t>
      </w:r>
      <w:hyperlink r:id="rId59" w:history="1">
        <w:r w:rsidRPr="00A10097">
          <w:rPr>
            <w:rStyle w:val="Hyperlink"/>
            <w:lang w:val="en-US"/>
          </w:rPr>
          <w:t>https://www.gov.uk/guidance/academies-accounts-return</w:t>
        </w:r>
      </w:hyperlink>
      <w:r>
        <w:rPr>
          <w:lang w:val="en-US"/>
        </w:rPr>
        <w:t xml:space="preserve"> </w:t>
      </w:r>
    </w:p>
    <w:p w14:paraId="20F6145E" w14:textId="77777777" w:rsidR="001765AF" w:rsidRPr="00865432" w:rsidRDefault="001765AF" w:rsidP="001765AF">
      <w:pPr>
        <w:pStyle w:val="ListParagraph"/>
        <w:rPr>
          <w:lang w:val="en-US"/>
        </w:rPr>
      </w:pPr>
    </w:p>
    <w:p w14:paraId="75349A2E" w14:textId="300DE0E9" w:rsidR="00392C35" w:rsidRPr="00326801" w:rsidRDefault="00392C35">
      <w:pPr>
        <w:pStyle w:val="ListParagraph"/>
        <w:numPr>
          <w:ilvl w:val="0"/>
          <w:numId w:val="16"/>
        </w:numPr>
        <w:spacing w:after="160" w:afterAutospacing="0" w:line="259" w:lineRule="auto"/>
        <w:rPr>
          <w:rStyle w:val="Hyperlink"/>
          <w:color w:val="auto"/>
          <w:u w:val="none"/>
          <w:lang w:val="en-US"/>
        </w:rPr>
      </w:pPr>
      <w:r w:rsidRPr="00613A9D">
        <w:rPr>
          <w:lang w:val="en-US"/>
        </w:rPr>
        <w:lastRenderedPageBreak/>
        <w:t xml:space="preserve">A survey by the National Governance Association (NGA) has </w:t>
      </w:r>
      <w:r w:rsidRPr="00C277C7">
        <w:rPr>
          <w:b/>
          <w:bCs/>
          <w:lang w:val="en-US"/>
        </w:rPr>
        <w:t>highlighted multi academy trusts (MATs) trustees' views on the government's plans for school and trust reform</w:t>
      </w:r>
      <w:r w:rsidRPr="00613A9D">
        <w:rPr>
          <w:lang w:val="en-US"/>
        </w:rPr>
        <w:t xml:space="preserve"> – including those laid out in March's school's white paper.</w:t>
      </w:r>
      <w:r>
        <w:rPr>
          <w:lang w:val="en-US"/>
        </w:rPr>
        <w:t xml:space="preserve"> See </w:t>
      </w:r>
      <w:hyperlink r:id="rId60" w:history="1">
        <w:r w:rsidRPr="00B102C0">
          <w:rPr>
            <w:rStyle w:val="Hyperlink"/>
            <w:lang w:val="en-US"/>
          </w:rPr>
          <w:t>https://www.nga.org.uk/News/NGA-News/November-2022/New-report-reveals-MAT-trustees-hold-mixed-opinion.aspx</w:t>
        </w:r>
      </w:hyperlink>
    </w:p>
    <w:p w14:paraId="1F7A26E2" w14:textId="23695D4D" w:rsidR="00326801" w:rsidRDefault="00326801" w:rsidP="00326801">
      <w:pPr>
        <w:spacing w:after="160" w:afterAutospacing="0" w:line="259" w:lineRule="auto"/>
        <w:rPr>
          <w:lang w:val="en-US"/>
        </w:rPr>
      </w:pPr>
    </w:p>
    <w:p w14:paraId="1C2D0D1F" w14:textId="5C79B76C" w:rsidR="00326801" w:rsidRDefault="00326801" w:rsidP="00562D64">
      <w:pPr>
        <w:spacing w:after="160" w:afterAutospacing="0" w:line="259" w:lineRule="auto"/>
        <w:ind w:left="0"/>
        <w:rPr>
          <w:b/>
          <w:bCs/>
          <w:color w:val="00B0F0"/>
          <w:lang w:val="en-US"/>
        </w:rPr>
      </w:pPr>
      <w:r w:rsidRPr="00326801">
        <w:rPr>
          <w:b/>
          <w:bCs/>
          <w:color w:val="00B0F0"/>
          <w:lang w:val="en-US"/>
        </w:rPr>
        <w:t>ITT</w:t>
      </w:r>
    </w:p>
    <w:p w14:paraId="0C342D9E" w14:textId="77777777" w:rsidR="00D722F5" w:rsidRDefault="00D722F5">
      <w:pPr>
        <w:pStyle w:val="ListParagraph"/>
        <w:numPr>
          <w:ilvl w:val="0"/>
          <w:numId w:val="9"/>
        </w:numPr>
        <w:spacing w:after="160" w:afterAutospacing="0" w:line="259" w:lineRule="auto"/>
        <w:rPr>
          <w:lang w:val="en-US"/>
        </w:rPr>
      </w:pPr>
      <w:r>
        <w:rPr>
          <w:lang w:val="en-US"/>
        </w:rPr>
        <w:t>The DfE has issued a l</w:t>
      </w:r>
      <w:r w:rsidRPr="008841E8">
        <w:rPr>
          <w:lang w:val="en-US"/>
        </w:rPr>
        <w:t xml:space="preserve">ist of organisations accredited to </w:t>
      </w:r>
      <w:r w:rsidRPr="00C277C7">
        <w:rPr>
          <w:b/>
          <w:bCs/>
          <w:lang w:val="en-US"/>
        </w:rPr>
        <w:t>provide ITT courses from September 2024</w:t>
      </w:r>
      <w:r w:rsidRPr="008841E8">
        <w:rPr>
          <w:lang w:val="en-US"/>
        </w:rPr>
        <w:t>.</w:t>
      </w:r>
      <w:r>
        <w:rPr>
          <w:lang w:val="en-US"/>
        </w:rPr>
        <w:t xml:space="preserve"> See </w:t>
      </w:r>
      <w:hyperlink r:id="rId61" w:history="1">
        <w:r w:rsidRPr="00F73DDD">
          <w:rPr>
            <w:rStyle w:val="Hyperlink"/>
            <w:lang w:val="en-US"/>
          </w:rPr>
          <w:t>https://www.gov.uk/government/publications/accredited-initial-teacher-training-itt-providers</w:t>
        </w:r>
      </w:hyperlink>
    </w:p>
    <w:p w14:paraId="48C6B8AD" w14:textId="77777777" w:rsidR="00D722F5" w:rsidRPr="00E865BA" w:rsidRDefault="00D722F5" w:rsidP="00D722F5">
      <w:pPr>
        <w:pStyle w:val="ListParagraph"/>
        <w:rPr>
          <w:lang w:val="en-US"/>
        </w:rPr>
      </w:pPr>
    </w:p>
    <w:p w14:paraId="0AA79A1F" w14:textId="77777777" w:rsidR="00D722F5" w:rsidRDefault="00D722F5">
      <w:pPr>
        <w:pStyle w:val="ListParagraph"/>
        <w:numPr>
          <w:ilvl w:val="0"/>
          <w:numId w:val="9"/>
        </w:numPr>
        <w:spacing w:after="160" w:afterAutospacing="0" w:line="259" w:lineRule="auto"/>
        <w:rPr>
          <w:lang w:val="en-US"/>
        </w:rPr>
      </w:pPr>
      <w:r>
        <w:rPr>
          <w:lang w:val="en-US"/>
        </w:rPr>
        <w:t>The DfE has updated ”</w:t>
      </w:r>
      <w:r w:rsidRPr="00CD036E">
        <w:t xml:space="preserve"> </w:t>
      </w:r>
      <w:r w:rsidRPr="00CD036E">
        <w:rPr>
          <w:lang w:val="en-US"/>
        </w:rPr>
        <w:t xml:space="preserve">An overview and directory of </w:t>
      </w:r>
      <w:r w:rsidRPr="00C277C7">
        <w:rPr>
          <w:b/>
          <w:bCs/>
          <w:lang w:val="en-US"/>
        </w:rPr>
        <w:t>subject knowledge enhancement courses</w:t>
      </w:r>
      <w:r w:rsidRPr="00CD036E">
        <w:rPr>
          <w:lang w:val="en-US"/>
        </w:rPr>
        <w:t xml:space="preserve"> for lead schools and initial teacher training (ITT) providers</w:t>
      </w:r>
      <w:r>
        <w:rPr>
          <w:lang w:val="en-US"/>
        </w:rPr>
        <w:t>”</w:t>
      </w:r>
      <w:r w:rsidRPr="00CD036E">
        <w:rPr>
          <w:lang w:val="en-US"/>
        </w:rPr>
        <w:t>.</w:t>
      </w:r>
      <w:r>
        <w:rPr>
          <w:lang w:val="en-US"/>
        </w:rPr>
        <w:t xml:space="preserve"> See </w:t>
      </w:r>
      <w:hyperlink r:id="rId62" w:history="1">
        <w:r w:rsidRPr="00F73DDD">
          <w:rPr>
            <w:rStyle w:val="Hyperlink"/>
            <w:lang w:val="en-US"/>
          </w:rPr>
          <w:t>https://www.gov.uk/government/publications/subject-knowledge-enhancement-course-directory</w:t>
        </w:r>
      </w:hyperlink>
    </w:p>
    <w:p w14:paraId="447EA425" w14:textId="264A206C" w:rsidR="00326801" w:rsidRDefault="00326801" w:rsidP="00326801">
      <w:pPr>
        <w:spacing w:after="160" w:afterAutospacing="0" w:line="259" w:lineRule="auto"/>
        <w:rPr>
          <w:b/>
          <w:bCs/>
          <w:color w:val="00B0F0"/>
          <w:lang w:val="en-US"/>
        </w:rPr>
      </w:pPr>
    </w:p>
    <w:p w14:paraId="04CA8F4D" w14:textId="4DBED5DC" w:rsidR="00D722F5" w:rsidRDefault="00D722F5" w:rsidP="00562D64">
      <w:pPr>
        <w:spacing w:after="160" w:afterAutospacing="0" w:line="259" w:lineRule="auto"/>
        <w:ind w:left="0"/>
        <w:rPr>
          <w:b/>
          <w:bCs/>
          <w:color w:val="00B0F0"/>
          <w:lang w:val="en-US"/>
        </w:rPr>
      </w:pPr>
      <w:r>
        <w:rPr>
          <w:b/>
          <w:bCs/>
          <w:color w:val="00B0F0"/>
          <w:lang w:val="en-US"/>
        </w:rPr>
        <w:t>School management</w:t>
      </w:r>
    </w:p>
    <w:p w14:paraId="7DDDA626" w14:textId="77777777" w:rsidR="00355779" w:rsidRDefault="00355779">
      <w:pPr>
        <w:pStyle w:val="ListParagraph"/>
        <w:numPr>
          <w:ilvl w:val="0"/>
          <w:numId w:val="1"/>
        </w:numPr>
        <w:spacing w:after="160" w:afterAutospacing="0" w:line="259" w:lineRule="auto"/>
        <w:rPr>
          <w:lang w:val="en-US"/>
        </w:rPr>
      </w:pPr>
      <w:r>
        <w:rPr>
          <w:lang w:val="en-US"/>
        </w:rPr>
        <w:t>The DfE has updated “</w:t>
      </w:r>
      <w:r w:rsidRPr="00680C96">
        <w:rPr>
          <w:lang w:val="en-US"/>
        </w:rPr>
        <w:t xml:space="preserve">How business professionals working in schools can find, join or create a </w:t>
      </w:r>
      <w:r w:rsidRPr="003F1BBE">
        <w:rPr>
          <w:b/>
          <w:bCs/>
          <w:lang w:val="en-US"/>
        </w:rPr>
        <w:t>network of local school business professionals</w:t>
      </w:r>
      <w:r>
        <w:rPr>
          <w:lang w:val="en-US"/>
        </w:rPr>
        <w:t>”</w:t>
      </w:r>
      <w:r w:rsidRPr="00680C96">
        <w:rPr>
          <w:lang w:val="en-US"/>
        </w:rPr>
        <w:t>.</w:t>
      </w:r>
      <w:r>
        <w:rPr>
          <w:lang w:val="en-US"/>
        </w:rPr>
        <w:t xml:space="preserve"> See </w:t>
      </w:r>
      <w:hyperlink r:id="rId63" w:history="1">
        <w:r w:rsidRPr="0048353A">
          <w:rPr>
            <w:rStyle w:val="Hyperlink"/>
            <w:lang w:val="en-US"/>
          </w:rPr>
          <w:t>https://www.gov.uk/government/publications/join-or-create-a-network-for-school-business-professionals</w:t>
        </w:r>
      </w:hyperlink>
      <w:r>
        <w:rPr>
          <w:lang w:val="en-US"/>
        </w:rPr>
        <w:t xml:space="preserve"> </w:t>
      </w:r>
    </w:p>
    <w:p w14:paraId="3B3BF598" w14:textId="77777777" w:rsidR="00355779" w:rsidRPr="004E77A1" w:rsidRDefault="00355779" w:rsidP="00355779">
      <w:pPr>
        <w:pStyle w:val="ListParagraph"/>
        <w:rPr>
          <w:lang w:val="en-US"/>
        </w:rPr>
      </w:pPr>
    </w:p>
    <w:p w14:paraId="06499061" w14:textId="77777777" w:rsidR="00355779" w:rsidRDefault="00355779">
      <w:pPr>
        <w:pStyle w:val="ListParagraph"/>
        <w:numPr>
          <w:ilvl w:val="0"/>
          <w:numId w:val="1"/>
        </w:numPr>
        <w:spacing w:after="160" w:afterAutospacing="0" w:line="259" w:lineRule="auto"/>
        <w:rPr>
          <w:lang w:val="en-US"/>
        </w:rPr>
      </w:pPr>
      <w:r w:rsidRPr="003F1BBE">
        <w:rPr>
          <w:b/>
          <w:bCs/>
          <w:lang w:val="en-US"/>
        </w:rPr>
        <w:t>ESFA has issued its annual report and accounts 2021 to 2022</w:t>
      </w:r>
      <w:r>
        <w:rPr>
          <w:lang w:val="en-US"/>
        </w:rPr>
        <w:t xml:space="preserve">. See </w:t>
      </w:r>
      <w:hyperlink r:id="rId64" w:history="1">
        <w:r w:rsidRPr="0048353A">
          <w:rPr>
            <w:rStyle w:val="Hyperlink"/>
            <w:lang w:val="en-US"/>
          </w:rPr>
          <w:t>https://www.gov.uk/government/publications/education-and-skills-funding-agency-esfa-annual-report-and-accounts-2021-to-2022</w:t>
        </w:r>
      </w:hyperlink>
      <w:r>
        <w:rPr>
          <w:lang w:val="en-US"/>
        </w:rPr>
        <w:t xml:space="preserve">   </w:t>
      </w:r>
      <w:r w:rsidRPr="003F1BBE">
        <w:rPr>
          <w:b/>
          <w:bCs/>
          <w:lang w:val="en-US"/>
        </w:rPr>
        <w:t>School resource management advisers</w:t>
      </w:r>
      <w:r>
        <w:rPr>
          <w:lang w:val="en-US"/>
        </w:rPr>
        <w:t xml:space="preserve"> </w:t>
      </w:r>
      <w:r w:rsidRPr="002C5DF8">
        <w:rPr>
          <w:lang w:val="en-US"/>
        </w:rPr>
        <w:t>identified £292 million in potential savings in schools - a 20 per cent increase on the previous year</w:t>
      </w:r>
      <w:r>
        <w:rPr>
          <w:lang w:val="en-US"/>
        </w:rPr>
        <w:t xml:space="preserve"> it says. </w:t>
      </w:r>
      <w:r w:rsidRPr="00334391">
        <w:rPr>
          <w:lang w:val="en-US"/>
        </w:rPr>
        <w:t>However, it does not identify the nature of the savings, or say whether schools and trusts accepted the recommendations.</w:t>
      </w:r>
      <w:r>
        <w:rPr>
          <w:lang w:val="en-US"/>
        </w:rPr>
        <w:t xml:space="preserve"> </w:t>
      </w:r>
      <w:r w:rsidRPr="00115B41">
        <w:rPr>
          <w:lang w:val="en-US"/>
        </w:rPr>
        <w:t>The report</w:t>
      </w:r>
      <w:r>
        <w:rPr>
          <w:lang w:val="en-US"/>
        </w:rPr>
        <w:t xml:space="preserve"> also</w:t>
      </w:r>
      <w:r w:rsidRPr="00115B41">
        <w:rPr>
          <w:lang w:val="en-US"/>
        </w:rPr>
        <w:t xml:space="preserve"> says the number of trusts of most significant concern and the number in active intervention both reduced by around one-third; and the number of active “</w:t>
      </w:r>
      <w:r w:rsidRPr="003F1BBE">
        <w:rPr>
          <w:b/>
          <w:bCs/>
          <w:lang w:val="en-US"/>
        </w:rPr>
        <w:t>Notices to Improve” to academy trusts</w:t>
      </w:r>
      <w:r w:rsidRPr="00115B41">
        <w:rPr>
          <w:lang w:val="en-US"/>
        </w:rPr>
        <w:t xml:space="preserve"> fell from 37 in April 2021 to 29 in March 2022.</w:t>
      </w:r>
      <w:r>
        <w:rPr>
          <w:lang w:val="en-US"/>
        </w:rPr>
        <w:t xml:space="preserve"> For a summary of some of the other issues covered, see </w:t>
      </w:r>
      <w:hyperlink r:id="rId65" w:history="1">
        <w:r w:rsidRPr="0048353A">
          <w:rPr>
            <w:rStyle w:val="Hyperlink"/>
            <w:lang w:val="en-US"/>
          </w:rPr>
          <w:t>https://schoolsweek.co.uk/20-rise-in-cost-cutter-savings-and-6-more-esfa-accounts-findings/</w:t>
        </w:r>
      </w:hyperlink>
      <w:r>
        <w:rPr>
          <w:lang w:val="en-US"/>
        </w:rPr>
        <w:t xml:space="preserve"> </w:t>
      </w:r>
    </w:p>
    <w:p w14:paraId="2D1F44F8" w14:textId="38833333" w:rsidR="00D722F5" w:rsidRDefault="00D722F5" w:rsidP="00326801">
      <w:pPr>
        <w:spacing w:after="160" w:afterAutospacing="0" w:line="259" w:lineRule="auto"/>
        <w:rPr>
          <w:b/>
          <w:bCs/>
          <w:color w:val="00B0F0"/>
          <w:lang w:val="en-US"/>
        </w:rPr>
      </w:pPr>
    </w:p>
    <w:p w14:paraId="43E244B8" w14:textId="77777777" w:rsidR="009F776A" w:rsidRDefault="009F776A">
      <w:pPr>
        <w:pStyle w:val="ListParagraph"/>
        <w:numPr>
          <w:ilvl w:val="0"/>
          <w:numId w:val="3"/>
        </w:numPr>
        <w:spacing w:after="160" w:afterAutospacing="0" w:line="259" w:lineRule="auto"/>
        <w:rPr>
          <w:lang w:val="en-US"/>
        </w:rPr>
      </w:pPr>
      <w:r>
        <w:rPr>
          <w:lang w:val="en-US"/>
        </w:rPr>
        <w:t xml:space="preserve">For the latest </w:t>
      </w:r>
      <w:r w:rsidRPr="00DD5F21">
        <w:rPr>
          <w:b/>
          <w:bCs/>
          <w:lang w:val="en-US"/>
        </w:rPr>
        <w:t>ESFA Update</w:t>
      </w:r>
      <w:r>
        <w:rPr>
          <w:lang w:val="en-US"/>
        </w:rPr>
        <w:t xml:space="preserve">, see </w:t>
      </w:r>
      <w:hyperlink r:id="rId66" w:history="1">
        <w:r w:rsidRPr="00396811">
          <w:rPr>
            <w:rStyle w:val="Hyperlink"/>
            <w:lang w:val="en-US"/>
          </w:rPr>
          <w:t>https://www.gov.uk/government/publications/esfa-update-9-november-2022</w:t>
        </w:r>
      </w:hyperlink>
    </w:p>
    <w:p w14:paraId="1C4FFE7A" w14:textId="23330377" w:rsidR="009F776A" w:rsidRDefault="009F776A" w:rsidP="00326801">
      <w:pPr>
        <w:spacing w:after="160" w:afterAutospacing="0" w:line="259" w:lineRule="auto"/>
        <w:rPr>
          <w:b/>
          <w:bCs/>
          <w:color w:val="00B0F0"/>
          <w:lang w:val="en-US"/>
        </w:rPr>
      </w:pPr>
    </w:p>
    <w:p w14:paraId="08A7DDED" w14:textId="77777777" w:rsidR="001417E4" w:rsidRDefault="001417E4">
      <w:pPr>
        <w:pStyle w:val="ListParagraph"/>
        <w:numPr>
          <w:ilvl w:val="0"/>
          <w:numId w:val="16"/>
        </w:numPr>
        <w:spacing w:after="160" w:afterAutospacing="0" w:line="259" w:lineRule="auto"/>
        <w:rPr>
          <w:lang w:val="en-US"/>
        </w:rPr>
      </w:pPr>
      <w:r>
        <w:rPr>
          <w:lang w:val="en-US"/>
        </w:rPr>
        <w:t>ESFA has issued “</w:t>
      </w:r>
      <w:r w:rsidRPr="00C277C7">
        <w:rPr>
          <w:b/>
          <w:bCs/>
          <w:lang w:val="en-US"/>
        </w:rPr>
        <w:t>Course directory</w:t>
      </w:r>
      <w:r>
        <w:rPr>
          <w:lang w:val="en-US"/>
        </w:rPr>
        <w:t xml:space="preserve">”. </w:t>
      </w:r>
      <w:r w:rsidRPr="00FD2696">
        <w:rPr>
          <w:lang w:val="en-US"/>
        </w:rPr>
        <w:t>This contains information on courses offered by learning providers who are contracted with the Education and Skills Funding Agency (ESFA).</w:t>
      </w:r>
      <w:r>
        <w:rPr>
          <w:lang w:val="en-US"/>
        </w:rPr>
        <w:t xml:space="preserve"> See </w:t>
      </w:r>
      <w:hyperlink r:id="rId67" w:history="1">
        <w:r w:rsidRPr="00B102C0">
          <w:rPr>
            <w:rStyle w:val="Hyperlink"/>
            <w:lang w:val="en-US"/>
          </w:rPr>
          <w:t>https://www.gov.uk/government/publications/sfa-course-directory</w:t>
        </w:r>
      </w:hyperlink>
      <w:r>
        <w:rPr>
          <w:lang w:val="en-US"/>
        </w:rPr>
        <w:t xml:space="preserve"> </w:t>
      </w:r>
    </w:p>
    <w:p w14:paraId="2AF98BF7" w14:textId="77777777" w:rsidR="001417E4" w:rsidRDefault="001417E4" w:rsidP="001417E4">
      <w:pPr>
        <w:rPr>
          <w:lang w:val="en-US"/>
        </w:rPr>
      </w:pPr>
    </w:p>
    <w:p w14:paraId="7718ACBE" w14:textId="2C214BCC" w:rsidR="001417E4" w:rsidRPr="001417E4" w:rsidRDefault="001417E4">
      <w:pPr>
        <w:pStyle w:val="ListParagraph"/>
        <w:numPr>
          <w:ilvl w:val="0"/>
          <w:numId w:val="16"/>
        </w:numPr>
        <w:spacing w:after="160" w:afterAutospacing="0" w:line="259" w:lineRule="auto"/>
        <w:rPr>
          <w:b/>
          <w:bCs/>
          <w:color w:val="00B0F0"/>
          <w:lang w:val="en-US"/>
        </w:rPr>
      </w:pPr>
      <w:r w:rsidRPr="001417E4">
        <w:rPr>
          <w:lang w:val="en-US"/>
        </w:rPr>
        <w:t xml:space="preserve">For the latest </w:t>
      </w:r>
      <w:r w:rsidRPr="001417E4">
        <w:rPr>
          <w:b/>
          <w:bCs/>
          <w:lang w:val="en-US"/>
        </w:rPr>
        <w:t>Education Support</w:t>
      </w:r>
      <w:r w:rsidRPr="001417E4">
        <w:rPr>
          <w:lang w:val="en-US"/>
        </w:rPr>
        <w:t xml:space="preserve"> newsletter, see </w:t>
      </w:r>
      <w:hyperlink r:id="rId68" w:history="1">
        <w:r w:rsidRPr="001417E4">
          <w:rPr>
            <w:rStyle w:val="Hyperlink"/>
            <w:lang w:val="en-US"/>
          </w:rPr>
          <w:t>https://mailchi.mp/edsupport/your-october-newsletter-3175227?e=e7e9149d14</w:t>
        </w:r>
      </w:hyperlink>
    </w:p>
    <w:p w14:paraId="1368E16F" w14:textId="77777777" w:rsidR="005069B8" w:rsidRPr="005069B8" w:rsidRDefault="005069B8" w:rsidP="00F3312A">
      <w:pPr>
        <w:spacing w:after="160" w:afterAutospacing="0" w:line="259" w:lineRule="auto"/>
        <w:ind w:left="0"/>
        <w:rPr>
          <w:b/>
          <w:bCs/>
          <w:color w:val="00B0F0"/>
          <w:lang w:val="en-US"/>
        </w:rPr>
      </w:pPr>
    </w:p>
    <w:p w14:paraId="6F2CE8A0" w14:textId="72A02186" w:rsidR="009F4E61" w:rsidRDefault="001417E4" w:rsidP="00562D64">
      <w:pPr>
        <w:pStyle w:val="ListParagraph"/>
        <w:ind w:left="0"/>
        <w:rPr>
          <w:b/>
          <w:bCs/>
          <w:color w:val="00B0F0"/>
          <w:lang w:val="en-US"/>
        </w:rPr>
      </w:pPr>
      <w:r w:rsidRPr="001417E4">
        <w:rPr>
          <w:b/>
          <w:bCs/>
          <w:color w:val="00B0F0"/>
          <w:lang w:val="en-US"/>
        </w:rPr>
        <w:t>Post 16</w:t>
      </w:r>
    </w:p>
    <w:p w14:paraId="04331063" w14:textId="36085F70" w:rsidR="001417E4" w:rsidRDefault="001417E4" w:rsidP="009F4E61">
      <w:pPr>
        <w:pStyle w:val="ListParagraph"/>
        <w:rPr>
          <w:b/>
          <w:bCs/>
          <w:color w:val="00B0F0"/>
          <w:lang w:val="en-US"/>
        </w:rPr>
      </w:pPr>
    </w:p>
    <w:p w14:paraId="7A420B60" w14:textId="2859E7F6" w:rsidR="001417E4" w:rsidRPr="00BA3EA2" w:rsidRDefault="000A1903">
      <w:pPr>
        <w:pStyle w:val="ListParagraph"/>
        <w:numPr>
          <w:ilvl w:val="0"/>
          <w:numId w:val="18"/>
        </w:numPr>
        <w:rPr>
          <w:rStyle w:val="Hyperlink"/>
          <w:b/>
          <w:bCs/>
          <w:color w:val="00B0F0"/>
          <w:u w:val="none"/>
          <w:lang w:val="en-US"/>
        </w:rPr>
      </w:pPr>
      <w:r>
        <w:rPr>
          <w:lang w:val="en-US"/>
        </w:rPr>
        <w:t>The DfE has issued “</w:t>
      </w:r>
      <w:r w:rsidRPr="00E63FEB">
        <w:rPr>
          <w:lang w:val="en-US"/>
        </w:rPr>
        <w:t xml:space="preserve">Find out about the role of </w:t>
      </w:r>
      <w:r w:rsidRPr="003F1BBE">
        <w:rPr>
          <w:b/>
          <w:bCs/>
          <w:lang w:val="en-US"/>
        </w:rPr>
        <w:t>national leaders of further education</w:t>
      </w:r>
      <w:r w:rsidRPr="00E63FEB">
        <w:rPr>
          <w:lang w:val="en-US"/>
        </w:rPr>
        <w:t xml:space="preserve"> and how they support college improvement</w:t>
      </w:r>
      <w:r>
        <w:rPr>
          <w:lang w:val="en-US"/>
        </w:rPr>
        <w:t>”</w:t>
      </w:r>
      <w:r w:rsidRPr="00E63FEB">
        <w:rPr>
          <w:lang w:val="en-US"/>
        </w:rPr>
        <w:t>.</w:t>
      </w:r>
      <w:r>
        <w:rPr>
          <w:lang w:val="en-US"/>
        </w:rPr>
        <w:t xml:space="preserve"> See </w:t>
      </w:r>
      <w:hyperlink r:id="rId69" w:history="1">
        <w:r w:rsidRPr="0048353A">
          <w:rPr>
            <w:rStyle w:val="Hyperlink"/>
            <w:lang w:val="en-US"/>
          </w:rPr>
          <w:t>https://www.gov.uk/guidance/national-leaders-of-further-education-guidance-for-potential-applicants</w:t>
        </w:r>
      </w:hyperlink>
      <w:r>
        <w:rPr>
          <w:lang w:val="en-US"/>
        </w:rPr>
        <w:t xml:space="preserve">      </w:t>
      </w:r>
      <w:hyperlink r:id="rId70" w:history="1">
        <w:r w:rsidRPr="0048353A">
          <w:rPr>
            <w:rStyle w:val="Hyperlink"/>
            <w:lang w:val="en-US"/>
          </w:rPr>
          <w:t>https://www.gov.uk/government/publications/national-leaders-of-further-education-programme-current-national-leaders</w:t>
        </w:r>
      </w:hyperlink>
    </w:p>
    <w:p w14:paraId="1C249F49" w14:textId="7091A965" w:rsidR="00BA3EA2" w:rsidRDefault="00BA3EA2" w:rsidP="00BA3EA2">
      <w:pPr>
        <w:rPr>
          <w:b/>
          <w:bCs/>
          <w:color w:val="00B0F0"/>
          <w:lang w:val="en-US"/>
        </w:rPr>
      </w:pPr>
    </w:p>
    <w:p w14:paraId="233D3D76" w14:textId="63A8B5AB" w:rsidR="00BA3EA2" w:rsidRDefault="00BA3EA2">
      <w:pPr>
        <w:pStyle w:val="ListParagraph"/>
        <w:numPr>
          <w:ilvl w:val="0"/>
          <w:numId w:val="3"/>
        </w:numPr>
        <w:spacing w:after="160" w:afterAutospacing="0" w:line="259" w:lineRule="auto"/>
        <w:rPr>
          <w:rStyle w:val="Hyperlink"/>
          <w:lang w:val="en-US"/>
        </w:rPr>
      </w:pPr>
      <w:r>
        <w:rPr>
          <w:lang w:val="en-US"/>
        </w:rPr>
        <w:t>ESFA has issued “</w:t>
      </w:r>
      <w:r w:rsidRPr="00AD6937">
        <w:rPr>
          <w:b/>
          <w:bCs/>
          <w:lang w:val="en-US"/>
        </w:rPr>
        <w:t>How to report your (COVID-19) 16 to 19 tuition fund funding spend</w:t>
      </w:r>
      <w:r w:rsidRPr="00057FD1">
        <w:rPr>
          <w:lang w:val="en-US"/>
        </w:rPr>
        <w:t xml:space="preserve"> for organisations that opted in to receive the grant in 2020 to 2021 and 2021 to 2022</w:t>
      </w:r>
      <w:r>
        <w:rPr>
          <w:lang w:val="en-US"/>
        </w:rPr>
        <w:t>”</w:t>
      </w:r>
      <w:r w:rsidRPr="00057FD1">
        <w:rPr>
          <w:lang w:val="en-US"/>
        </w:rPr>
        <w:t>.</w:t>
      </w:r>
      <w:r>
        <w:rPr>
          <w:lang w:val="en-US"/>
        </w:rPr>
        <w:t xml:space="preserve"> See </w:t>
      </w:r>
      <w:hyperlink r:id="rId71" w:history="1">
        <w:r w:rsidRPr="0082768D">
          <w:rPr>
            <w:rStyle w:val="Hyperlink"/>
            <w:lang w:val="en-US"/>
          </w:rPr>
          <w:t>https://www.gov.uk/government/publications/coronavirus-covid-19-16-to-19-tuition-fund-reporting-your-funding-spend</w:t>
        </w:r>
      </w:hyperlink>
    </w:p>
    <w:p w14:paraId="5A4E4F0A" w14:textId="10E5D3AB" w:rsidR="00A84C90" w:rsidRDefault="00A84C90" w:rsidP="00A84C90">
      <w:pPr>
        <w:spacing w:after="160" w:afterAutospacing="0" w:line="259" w:lineRule="auto"/>
        <w:rPr>
          <w:rStyle w:val="Hyperlink"/>
          <w:lang w:val="en-US"/>
        </w:rPr>
      </w:pPr>
    </w:p>
    <w:p w14:paraId="05C3FAF5" w14:textId="68604F66" w:rsidR="00A84C90" w:rsidRDefault="00A84C90">
      <w:pPr>
        <w:pStyle w:val="ListParagraph"/>
        <w:numPr>
          <w:ilvl w:val="0"/>
          <w:numId w:val="3"/>
        </w:numPr>
        <w:spacing w:after="160" w:afterAutospacing="0" w:line="259" w:lineRule="auto"/>
        <w:rPr>
          <w:lang w:val="en-US"/>
        </w:rPr>
      </w:pPr>
      <w:r>
        <w:rPr>
          <w:lang w:val="en-US"/>
        </w:rPr>
        <w:t>ESFA has issued “</w:t>
      </w:r>
      <w:r w:rsidRPr="00635F1B">
        <w:rPr>
          <w:lang w:val="en-US"/>
        </w:rPr>
        <w:t xml:space="preserve">Guidance for sixth form and FE colleges </w:t>
      </w:r>
      <w:r w:rsidRPr="00DD5F21">
        <w:rPr>
          <w:b/>
          <w:bCs/>
          <w:lang w:val="en-US"/>
        </w:rPr>
        <w:t>on preparing and submitting their annual report and financial statements ('accounts') to ESFA</w:t>
      </w:r>
      <w:r>
        <w:rPr>
          <w:lang w:val="en-US"/>
        </w:rPr>
        <w:t xml:space="preserve">”. See </w:t>
      </w:r>
      <w:hyperlink r:id="rId72" w:history="1">
        <w:r w:rsidRPr="00396811">
          <w:rPr>
            <w:rStyle w:val="Hyperlink"/>
            <w:lang w:val="en-US"/>
          </w:rPr>
          <w:t>https://www.gov.uk/government/publications/college-accounts-direction</w:t>
        </w:r>
      </w:hyperlink>
      <w:r>
        <w:rPr>
          <w:lang w:val="en-US"/>
        </w:rPr>
        <w:t xml:space="preserve"> </w:t>
      </w:r>
    </w:p>
    <w:p w14:paraId="213EFA09" w14:textId="77777777" w:rsidR="00A84C90" w:rsidRPr="00A84C90" w:rsidRDefault="00A84C90" w:rsidP="00A84C90">
      <w:pPr>
        <w:pStyle w:val="ListParagraph"/>
        <w:rPr>
          <w:lang w:val="en-US"/>
        </w:rPr>
      </w:pPr>
    </w:p>
    <w:p w14:paraId="51D2DB96" w14:textId="46290AF6" w:rsidR="00A84C90" w:rsidRPr="00A84C90" w:rsidRDefault="00A84C90" w:rsidP="00A84C90">
      <w:pPr>
        <w:spacing w:after="160" w:afterAutospacing="0" w:line="259" w:lineRule="auto"/>
        <w:rPr>
          <w:b/>
          <w:bCs/>
          <w:color w:val="00B0F0"/>
          <w:lang w:val="en-US"/>
        </w:rPr>
      </w:pPr>
      <w:r w:rsidRPr="00A84C90">
        <w:rPr>
          <w:b/>
          <w:bCs/>
          <w:color w:val="00B0F0"/>
          <w:lang w:val="en-US"/>
        </w:rPr>
        <w:t>Tony Stephens</w:t>
      </w:r>
    </w:p>
    <w:p w14:paraId="4A7F3E34" w14:textId="77777777" w:rsidR="00A84C90" w:rsidRPr="00B7484E" w:rsidRDefault="00A84C90" w:rsidP="00A84C90">
      <w:pPr>
        <w:pStyle w:val="ListParagraph"/>
        <w:rPr>
          <w:lang w:val="en-US"/>
        </w:rPr>
      </w:pPr>
    </w:p>
    <w:p w14:paraId="5BF5F4FA" w14:textId="77777777" w:rsidR="00A84C90" w:rsidRPr="00A84C90" w:rsidRDefault="00A84C90" w:rsidP="00A84C90">
      <w:pPr>
        <w:spacing w:after="160" w:afterAutospacing="0" w:line="259" w:lineRule="auto"/>
        <w:rPr>
          <w:rStyle w:val="Hyperlink"/>
          <w:lang w:val="en-US"/>
        </w:rPr>
      </w:pPr>
    </w:p>
    <w:p w14:paraId="1F1C7EE8" w14:textId="77777777" w:rsidR="00BA3EA2" w:rsidRPr="00BA3EA2" w:rsidRDefault="00BA3EA2" w:rsidP="00BA3EA2">
      <w:pPr>
        <w:rPr>
          <w:b/>
          <w:bCs/>
          <w:color w:val="00B0F0"/>
          <w:lang w:val="en-US"/>
        </w:rPr>
      </w:pPr>
    </w:p>
    <w:p w14:paraId="0FFB55A2" w14:textId="77777777" w:rsidR="009F4E61" w:rsidRPr="009F4E61" w:rsidRDefault="009F4E61" w:rsidP="009F4E61">
      <w:pPr>
        <w:spacing w:after="160" w:afterAutospacing="0" w:line="259" w:lineRule="auto"/>
        <w:ind w:left="0"/>
        <w:rPr>
          <w:b/>
          <w:bCs/>
          <w:color w:val="00B0F0"/>
          <w:lang w:val="en-US"/>
        </w:rPr>
      </w:pPr>
    </w:p>
    <w:p w14:paraId="0DF35CA4" w14:textId="77777777" w:rsidR="00F50D15" w:rsidRPr="00F50D15" w:rsidRDefault="00F50D15" w:rsidP="00F50D15">
      <w:pPr>
        <w:rPr>
          <w:rStyle w:val="Hyperlink"/>
          <w:b/>
          <w:bCs/>
          <w:color w:val="00B0F0"/>
          <w:u w:val="none"/>
          <w:lang w:val="en-US"/>
        </w:rPr>
      </w:pPr>
    </w:p>
    <w:sectPr w:rsidR="00F50D15" w:rsidRPr="00F50D15" w:rsidSect="001B5E3D">
      <w:footerReference w:type="defaul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DF90" w14:textId="77777777" w:rsidR="00A33256" w:rsidRDefault="00A33256" w:rsidP="0074276F">
      <w:pPr>
        <w:spacing w:after="0"/>
      </w:pPr>
      <w:r>
        <w:separator/>
      </w:r>
    </w:p>
  </w:endnote>
  <w:endnote w:type="continuationSeparator" w:id="0">
    <w:p w14:paraId="340A25A8" w14:textId="77777777" w:rsidR="00A33256" w:rsidRDefault="00A33256"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7445" w14:textId="77777777" w:rsidR="00A33256" w:rsidRDefault="00A33256" w:rsidP="0074276F">
      <w:pPr>
        <w:spacing w:after="0"/>
      </w:pPr>
      <w:r>
        <w:separator/>
      </w:r>
    </w:p>
  </w:footnote>
  <w:footnote w:type="continuationSeparator" w:id="0">
    <w:p w14:paraId="116DF296" w14:textId="77777777" w:rsidR="00A33256" w:rsidRDefault="00A33256"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B6A"/>
    <w:multiLevelType w:val="hybridMultilevel"/>
    <w:tmpl w:val="2F44C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CD673C"/>
    <w:multiLevelType w:val="hybridMultilevel"/>
    <w:tmpl w:val="AB94E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07214"/>
    <w:multiLevelType w:val="hybridMultilevel"/>
    <w:tmpl w:val="E9121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D2E6B"/>
    <w:multiLevelType w:val="hybridMultilevel"/>
    <w:tmpl w:val="1C126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5D2E44"/>
    <w:multiLevelType w:val="hybridMultilevel"/>
    <w:tmpl w:val="9C3AD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A00C06"/>
    <w:multiLevelType w:val="hybridMultilevel"/>
    <w:tmpl w:val="02CE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E2941"/>
    <w:multiLevelType w:val="hybridMultilevel"/>
    <w:tmpl w:val="D932F7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55792"/>
    <w:multiLevelType w:val="hybridMultilevel"/>
    <w:tmpl w:val="FBFC8F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1D0ED2"/>
    <w:multiLevelType w:val="hybridMultilevel"/>
    <w:tmpl w:val="48C64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C95D50"/>
    <w:multiLevelType w:val="hybridMultilevel"/>
    <w:tmpl w:val="2F58AE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541EFD"/>
    <w:multiLevelType w:val="hybridMultilevel"/>
    <w:tmpl w:val="32927D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9E7460"/>
    <w:multiLevelType w:val="hybridMultilevel"/>
    <w:tmpl w:val="B588B1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982628"/>
    <w:multiLevelType w:val="hybridMultilevel"/>
    <w:tmpl w:val="E8B89A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2214E9"/>
    <w:multiLevelType w:val="hybridMultilevel"/>
    <w:tmpl w:val="C074A7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EF6F69"/>
    <w:multiLevelType w:val="hybridMultilevel"/>
    <w:tmpl w:val="BA3AFB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77430F"/>
    <w:multiLevelType w:val="hybridMultilevel"/>
    <w:tmpl w:val="D7766E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045DB6"/>
    <w:multiLevelType w:val="hybridMultilevel"/>
    <w:tmpl w:val="9D36B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8B0902"/>
    <w:multiLevelType w:val="hybridMultilevel"/>
    <w:tmpl w:val="9DECF3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7282601">
    <w:abstractNumId w:val="7"/>
  </w:num>
  <w:num w:numId="2" w16cid:durableId="413168151">
    <w:abstractNumId w:val="5"/>
  </w:num>
  <w:num w:numId="3" w16cid:durableId="1594362704">
    <w:abstractNumId w:val="8"/>
  </w:num>
  <w:num w:numId="4" w16cid:durableId="543368748">
    <w:abstractNumId w:val="11"/>
  </w:num>
  <w:num w:numId="5" w16cid:durableId="1928537080">
    <w:abstractNumId w:val="0"/>
  </w:num>
  <w:num w:numId="6" w16cid:durableId="974065028">
    <w:abstractNumId w:val="6"/>
  </w:num>
  <w:num w:numId="7" w16cid:durableId="529340422">
    <w:abstractNumId w:val="16"/>
  </w:num>
  <w:num w:numId="8" w16cid:durableId="1691181289">
    <w:abstractNumId w:val="10"/>
  </w:num>
  <w:num w:numId="9" w16cid:durableId="1473214686">
    <w:abstractNumId w:val="1"/>
  </w:num>
  <w:num w:numId="10" w16cid:durableId="846989766">
    <w:abstractNumId w:val="9"/>
  </w:num>
  <w:num w:numId="11" w16cid:durableId="1597638853">
    <w:abstractNumId w:val="13"/>
  </w:num>
  <w:num w:numId="12" w16cid:durableId="290785842">
    <w:abstractNumId w:val="14"/>
  </w:num>
  <w:num w:numId="13" w16cid:durableId="1661079773">
    <w:abstractNumId w:val="12"/>
  </w:num>
  <w:num w:numId="14" w16cid:durableId="732629350">
    <w:abstractNumId w:val="15"/>
  </w:num>
  <w:num w:numId="15" w16cid:durableId="1149901007">
    <w:abstractNumId w:val="17"/>
  </w:num>
  <w:num w:numId="16" w16cid:durableId="1100447624">
    <w:abstractNumId w:val="4"/>
  </w:num>
  <w:num w:numId="17" w16cid:durableId="72750668">
    <w:abstractNumId w:val="2"/>
  </w:num>
  <w:num w:numId="18" w16cid:durableId="68860610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BA8"/>
    <w:rsid w:val="00000C53"/>
    <w:rsid w:val="00000CE3"/>
    <w:rsid w:val="00000D15"/>
    <w:rsid w:val="00000EA7"/>
    <w:rsid w:val="000016AE"/>
    <w:rsid w:val="00001719"/>
    <w:rsid w:val="000017E8"/>
    <w:rsid w:val="00001912"/>
    <w:rsid w:val="00001A69"/>
    <w:rsid w:val="00001ACE"/>
    <w:rsid w:val="00001B90"/>
    <w:rsid w:val="00001BEA"/>
    <w:rsid w:val="00001F69"/>
    <w:rsid w:val="00001FF0"/>
    <w:rsid w:val="00002052"/>
    <w:rsid w:val="000021D9"/>
    <w:rsid w:val="000026EA"/>
    <w:rsid w:val="0000283C"/>
    <w:rsid w:val="00003685"/>
    <w:rsid w:val="00003FC2"/>
    <w:rsid w:val="00003FF9"/>
    <w:rsid w:val="0000401D"/>
    <w:rsid w:val="000040BB"/>
    <w:rsid w:val="000044AE"/>
    <w:rsid w:val="0000451E"/>
    <w:rsid w:val="0000452F"/>
    <w:rsid w:val="000048E1"/>
    <w:rsid w:val="00004B6E"/>
    <w:rsid w:val="00004BA0"/>
    <w:rsid w:val="00004DF9"/>
    <w:rsid w:val="000050EA"/>
    <w:rsid w:val="00005196"/>
    <w:rsid w:val="0000560F"/>
    <w:rsid w:val="000057CC"/>
    <w:rsid w:val="0000600D"/>
    <w:rsid w:val="00006274"/>
    <w:rsid w:val="000062A1"/>
    <w:rsid w:val="00006368"/>
    <w:rsid w:val="00006375"/>
    <w:rsid w:val="000067EA"/>
    <w:rsid w:val="00006961"/>
    <w:rsid w:val="00006AC3"/>
    <w:rsid w:val="00006B54"/>
    <w:rsid w:val="00006D34"/>
    <w:rsid w:val="00006F04"/>
    <w:rsid w:val="000070DE"/>
    <w:rsid w:val="0000713F"/>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E43"/>
    <w:rsid w:val="0001619E"/>
    <w:rsid w:val="000166A2"/>
    <w:rsid w:val="00016805"/>
    <w:rsid w:val="000169FA"/>
    <w:rsid w:val="00016BE2"/>
    <w:rsid w:val="00016CC1"/>
    <w:rsid w:val="000170DC"/>
    <w:rsid w:val="0001744E"/>
    <w:rsid w:val="00017564"/>
    <w:rsid w:val="000176ED"/>
    <w:rsid w:val="00017CDB"/>
    <w:rsid w:val="00020246"/>
    <w:rsid w:val="00020336"/>
    <w:rsid w:val="00020392"/>
    <w:rsid w:val="0002080C"/>
    <w:rsid w:val="000208D9"/>
    <w:rsid w:val="00020D70"/>
    <w:rsid w:val="00020FAC"/>
    <w:rsid w:val="0002105D"/>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B0C"/>
    <w:rsid w:val="00027C61"/>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844"/>
    <w:rsid w:val="00032935"/>
    <w:rsid w:val="0003294E"/>
    <w:rsid w:val="00032BAE"/>
    <w:rsid w:val="00033068"/>
    <w:rsid w:val="00033351"/>
    <w:rsid w:val="00033419"/>
    <w:rsid w:val="00033445"/>
    <w:rsid w:val="000336A0"/>
    <w:rsid w:val="00033787"/>
    <w:rsid w:val="00033E03"/>
    <w:rsid w:val="00033EEB"/>
    <w:rsid w:val="00033F64"/>
    <w:rsid w:val="000341B1"/>
    <w:rsid w:val="0003445F"/>
    <w:rsid w:val="000347C0"/>
    <w:rsid w:val="00034AFF"/>
    <w:rsid w:val="00034B5A"/>
    <w:rsid w:val="00034E91"/>
    <w:rsid w:val="000351CD"/>
    <w:rsid w:val="00035371"/>
    <w:rsid w:val="0003557E"/>
    <w:rsid w:val="00035611"/>
    <w:rsid w:val="00035A61"/>
    <w:rsid w:val="00035C3A"/>
    <w:rsid w:val="000360A4"/>
    <w:rsid w:val="0003625B"/>
    <w:rsid w:val="000362C8"/>
    <w:rsid w:val="00036321"/>
    <w:rsid w:val="0003660F"/>
    <w:rsid w:val="00036805"/>
    <w:rsid w:val="00036854"/>
    <w:rsid w:val="00036870"/>
    <w:rsid w:val="000368FB"/>
    <w:rsid w:val="00036971"/>
    <w:rsid w:val="00036FD2"/>
    <w:rsid w:val="000372CF"/>
    <w:rsid w:val="000372EA"/>
    <w:rsid w:val="000373F4"/>
    <w:rsid w:val="0003767E"/>
    <w:rsid w:val="000379A7"/>
    <w:rsid w:val="00037DEE"/>
    <w:rsid w:val="00037FCF"/>
    <w:rsid w:val="0004046E"/>
    <w:rsid w:val="000405C4"/>
    <w:rsid w:val="00040672"/>
    <w:rsid w:val="000409D3"/>
    <w:rsid w:val="00040C32"/>
    <w:rsid w:val="000415F6"/>
    <w:rsid w:val="00041905"/>
    <w:rsid w:val="00041C62"/>
    <w:rsid w:val="00041DC6"/>
    <w:rsid w:val="00041E8D"/>
    <w:rsid w:val="000425EA"/>
    <w:rsid w:val="00042808"/>
    <w:rsid w:val="00042C39"/>
    <w:rsid w:val="00042DC9"/>
    <w:rsid w:val="00042E9E"/>
    <w:rsid w:val="000432CC"/>
    <w:rsid w:val="0004362A"/>
    <w:rsid w:val="00043737"/>
    <w:rsid w:val="00043739"/>
    <w:rsid w:val="0004387C"/>
    <w:rsid w:val="0004390C"/>
    <w:rsid w:val="00043AE9"/>
    <w:rsid w:val="00043C99"/>
    <w:rsid w:val="000443F7"/>
    <w:rsid w:val="00044747"/>
    <w:rsid w:val="00044958"/>
    <w:rsid w:val="000449A9"/>
    <w:rsid w:val="00044D24"/>
    <w:rsid w:val="00045175"/>
    <w:rsid w:val="0004540C"/>
    <w:rsid w:val="0004564B"/>
    <w:rsid w:val="000457C4"/>
    <w:rsid w:val="000459A4"/>
    <w:rsid w:val="00045F93"/>
    <w:rsid w:val="00045FEA"/>
    <w:rsid w:val="00046040"/>
    <w:rsid w:val="00046280"/>
    <w:rsid w:val="000464A8"/>
    <w:rsid w:val="000464F4"/>
    <w:rsid w:val="00046B39"/>
    <w:rsid w:val="00046D13"/>
    <w:rsid w:val="00046F31"/>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C"/>
    <w:rsid w:val="000514C6"/>
    <w:rsid w:val="0005188A"/>
    <w:rsid w:val="00051AFC"/>
    <w:rsid w:val="00051B0A"/>
    <w:rsid w:val="00051D64"/>
    <w:rsid w:val="00051D72"/>
    <w:rsid w:val="00051E01"/>
    <w:rsid w:val="00051FF9"/>
    <w:rsid w:val="00051FFD"/>
    <w:rsid w:val="00052072"/>
    <w:rsid w:val="00052144"/>
    <w:rsid w:val="00052177"/>
    <w:rsid w:val="00052411"/>
    <w:rsid w:val="000524BA"/>
    <w:rsid w:val="000527D4"/>
    <w:rsid w:val="00052817"/>
    <w:rsid w:val="00052A6D"/>
    <w:rsid w:val="00052B3B"/>
    <w:rsid w:val="00053385"/>
    <w:rsid w:val="0005346D"/>
    <w:rsid w:val="00053774"/>
    <w:rsid w:val="00053F03"/>
    <w:rsid w:val="00053F6D"/>
    <w:rsid w:val="00054206"/>
    <w:rsid w:val="00054429"/>
    <w:rsid w:val="000544A7"/>
    <w:rsid w:val="0005488B"/>
    <w:rsid w:val="000550B0"/>
    <w:rsid w:val="00055307"/>
    <w:rsid w:val="00055608"/>
    <w:rsid w:val="0005561A"/>
    <w:rsid w:val="0005578C"/>
    <w:rsid w:val="00055839"/>
    <w:rsid w:val="00055B7F"/>
    <w:rsid w:val="00055BA8"/>
    <w:rsid w:val="00055EFD"/>
    <w:rsid w:val="00056190"/>
    <w:rsid w:val="00056373"/>
    <w:rsid w:val="000565EB"/>
    <w:rsid w:val="0005672F"/>
    <w:rsid w:val="00056ABD"/>
    <w:rsid w:val="00056ADD"/>
    <w:rsid w:val="00056D2B"/>
    <w:rsid w:val="00057209"/>
    <w:rsid w:val="0005735E"/>
    <w:rsid w:val="0005747E"/>
    <w:rsid w:val="0005752C"/>
    <w:rsid w:val="000579BE"/>
    <w:rsid w:val="00057E16"/>
    <w:rsid w:val="00057EBB"/>
    <w:rsid w:val="00057F08"/>
    <w:rsid w:val="0006023B"/>
    <w:rsid w:val="0006066C"/>
    <w:rsid w:val="00060AC4"/>
    <w:rsid w:val="00060C2C"/>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0BB"/>
    <w:rsid w:val="00063303"/>
    <w:rsid w:val="00063384"/>
    <w:rsid w:val="00063668"/>
    <w:rsid w:val="0006373E"/>
    <w:rsid w:val="00063870"/>
    <w:rsid w:val="00063931"/>
    <w:rsid w:val="00063AAC"/>
    <w:rsid w:val="00063B19"/>
    <w:rsid w:val="00063CC7"/>
    <w:rsid w:val="000640D5"/>
    <w:rsid w:val="000641B1"/>
    <w:rsid w:val="00064268"/>
    <w:rsid w:val="000647AC"/>
    <w:rsid w:val="000647CB"/>
    <w:rsid w:val="00064832"/>
    <w:rsid w:val="00064AD0"/>
    <w:rsid w:val="00064DEF"/>
    <w:rsid w:val="00065322"/>
    <w:rsid w:val="00065496"/>
    <w:rsid w:val="000656AF"/>
    <w:rsid w:val="00065C06"/>
    <w:rsid w:val="00065E72"/>
    <w:rsid w:val="00065F16"/>
    <w:rsid w:val="00066052"/>
    <w:rsid w:val="00066289"/>
    <w:rsid w:val="0006650E"/>
    <w:rsid w:val="00066600"/>
    <w:rsid w:val="00066685"/>
    <w:rsid w:val="000667FD"/>
    <w:rsid w:val="00066906"/>
    <w:rsid w:val="00066C59"/>
    <w:rsid w:val="00066D56"/>
    <w:rsid w:val="000671A5"/>
    <w:rsid w:val="00067478"/>
    <w:rsid w:val="00067756"/>
    <w:rsid w:val="000679E9"/>
    <w:rsid w:val="000679F5"/>
    <w:rsid w:val="00067AC0"/>
    <w:rsid w:val="00067CBA"/>
    <w:rsid w:val="00067E4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0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3E"/>
    <w:rsid w:val="00075FC3"/>
    <w:rsid w:val="00076028"/>
    <w:rsid w:val="00076474"/>
    <w:rsid w:val="00076579"/>
    <w:rsid w:val="0007659F"/>
    <w:rsid w:val="00076A42"/>
    <w:rsid w:val="00076CB9"/>
    <w:rsid w:val="00077332"/>
    <w:rsid w:val="00077609"/>
    <w:rsid w:val="000776AB"/>
    <w:rsid w:val="0007776C"/>
    <w:rsid w:val="0007786B"/>
    <w:rsid w:val="00077E7D"/>
    <w:rsid w:val="000803AD"/>
    <w:rsid w:val="00080499"/>
    <w:rsid w:val="000806D5"/>
    <w:rsid w:val="00080A26"/>
    <w:rsid w:val="00080A82"/>
    <w:rsid w:val="00080FBC"/>
    <w:rsid w:val="00081057"/>
    <w:rsid w:val="0008115C"/>
    <w:rsid w:val="00081320"/>
    <w:rsid w:val="0008156F"/>
    <w:rsid w:val="0008158F"/>
    <w:rsid w:val="00081632"/>
    <w:rsid w:val="00081F96"/>
    <w:rsid w:val="00082171"/>
    <w:rsid w:val="0008268C"/>
    <w:rsid w:val="00082709"/>
    <w:rsid w:val="00082F7E"/>
    <w:rsid w:val="0008318A"/>
    <w:rsid w:val="000832A0"/>
    <w:rsid w:val="000838BE"/>
    <w:rsid w:val="0008398A"/>
    <w:rsid w:val="000839D3"/>
    <w:rsid w:val="00083A15"/>
    <w:rsid w:val="00083C79"/>
    <w:rsid w:val="00083D46"/>
    <w:rsid w:val="000841BB"/>
    <w:rsid w:val="00084303"/>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F76"/>
    <w:rsid w:val="000910CB"/>
    <w:rsid w:val="00091228"/>
    <w:rsid w:val="000917F8"/>
    <w:rsid w:val="00091861"/>
    <w:rsid w:val="00091AF4"/>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5ED"/>
    <w:rsid w:val="000936CE"/>
    <w:rsid w:val="00093C5F"/>
    <w:rsid w:val="00093CF0"/>
    <w:rsid w:val="00094117"/>
    <w:rsid w:val="000942C4"/>
    <w:rsid w:val="0009443E"/>
    <w:rsid w:val="0009454C"/>
    <w:rsid w:val="000946A2"/>
    <w:rsid w:val="00094889"/>
    <w:rsid w:val="000948BD"/>
    <w:rsid w:val="00094911"/>
    <w:rsid w:val="00094B4F"/>
    <w:rsid w:val="00094EF8"/>
    <w:rsid w:val="00094F35"/>
    <w:rsid w:val="00094F7C"/>
    <w:rsid w:val="00094FE5"/>
    <w:rsid w:val="00095113"/>
    <w:rsid w:val="00095225"/>
    <w:rsid w:val="0009572D"/>
    <w:rsid w:val="00095862"/>
    <w:rsid w:val="00095B98"/>
    <w:rsid w:val="00095D52"/>
    <w:rsid w:val="0009628C"/>
    <w:rsid w:val="00096686"/>
    <w:rsid w:val="0009669B"/>
    <w:rsid w:val="00096722"/>
    <w:rsid w:val="00096CED"/>
    <w:rsid w:val="00096F4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87"/>
    <w:rsid w:val="000A117B"/>
    <w:rsid w:val="000A11C0"/>
    <w:rsid w:val="000A13C7"/>
    <w:rsid w:val="000A16A0"/>
    <w:rsid w:val="000A18EE"/>
    <w:rsid w:val="000A1903"/>
    <w:rsid w:val="000A19BF"/>
    <w:rsid w:val="000A1BBD"/>
    <w:rsid w:val="000A1F56"/>
    <w:rsid w:val="000A206C"/>
    <w:rsid w:val="000A2659"/>
    <w:rsid w:val="000A2760"/>
    <w:rsid w:val="000A2DDF"/>
    <w:rsid w:val="000A3133"/>
    <w:rsid w:val="000A3297"/>
    <w:rsid w:val="000A3479"/>
    <w:rsid w:val="000A356F"/>
    <w:rsid w:val="000A3730"/>
    <w:rsid w:val="000A3993"/>
    <w:rsid w:val="000A3AF7"/>
    <w:rsid w:val="000A3E6D"/>
    <w:rsid w:val="000A3EE6"/>
    <w:rsid w:val="000A3EFC"/>
    <w:rsid w:val="000A3F5C"/>
    <w:rsid w:val="000A4137"/>
    <w:rsid w:val="000A46C7"/>
    <w:rsid w:val="000A4790"/>
    <w:rsid w:val="000A508E"/>
    <w:rsid w:val="000A52E4"/>
    <w:rsid w:val="000A5602"/>
    <w:rsid w:val="000A5C3B"/>
    <w:rsid w:val="000A60A4"/>
    <w:rsid w:val="000A61F4"/>
    <w:rsid w:val="000A6281"/>
    <w:rsid w:val="000A6C79"/>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1B6"/>
    <w:rsid w:val="000B167E"/>
    <w:rsid w:val="000B16B3"/>
    <w:rsid w:val="000B18D8"/>
    <w:rsid w:val="000B1A02"/>
    <w:rsid w:val="000B2149"/>
    <w:rsid w:val="000B221E"/>
    <w:rsid w:val="000B249B"/>
    <w:rsid w:val="000B252C"/>
    <w:rsid w:val="000B2695"/>
    <w:rsid w:val="000B26C0"/>
    <w:rsid w:val="000B2A8C"/>
    <w:rsid w:val="000B2BF0"/>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C3"/>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5A1"/>
    <w:rsid w:val="000C081D"/>
    <w:rsid w:val="000C11B0"/>
    <w:rsid w:val="000C123E"/>
    <w:rsid w:val="000C1379"/>
    <w:rsid w:val="000C15D5"/>
    <w:rsid w:val="000C1869"/>
    <w:rsid w:val="000C18E7"/>
    <w:rsid w:val="000C1B75"/>
    <w:rsid w:val="000C1DFB"/>
    <w:rsid w:val="000C216D"/>
    <w:rsid w:val="000C237C"/>
    <w:rsid w:val="000C2382"/>
    <w:rsid w:val="000C255F"/>
    <w:rsid w:val="000C264C"/>
    <w:rsid w:val="000C271F"/>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0F2"/>
    <w:rsid w:val="000C63A2"/>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2F"/>
    <w:rsid w:val="000D1C5E"/>
    <w:rsid w:val="000D20DE"/>
    <w:rsid w:val="000D2305"/>
    <w:rsid w:val="000D23C2"/>
    <w:rsid w:val="000D28B2"/>
    <w:rsid w:val="000D2C93"/>
    <w:rsid w:val="000D2D69"/>
    <w:rsid w:val="000D2E22"/>
    <w:rsid w:val="000D36A5"/>
    <w:rsid w:val="000D3800"/>
    <w:rsid w:val="000D3A3B"/>
    <w:rsid w:val="000D3CEB"/>
    <w:rsid w:val="000D3D78"/>
    <w:rsid w:val="000D3DEB"/>
    <w:rsid w:val="000D3DF4"/>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D7EDB"/>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69A"/>
    <w:rsid w:val="000E4709"/>
    <w:rsid w:val="000E4FE9"/>
    <w:rsid w:val="000E5130"/>
    <w:rsid w:val="000E526B"/>
    <w:rsid w:val="000E52BC"/>
    <w:rsid w:val="000E5338"/>
    <w:rsid w:val="000E5370"/>
    <w:rsid w:val="000E568C"/>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192"/>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1"/>
    <w:rsid w:val="000F6FA2"/>
    <w:rsid w:val="000F7207"/>
    <w:rsid w:val="000F7317"/>
    <w:rsid w:val="000F74AE"/>
    <w:rsid w:val="000F79DE"/>
    <w:rsid w:val="000F7DCB"/>
    <w:rsid w:val="000F7E46"/>
    <w:rsid w:val="001000AF"/>
    <w:rsid w:val="001003D2"/>
    <w:rsid w:val="001004AF"/>
    <w:rsid w:val="00100827"/>
    <w:rsid w:val="0010083F"/>
    <w:rsid w:val="00100D50"/>
    <w:rsid w:val="00100DD7"/>
    <w:rsid w:val="00100EB0"/>
    <w:rsid w:val="001019AC"/>
    <w:rsid w:val="00101D1A"/>
    <w:rsid w:val="001022BF"/>
    <w:rsid w:val="0010232A"/>
    <w:rsid w:val="001023D9"/>
    <w:rsid w:val="001024A8"/>
    <w:rsid w:val="00102953"/>
    <w:rsid w:val="001029A1"/>
    <w:rsid w:val="00102B3D"/>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09D"/>
    <w:rsid w:val="0010626A"/>
    <w:rsid w:val="00106311"/>
    <w:rsid w:val="0010646E"/>
    <w:rsid w:val="0010683A"/>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4C8"/>
    <w:rsid w:val="001116F7"/>
    <w:rsid w:val="00111778"/>
    <w:rsid w:val="001117BF"/>
    <w:rsid w:val="00111B67"/>
    <w:rsid w:val="00111D08"/>
    <w:rsid w:val="00111D28"/>
    <w:rsid w:val="00111E0D"/>
    <w:rsid w:val="00111ED6"/>
    <w:rsid w:val="001120CD"/>
    <w:rsid w:val="00112148"/>
    <w:rsid w:val="00112491"/>
    <w:rsid w:val="001124CA"/>
    <w:rsid w:val="00112C96"/>
    <w:rsid w:val="00112FCC"/>
    <w:rsid w:val="00112FF3"/>
    <w:rsid w:val="00113110"/>
    <w:rsid w:val="00113406"/>
    <w:rsid w:val="00113762"/>
    <w:rsid w:val="001139FC"/>
    <w:rsid w:val="00113A63"/>
    <w:rsid w:val="00113B8C"/>
    <w:rsid w:val="00113C21"/>
    <w:rsid w:val="00113CE9"/>
    <w:rsid w:val="00113FB4"/>
    <w:rsid w:val="00113FBA"/>
    <w:rsid w:val="00114563"/>
    <w:rsid w:val="00114621"/>
    <w:rsid w:val="00114702"/>
    <w:rsid w:val="001149AB"/>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F22"/>
    <w:rsid w:val="00116F5C"/>
    <w:rsid w:val="0011758F"/>
    <w:rsid w:val="001175CE"/>
    <w:rsid w:val="0011780A"/>
    <w:rsid w:val="00117CEE"/>
    <w:rsid w:val="00117F3C"/>
    <w:rsid w:val="0012032F"/>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58C"/>
    <w:rsid w:val="00122964"/>
    <w:rsid w:val="00122BCB"/>
    <w:rsid w:val="00122BFD"/>
    <w:rsid w:val="00122C63"/>
    <w:rsid w:val="00122DF7"/>
    <w:rsid w:val="001234F6"/>
    <w:rsid w:val="001239CE"/>
    <w:rsid w:val="0012435E"/>
    <w:rsid w:val="0012477B"/>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503"/>
    <w:rsid w:val="00130689"/>
    <w:rsid w:val="00130777"/>
    <w:rsid w:val="0013091C"/>
    <w:rsid w:val="00130C20"/>
    <w:rsid w:val="00130E07"/>
    <w:rsid w:val="001313FC"/>
    <w:rsid w:val="001318DC"/>
    <w:rsid w:val="00132567"/>
    <w:rsid w:val="00132713"/>
    <w:rsid w:val="00132979"/>
    <w:rsid w:val="001329E1"/>
    <w:rsid w:val="00132C16"/>
    <w:rsid w:val="00132D3C"/>
    <w:rsid w:val="0013317B"/>
    <w:rsid w:val="001331F3"/>
    <w:rsid w:val="001334F0"/>
    <w:rsid w:val="001335A4"/>
    <w:rsid w:val="001336CE"/>
    <w:rsid w:val="00133A76"/>
    <w:rsid w:val="00133CFA"/>
    <w:rsid w:val="00133D03"/>
    <w:rsid w:val="00133D74"/>
    <w:rsid w:val="0013405A"/>
    <w:rsid w:val="00134262"/>
    <w:rsid w:val="00134967"/>
    <w:rsid w:val="00134968"/>
    <w:rsid w:val="00134A52"/>
    <w:rsid w:val="00134BC4"/>
    <w:rsid w:val="00134C76"/>
    <w:rsid w:val="001350A6"/>
    <w:rsid w:val="0013535F"/>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0C0"/>
    <w:rsid w:val="00137188"/>
    <w:rsid w:val="0013720A"/>
    <w:rsid w:val="0013725E"/>
    <w:rsid w:val="00137589"/>
    <w:rsid w:val="001375BF"/>
    <w:rsid w:val="001376C4"/>
    <w:rsid w:val="0013784D"/>
    <w:rsid w:val="00137DD3"/>
    <w:rsid w:val="00137EFC"/>
    <w:rsid w:val="00140247"/>
    <w:rsid w:val="001403FE"/>
    <w:rsid w:val="001407F3"/>
    <w:rsid w:val="00140FC1"/>
    <w:rsid w:val="00141305"/>
    <w:rsid w:val="00141630"/>
    <w:rsid w:val="001416FA"/>
    <w:rsid w:val="001417E4"/>
    <w:rsid w:val="00141970"/>
    <w:rsid w:val="0014198A"/>
    <w:rsid w:val="00141C69"/>
    <w:rsid w:val="00141CCD"/>
    <w:rsid w:val="00142076"/>
    <w:rsid w:val="00142125"/>
    <w:rsid w:val="00142742"/>
    <w:rsid w:val="0014285E"/>
    <w:rsid w:val="0014288E"/>
    <w:rsid w:val="001428B5"/>
    <w:rsid w:val="00142900"/>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B0E"/>
    <w:rsid w:val="00144B98"/>
    <w:rsid w:val="00144DCA"/>
    <w:rsid w:val="00145024"/>
    <w:rsid w:val="001452DE"/>
    <w:rsid w:val="001453A5"/>
    <w:rsid w:val="00145506"/>
    <w:rsid w:val="001456DF"/>
    <w:rsid w:val="001457B6"/>
    <w:rsid w:val="00145A26"/>
    <w:rsid w:val="00145B9C"/>
    <w:rsid w:val="00145F37"/>
    <w:rsid w:val="00145F6D"/>
    <w:rsid w:val="00146059"/>
    <w:rsid w:val="0014609B"/>
    <w:rsid w:val="0014612A"/>
    <w:rsid w:val="00146211"/>
    <w:rsid w:val="00146529"/>
    <w:rsid w:val="0014655F"/>
    <w:rsid w:val="00146892"/>
    <w:rsid w:val="00146960"/>
    <w:rsid w:val="00146AC1"/>
    <w:rsid w:val="00146AE8"/>
    <w:rsid w:val="00146CB7"/>
    <w:rsid w:val="00146E07"/>
    <w:rsid w:val="0014703F"/>
    <w:rsid w:val="001474F5"/>
    <w:rsid w:val="001474F6"/>
    <w:rsid w:val="0014762D"/>
    <w:rsid w:val="00147A6A"/>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480"/>
    <w:rsid w:val="001536F0"/>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73"/>
    <w:rsid w:val="001558D1"/>
    <w:rsid w:val="00155982"/>
    <w:rsid w:val="00155AA3"/>
    <w:rsid w:val="00155BA9"/>
    <w:rsid w:val="00155F65"/>
    <w:rsid w:val="00155F97"/>
    <w:rsid w:val="001563CF"/>
    <w:rsid w:val="0015667B"/>
    <w:rsid w:val="00156753"/>
    <w:rsid w:val="00156B04"/>
    <w:rsid w:val="00156D8E"/>
    <w:rsid w:val="00156F07"/>
    <w:rsid w:val="00156F38"/>
    <w:rsid w:val="001577FF"/>
    <w:rsid w:val="00157B9A"/>
    <w:rsid w:val="00157E99"/>
    <w:rsid w:val="00157EA0"/>
    <w:rsid w:val="00160114"/>
    <w:rsid w:val="00160166"/>
    <w:rsid w:val="0016026C"/>
    <w:rsid w:val="001602AD"/>
    <w:rsid w:val="0016034F"/>
    <w:rsid w:val="001603CF"/>
    <w:rsid w:val="00160868"/>
    <w:rsid w:val="00160B42"/>
    <w:rsid w:val="00160CA1"/>
    <w:rsid w:val="00160F46"/>
    <w:rsid w:val="001618D0"/>
    <w:rsid w:val="001619CF"/>
    <w:rsid w:val="00161BF5"/>
    <w:rsid w:val="00161F06"/>
    <w:rsid w:val="001621B9"/>
    <w:rsid w:val="00162B0B"/>
    <w:rsid w:val="00162D02"/>
    <w:rsid w:val="00162DC8"/>
    <w:rsid w:val="00162FA1"/>
    <w:rsid w:val="00163002"/>
    <w:rsid w:val="00163292"/>
    <w:rsid w:val="00163382"/>
    <w:rsid w:val="001635DE"/>
    <w:rsid w:val="00163695"/>
    <w:rsid w:val="0016378B"/>
    <w:rsid w:val="001638AB"/>
    <w:rsid w:val="00164127"/>
    <w:rsid w:val="001641F3"/>
    <w:rsid w:val="001643A5"/>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5ED"/>
    <w:rsid w:val="0016575F"/>
    <w:rsid w:val="001659E3"/>
    <w:rsid w:val="00165B61"/>
    <w:rsid w:val="00166119"/>
    <w:rsid w:val="001667AB"/>
    <w:rsid w:val="001667E0"/>
    <w:rsid w:val="00166AF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BB7"/>
    <w:rsid w:val="00170D83"/>
    <w:rsid w:val="00170E8B"/>
    <w:rsid w:val="0017105F"/>
    <w:rsid w:val="00171188"/>
    <w:rsid w:val="00171644"/>
    <w:rsid w:val="0017188B"/>
    <w:rsid w:val="00171899"/>
    <w:rsid w:val="00171C01"/>
    <w:rsid w:val="00171C90"/>
    <w:rsid w:val="00172192"/>
    <w:rsid w:val="001727BA"/>
    <w:rsid w:val="001728C0"/>
    <w:rsid w:val="00172BEA"/>
    <w:rsid w:val="00172C91"/>
    <w:rsid w:val="00172EE8"/>
    <w:rsid w:val="00172F94"/>
    <w:rsid w:val="00173779"/>
    <w:rsid w:val="00173A18"/>
    <w:rsid w:val="00173A21"/>
    <w:rsid w:val="00173B10"/>
    <w:rsid w:val="00173B66"/>
    <w:rsid w:val="00173E58"/>
    <w:rsid w:val="00173EA1"/>
    <w:rsid w:val="00173FC2"/>
    <w:rsid w:val="00174198"/>
    <w:rsid w:val="00174223"/>
    <w:rsid w:val="00174266"/>
    <w:rsid w:val="001745CF"/>
    <w:rsid w:val="00174616"/>
    <w:rsid w:val="0017468D"/>
    <w:rsid w:val="00174818"/>
    <w:rsid w:val="00174CCC"/>
    <w:rsid w:val="00174DFC"/>
    <w:rsid w:val="00174E4F"/>
    <w:rsid w:val="00175232"/>
    <w:rsid w:val="001752A9"/>
    <w:rsid w:val="001757DE"/>
    <w:rsid w:val="0017586F"/>
    <w:rsid w:val="001758AC"/>
    <w:rsid w:val="001758DC"/>
    <w:rsid w:val="001765AF"/>
    <w:rsid w:val="00176743"/>
    <w:rsid w:val="0017683E"/>
    <w:rsid w:val="00176946"/>
    <w:rsid w:val="001769A4"/>
    <w:rsid w:val="00176A94"/>
    <w:rsid w:val="0017703C"/>
    <w:rsid w:val="001770BB"/>
    <w:rsid w:val="0017719A"/>
    <w:rsid w:val="00177541"/>
    <w:rsid w:val="0017772C"/>
    <w:rsid w:val="001777CE"/>
    <w:rsid w:val="0017797A"/>
    <w:rsid w:val="00177FFA"/>
    <w:rsid w:val="00180212"/>
    <w:rsid w:val="001802D6"/>
    <w:rsid w:val="001806C1"/>
    <w:rsid w:val="001806F1"/>
    <w:rsid w:val="00180A7F"/>
    <w:rsid w:val="00180BBC"/>
    <w:rsid w:val="00180D11"/>
    <w:rsid w:val="001813D1"/>
    <w:rsid w:val="0018166E"/>
    <w:rsid w:val="0018172A"/>
    <w:rsid w:val="0018179A"/>
    <w:rsid w:val="00181960"/>
    <w:rsid w:val="00181C24"/>
    <w:rsid w:val="00181D12"/>
    <w:rsid w:val="00181FA1"/>
    <w:rsid w:val="0018217D"/>
    <w:rsid w:val="00182233"/>
    <w:rsid w:val="00182246"/>
    <w:rsid w:val="001822B7"/>
    <w:rsid w:val="00182327"/>
    <w:rsid w:val="00182360"/>
    <w:rsid w:val="00182442"/>
    <w:rsid w:val="001826AD"/>
    <w:rsid w:val="001827A6"/>
    <w:rsid w:val="00182ABC"/>
    <w:rsid w:val="00182B09"/>
    <w:rsid w:val="00182B21"/>
    <w:rsid w:val="00182F48"/>
    <w:rsid w:val="00183010"/>
    <w:rsid w:val="001831DD"/>
    <w:rsid w:val="001831DE"/>
    <w:rsid w:val="001833DA"/>
    <w:rsid w:val="001834CD"/>
    <w:rsid w:val="0018354A"/>
    <w:rsid w:val="00183662"/>
    <w:rsid w:val="00183A76"/>
    <w:rsid w:val="00183B56"/>
    <w:rsid w:val="00183C70"/>
    <w:rsid w:val="00183D4B"/>
    <w:rsid w:val="00183DB9"/>
    <w:rsid w:val="0018414A"/>
    <w:rsid w:val="00184407"/>
    <w:rsid w:val="00184943"/>
    <w:rsid w:val="001849EC"/>
    <w:rsid w:val="00184BF1"/>
    <w:rsid w:val="00184E97"/>
    <w:rsid w:val="001850E6"/>
    <w:rsid w:val="00185402"/>
    <w:rsid w:val="001854D2"/>
    <w:rsid w:val="001856E9"/>
    <w:rsid w:val="0018584A"/>
    <w:rsid w:val="00185A28"/>
    <w:rsid w:val="00185CFE"/>
    <w:rsid w:val="001861D1"/>
    <w:rsid w:val="001861E6"/>
    <w:rsid w:val="001862EB"/>
    <w:rsid w:val="001863D8"/>
    <w:rsid w:val="0018661D"/>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293"/>
    <w:rsid w:val="00191477"/>
    <w:rsid w:val="00191541"/>
    <w:rsid w:val="00191590"/>
    <w:rsid w:val="0019205C"/>
    <w:rsid w:val="001920DA"/>
    <w:rsid w:val="00192231"/>
    <w:rsid w:val="00192677"/>
    <w:rsid w:val="00192881"/>
    <w:rsid w:val="00192DC1"/>
    <w:rsid w:val="001931B5"/>
    <w:rsid w:val="00193760"/>
    <w:rsid w:val="001937C9"/>
    <w:rsid w:val="0019442F"/>
    <w:rsid w:val="001945D6"/>
    <w:rsid w:val="0019475D"/>
    <w:rsid w:val="001947F4"/>
    <w:rsid w:val="00194876"/>
    <w:rsid w:val="00194912"/>
    <w:rsid w:val="00195033"/>
    <w:rsid w:val="001953F9"/>
    <w:rsid w:val="0019550C"/>
    <w:rsid w:val="0019581F"/>
    <w:rsid w:val="00195F14"/>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004"/>
    <w:rsid w:val="001A007E"/>
    <w:rsid w:val="001A0423"/>
    <w:rsid w:val="001A05C3"/>
    <w:rsid w:val="001A065F"/>
    <w:rsid w:val="001A073A"/>
    <w:rsid w:val="001A07B1"/>
    <w:rsid w:val="001A0F33"/>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6E0B"/>
    <w:rsid w:val="001A7467"/>
    <w:rsid w:val="001A74E5"/>
    <w:rsid w:val="001A751D"/>
    <w:rsid w:val="001A75A4"/>
    <w:rsid w:val="001A7A29"/>
    <w:rsid w:val="001A7C9E"/>
    <w:rsid w:val="001A7DE1"/>
    <w:rsid w:val="001B007A"/>
    <w:rsid w:val="001B0644"/>
    <w:rsid w:val="001B068D"/>
    <w:rsid w:val="001B086F"/>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CBE"/>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D06"/>
    <w:rsid w:val="001B4EDB"/>
    <w:rsid w:val="001B515F"/>
    <w:rsid w:val="001B517E"/>
    <w:rsid w:val="001B51BB"/>
    <w:rsid w:val="001B51C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B8E"/>
    <w:rsid w:val="001C2E60"/>
    <w:rsid w:val="001C30D7"/>
    <w:rsid w:val="001C31EC"/>
    <w:rsid w:val="001C345B"/>
    <w:rsid w:val="001C3469"/>
    <w:rsid w:val="001C3590"/>
    <w:rsid w:val="001C3599"/>
    <w:rsid w:val="001C3BBF"/>
    <w:rsid w:val="001C3C9D"/>
    <w:rsid w:val="001C3CA9"/>
    <w:rsid w:val="001C446F"/>
    <w:rsid w:val="001C455C"/>
    <w:rsid w:val="001C49C1"/>
    <w:rsid w:val="001C4A0E"/>
    <w:rsid w:val="001C4A5E"/>
    <w:rsid w:val="001C4A78"/>
    <w:rsid w:val="001C4B2F"/>
    <w:rsid w:val="001C4D35"/>
    <w:rsid w:val="001C4D57"/>
    <w:rsid w:val="001C5428"/>
    <w:rsid w:val="001C5B5C"/>
    <w:rsid w:val="001C5EBB"/>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C7FFB"/>
    <w:rsid w:val="001D003A"/>
    <w:rsid w:val="001D00CD"/>
    <w:rsid w:val="001D02CF"/>
    <w:rsid w:val="001D041A"/>
    <w:rsid w:val="001D099B"/>
    <w:rsid w:val="001D0F78"/>
    <w:rsid w:val="001D1104"/>
    <w:rsid w:val="001D1536"/>
    <w:rsid w:val="001D168F"/>
    <w:rsid w:val="001D17E8"/>
    <w:rsid w:val="001D198B"/>
    <w:rsid w:val="001D1A2F"/>
    <w:rsid w:val="001D1F1C"/>
    <w:rsid w:val="001D1F4E"/>
    <w:rsid w:val="001D1F65"/>
    <w:rsid w:val="001D2132"/>
    <w:rsid w:val="001D2755"/>
    <w:rsid w:val="001D2D32"/>
    <w:rsid w:val="001D2D98"/>
    <w:rsid w:val="001D2DC8"/>
    <w:rsid w:val="001D2E3F"/>
    <w:rsid w:val="001D2E7B"/>
    <w:rsid w:val="001D31D5"/>
    <w:rsid w:val="001D3BB0"/>
    <w:rsid w:val="001D3CF7"/>
    <w:rsid w:val="001D415B"/>
    <w:rsid w:val="001D4626"/>
    <w:rsid w:val="001D47BF"/>
    <w:rsid w:val="001D4A7B"/>
    <w:rsid w:val="001D4C35"/>
    <w:rsid w:val="001D4CA0"/>
    <w:rsid w:val="001D5298"/>
    <w:rsid w:val="001D53EF"/>
    <w:rsid w:val="001D570F"/>
    <w:rsid w:val="001D57F8"/>
    <w:rsid w:val="001D5983"/>
    <w:rsid w:val="001D5988"/>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248"/>
    <w:rsid w:val="001E13A0"/>
    <w:rsid w:val="001E1508"/>
    <w:rsid w:val="001E1626"/>
    <w:rsid w:val="001E17A8"/>
    <w:rsid w:val="001E18AA"/>
    <w:rsid w:val="001E1A06"/>
    <w:rsid w:val="001E1C37"/>
    <w:rsid w:val="001E1CC4"/>
    <w:rsid w:val="001E1F45"/>
    <w:rsid w:val="001E2504"/>
    <w:rsid w:val="001E275B"/>
    <w:rsid w:val="001E285C"/>
    <w:rsid w:val="001E2A0F"/>
    <w:rsid w:val="001E2C3C"/>
    <w:rsid w:val="001E3070"/>
    <w:rsid w:val="001E31BB"/>
    <w:rsid w:val="001E3574"/>
    <w:rsid w:val="001E38D5"/>
    <w:rsid w:val="001E3AB4"/>
    <w:rsid w:val="001E3AF3"/>
    <w:rsid w:val="001E3AF6"/>
    <w:rsid w:val="001E3C9B"/>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A5F"/>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C9"/>
    <w:rsid w:val="001F1B01"/>
    <w:rsid w:val="001F1BF6"/>
    <w:rsid w:val="001F1C0B"/>
    <w:rsid w:val="001F1DF3"/>
    <w:rsid w:val="001F21E0"/>
    <w:rsid w:val="001F224D"/>
    <w:rsid w:val="001F267F"/>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11C"/>
    <w:rsid w:val="001F5425"/>
    <w:rsid w:val="001F5C04"/>
    <w:rsid w:val="001F5F05"/>
    <w:rsid w:val="001F6110"/>
    <w:rsid w:val="001F6172"/>
    <w:rsid w:val="001F63CF"/>
    <w:rsid w:val="001F694B"/>
    <w:rsid w:val="001F71DC"/>
    <w:rsid w:val="001F73A3"/>
    <w:rsid w:val="001F763C"/>
    <w:rsid w:val="001F7872"/>
    <w:rsid w:val="001F7878"/>
    <w:rsid w:val="001F79B8"/>
    <w:rsid w:val="001F7C94"/>
    <w:rsid w:val="001F7CD9"/>
    <w:rsid w:val="001F7D02"/>
    <w:rsid w:val="00200A88"/>
    <w:rsid w:val="00200BE9"/>
    <w:rsid w:val="00200C3B"/>
    <w:rsid w:val="00200E86"/>
    <w:rsid w:val="00200F6F"/>
    <w:rsid w:val="00201464"/>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528"/>
    <w:rsid w:val="00203715"/>
    <w:rsid w:val="00203782"/>
    <w:rsid w:val="0020384F"/>
    <w:rsid w:val="00203A09"/>
    <w:rsid w:val="00203B25"/>
    <w:rsid w:val="002040B8"/>
    <w:rsid w:val="002042C0"/>
    <w:rsid w:val="002042D6"/>
    <w:rsid w:val="002042FA"/>
    <w:rsid w:val="00204526"/>
    <w:rsid w:val="0020466D"/>
    <w:rsid w:val="00204A54"/>
    <w:rsid w:val="00204B15"/>
    <w:rsid w:val="00204C6E"/>
    <w:rsid w:val="00204F48"/>
    <w:rsid w:val="002053C0"/>
    <w:rsid w:val="0020541A"/>
    <w:rsid w:val="002058C6"/>
    <w:rsid w:val="00205A13"/>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25B"/>
    <w:rsid w:val="00211306"/>
    <w:rsid w:val="002116C7"/>
    <w:rsid w:val="002116D9"/>
    <w:rsid w:val="0021175E"/>
    <w:rsid w:val="0021176F"/>
    <w:rsid w:val="0021187B"/>
    <w:rsid w:val="00211992"/>
    <w:rsid w:val="00211AA5"/>
    <w:rsid w:val="00211B3C"/>
    <w:rsid w:val="00211D5F"/>
    <w:rsid w:val="00211D9B"/>
    <w:rsid w:val="00211F30"/>
    <w:rsid w:val="00212044"/>
    <w:rsid w:val="0021227B"/>
    <w:rsid w:val="00212660"/>
    <w:rsid w:val="00212890"/>
    <w:rsid w:val="00212A7C"/>
    <w:rsid w:val="00212D0C"/>
    <w:rsid w:val="00212D58"/>
    <w:rsid w:val="00212F48"/>
    <w:rsid w:val="00213AC1"/>
    <w:rsid w:val="00213AF6"/>
    <w:rsid w:val="00213F2B"/>
    <w:rsid w:val="002140BC"/>
    <w:rsid w:val="002140C4"/>
    <w:rsid w:val="002140CF"/>
    <w:rsid w:val="0021434C"/>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22"/>
    <w:rsid w:val="002169FA"/>
    <w:rsid w:val="00216B2C"/>
    <w:rsid w:val="00216BA3"/>
    <w:rsid w:val="00216CA5"/>
    <w:rsid w:val="00216E09"/>
    <w:rsid w:val="002177AE"/>
    <w:rsid w:val="00217A2E"/>
    <w:rsid w:val="00217BE2"/>
    <w:rsid w:val="00217CB2"/>
    <w:rsid w:val="00220073"/>
    <w:rsid w:val="0022073B"/>
    <w:rsid w:val="002207AC"/>
    <w:rsid w:val="00220A28"/>
    <w:rsid w:val="00220B4C"/>
    <w:rsid w:val="00220E83"/>
    <w:rsid w:val="00220EF6"/>
    <w:rsid w:val="00220F09"/>
    <w:rsid w:val="002215F8"/>
    <w:rsid w:val="00221821"/>
    <w:rsid w:val="00221C06"/>
    <w:rsid w:val="00221C5F"/>
    <w:rsid w:val="00221DE2"/>
    <w:rsid w:val="00222143"/>
    <w:rsid w:val="002223D3"/>
    <w:rsid w:val="00222498"/>
    <w:rsid w:val="0022294E"/>
    <w:rsid w:val="00222B40"/>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2FD"/>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9CA"/>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136"/>
    <w:rsid w:val="0023528F"/>
    <w:rsid w:val="00235592"/>
    <w:rsid w:val="00235613"/>
    <w:rsid w:val="00235709"/>
    <w:rsid w:val="00235860"/>
    <w:rsid w:val="00235C3B"/>
    <w:rsid w:val="00235E51"/>
    <w:rsid w:val="0023643D"/>
    <w:rsid w:val="00236504"/>
    <w:rsid w:val="002368BC"/>
    <w:rsid w:val="002369AC"/>
    <w:rsid w:val="00236ADB"/>
    <w:rsid w:val="00236CB4"/>
    <w:rsid w:val="00236F1A"/>
    <w:rsid w:val="00237A26"/>
    <w:rsid w:val="00237AB9"/>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7AE"/>
    <w:rsid w:val="002429A2"/>
    <w:rsid w:val="00242C4E"/>
    <w:rsid w:val="00242D3B"/>
    <w:rsid w:val="00242E48"/>
    <w:rsid w:val="00243327"/>
    <w:rsid w:val="00243481"/>
    <w:rsid w:val="00243896"/>
    <w:rsid w:val="0024395D"/>
    <w:rsid w:val="00243C17"/>
    <w:rsid w:val="00243FB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6B8"/>
    <w:rsid w:val="00246846"/>
    <w:rsid w:val="00246BA6"/>
    <w:rsid w:val="00246BF1"/>
    <w:rsid w:val="00246D75"/>
    <w:rsid w:val="002473A3"/>
    <w:rsid w:val="002473D1"/>
    <w:rsid w:val="002475B2"/>
    <w:rsid w:val="0024788D"/>
    <w:rsid w:val="00247E74"/>
    <w:rsid w:val="002501D7"/>
    <w:rsid w:val="00250500"/>
    <w:rsid w:val="002505B0"/>
    <w:rsid w:val="002505DD"/>
    <w:rsid w:val="0025073B"/>
    <w:rsid w:val="00250750"/>
    <w:rsid w:val="00250903"/>
    <w:rsid w:val="00250A55"/>
    <w:rsid w:val="00250AB7"/>
    <w:rsid w:val="00250CC9"/>
    <w:rsid w:val="002511B6"/>
    <w:rsid w:val="002511E1"/>
    <w:rsid w:val="002512C5"/>
    <w:rsid w:val="00251337"/>
    <w:rsid w:val="00251424"/>
    <w:rsid w:val="0025147A"/>
    <w:rsid w:val="00251680"/>
    <w:rsid w:val="002516A7"/>
    <w:rsid w:val="00251742"/>
    <w:rsid w:val="0025182C"/>
    <w:rsid w:val="00251A42"/>
    <w:rsid w:val="00251ADA"/>
    <w:rsid w:val="00251C48"/>
    <w:rsid w:val="00251DC5"/>
    <w:rsid w:val="00251F55"/>
    <w:rsid w:val="0025227C"/>
    <w:rsid w:val="00252284"/>
    <w:rsid w:val="002522A3"/>
    <w:rsid w:val="00252428"/>
    <w:rsid w:val="002524B0"/>
    <w:rsid w:val="00252647"/>
    <w:rsid w:val="00252746"/>
    <w:rsid w:val="00252957"/>
    <w:rsid w:val="0025369A"/>
    <w:rsid w:val="00253857"/>
    <w:rsid w:val="00253A8A"/>
    <w:rsid w:val="00254470"/>
    <w:rsid w:val="002545DA"/>
    <w:rsid w:val="00254679"/>
    <w:rsid w:val="00254774"/>
    <w:rsid w:val="00254827"/>
    <w:rsid w:val="0025497F"/>
    <w:rsid w:val="00254CDA"/>
    <w:rsid w:val="00254D90"/>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591"/>
    <w:rsid w:val="0025763E"/>
    <w:rsid w:val="0025775D"/>
    <w:rsid w:val="00257873"/>
    <w:rsid w:val="00257893"/>
    <w:rsid w:val="00257969"/>
    <w:rsid w:val="00257A05"/>
    <w:rsid w:val="00257A11"/>
    <w:rsid w:val="00257F8F"/>
    <w:rsid w:val="002603C8"/>
    <w:rsid w:val="0026053E"/>
    <w:rsid w:val="00260B62"/>
    <w:rsid w:val="00260BE6"/>
    <w:rsid w:val="00260D3E"/>
    <w:rsid w:val="00260EC8"/>
    <w:rsid w:val="00260ECA"/>
    <w:rsid w:val="0026105F"/>
    <w:rsid w:val="0026107E"/>
    <w:rsid w:val="00261192"/>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6B0"/>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104"/>
    <w:rsid w:val="002677AA"/>
    <w:rsid w:val="00267E7F"/>
    <w:rsid w:val="002700B0"/>
    <w:rsid w:val="0027023E"/>
    <w:rsid w:val="00270342"/>
    <w:rsid w:val="002707D2"/>
    <w:rsid w:val="00270856"/>
    <w:rsid w:val="00270B9F"/>
    <w:rsid w:val="00270E33"/>
    <w:rsid w:val="00271044"/>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4"/>
    <w:rsid w:val="00277363"/>
    <w:rsid w:val="00277520"/>
    <w:rsid w:val="0027761D"/>
    <w:rsid w:val="00277720"/>
    <w:rsid w:val="0027784E"/>
    <w:rsid w:val="00277938"/>
    <w:rsid w:val="00277F57"/>
    <w:rsid w:val="002800AF"/>
    <w:rsid w:val="002805E2"/>
    <w:rsid w:val="002808BA"/>
    <w:rsid w:val="002808DA"/>
    <w:rsid w:val="00280959"/>
    <w:rsid w:val="00280B34"/>
    <w:rsid w:val="00280B53"/>
    <w:rsid w:val="00280EE5"/>
    <w:rsid w:val="00281011"/>
    <w:rsid w:val="002810CC"/>
    <w:rsid w:val="0028113C"/>
    <w:rsid w:val="00281369"/>
    <w:rsid w:val="002817C0"/>
    <w:rsid w:val="002818BA"/>
    <w:rsid w:val="00281926"/>
    <w:rsid w:val="00281BE5"/>
    <w:rsid w:val="00281C34"/>
    <w:rsid w:val="00281CC7"/>
    <w:rsid w:val="00281F21"/>
    <w:rsid w:val="00281FD4"/>
    <w:rsid w:val="00282144"/>
    <w:rsid w:val="00282303"/>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3FF9"/>
    <w:rsid w:val="002841A9"/>
    <w:rsid w:val="002841CC"/>
    <w:rsid w:val="002843D6"/>
    <w:rsid w:val="00284403"/>
    <w:rsid w:val="002845BC"/>
    <w:rsid w:val="002845F1"/>
    <w:rsid w:val="00284668"/>
    <w:rsid w:val="002847B4"/>
    <w:rsid w:val="00284C90"/>
    <w:rsid w:val="00284C96"/>
    <w:rsid w:val="00284D34"/>
    <w:rsid w:val="00284E6A"/>
    <w:rsid w:val="00284EB1"/>
    <w:rsid w:val="00285317"/>
    <w:rsid w:val="00285E03"/>
    <w:rsid w:val="00285EFD"/>
    <w:rsid w:val="00285FF5"/>
    <w:rsid w:val="0028643B"/>
    <w:rsid w:val="00286504"/>
    <w:rsid w:val="002867B9"/>
    <w:rsid w:val="002867BD"/>
    <w:rsid w:val="002869C3"/>
    <w:rsid w:val="00286CA8"/>
    <w:rsid w:val="00286D13"/>
    <w:rsid w:val="0028708D"/>
    <w:rsid w:val="0028730D"/>
    <w:rsid w:val="00287314"/>
    <w:rsid w:val="00287360"/>
    <w:rsid w:val="002874BE"/>
    <w:rsid w:val="0028778D"/>
    <w:rsid w:val="002878A8"/>
    <w:rsid w:val="00287E64"/>
    <w:rsid w:val="00287F56"/>
    <w:rsid w:val="00287FDA"/>
    <w:rsid w:val="00290044"/>
    <w:rsid w:val="00290098"/>
    <w:rsid w:val="0029029F"/>
    <w:rsid w:val="002902E3"/>
    <w:rsid w:val="002903A2"/>
    <w:rsid w:val="002903CF"/>
    <w:rsid w:val="00290535"/>
    <w:rsid w:val="00290E6E"/>
    <w:rsid w:val="00291075"/>
    <w:rsid w:val="002917A4"/>
    <w:rsid w:val="00291874"/>
    <w:rsid w:val="00291B99"/>
    <w:rsid w:val="00291C5E"/>
    <w:rsid w:val="00291D15"/>
    <w:rsid w:val="00292079"/>
    <w:rsid w:val="00292152"/>
    <w:rsid w:val="002921A7"/>
    <w:rsid w:val="00292222"/>
    <w:rsid w:val="002924FD"/>
    <w:rsid w:val="00292E9D"/>
    <w:rsid w:val="0029325E"/>
    <w:rsid w:val="0029350E"/>
    <w:rsid w:val="002936E3"/>
    <w:rsid w:val="0029387F"/>
    <w:rsid w:val="002938A9"/>
    <w:rsid w:val="002938C0"/>
    <w:rsid w:val="00293B35"/>
    <w:rsid w:val="00293D51"/>
    <w:rsid w:val="00293EAC"/>
    <w:rsid w:val="00293EC3"/>
    <w:rsid w:val="00293F18"/>
    <w:rsid w:val="00293F2A"/>
    <w:rsid w:val="00293F4F"/>
    <w:rsid w:val="00293F62"/>
    <w:rsid w:val="00293F8C"/>
    <w:rsid w:val="00294267"/>
    <w:rsid w:val="0029442B"/>
    <w:rsid w:val="00294646"/>
    <w:rsid w:val="00294696"/>
    <w:rsid w:val="00294805"/>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437"/>
    <w:rsid w:val="002A1790"/>
    <w:rsid w:val="002A1B60"/>
    <w:rsid w:val="002A21B7"/>
    <w:rsid w:val="002A23DE"/>
    <w:rsid w:val="002A24C9"/>
    <w:rsid w:val="002A2518"/>
    <w:rsid w:val="002A2F46"/>
    <w:rsid w:val="002A2F75"/>
    <w:rsid w:val="002A303C"/>
    <w:rsid w:val="002A3354"/>
    <w:rsid w:val="002A38A2"/>
    <w:rsid w:val="002A3BED"/>
    <w:rsid w:val="002A405A"/>
    <w:rsid w:val="002A40F1"/>
    <w:rsid w:val="002A4109"/>
    <w:rsid w:val="002A4117"/>
    <w:rsid w:val="002A4317"/>
    <w:rsid w:val="002A4772"/>
    <w:rsid w:val="002A53A0"/>
    <w:rsid w:val="002A53D8"/>
    <w:rsid w:val="002A56B2"/>
    <w:rsid w:val="002A5737"/>
    <w:rsid w:val="002A57E8"/>
    <w:rsid w:val="002A5ADF"/>
    <w:rsid w:val="002A606B"/>
    <w:rsid w:val="002A61FE"/>
    <w:rsid w:val="002A64A3"/>
    <w:rsid w:val="002A69C3"/>
    <w:rsid w:val="002A6A60"/>
    <w:rsid w:val="002A6BFA"/>
    <w:rsid w:val="002A6C86"/>
    <w:rsid w:val="002A6E47"/>
    <w:rsid w:val="002A6E71"/>
    <w:rsid w:val="002A7361"/>
    <w:rsid w:val="002A75CB"/>
    <w:rsid w:val="002A79B9"/>
    <w:rsid w:val="002A7A5D"/>
    <w:rsid w:val="002A7A69"/>
    <w:rsid w:val="002B0068"/>
    <w:rsid w:val="002B0431"/>
    <w:rsid w:val="002B04F6"/>
    <w:rsid w:val="002B0550"/>
    <w:rsid w:val="002B05E2"/>
    <w:rsid w:val="002B05FF"/>
    <w:rsid w:val="002B0614"/>
    <w:rsid w:val="002B082A"/>
    <w:rsid w:val="002B0985"/>
    <w:rsid w:val="002B0A55"/>
    <w:rsid w:val="002B0BE4"/>
    <w:rsid w:val="002B0D07"/>
    <w:rsid w:val="002B0D38"/>
    <w:rsid w:val="002B0FCF"/>
    <w:rsid w:val="002B1500"/>
    <w:rsid w:val="002B17B8"/>
    <w:rsid w:val="002B1915"/>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871"/>
    <w:rsid w:val="002B3B17"/>
    <w:rsid w:val="002B3CCE"/>
    <w:rsid w:val="002B40D1"/>
    <w:rsid w:val="002B41AF"/>
    <w:rsid w:val="002B42D8"/>
    <w:rsid w:val="002B43BD"/>
    <w:rsid w:val="002B4417"/>
    <w:rsid w:val="002B4435"/>
    <w:rsid w:val="002B47AE"/>
    <w:rsid w:val="002B47CD"/>
    <w:rsid w:val="002B4D94"/>
    <w:rsid w:val="002B4F8D"/>
    <w:rsid w:val="002B52C7"/>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B7BBE"/>
    <w:rsid w:val="002C0301"/>
    <w:rsid w:val="002C0AE5"/>
    <w:rsid w:val="002C0CC2"/>
    <w:rsid w:val="002C0E50"/>
    <w:rsid w:val="002C12B9"/>
    <w:rsid w:val="002C1509"/>
    <w:rsid w:val="002C1592"/>
    <w:rsid w:val="002C1A8C"/>
    <w:rsid w:val="002C1D24"/>
    <w:rsid w:val="002C1DB2"/>
    <w:rsid w:val="002C1EEF"/>
    <w:rsid w:val="002C21DB"/>
    <w:rsid w:val="002C249D"/>
    <w:rsid w:val="002C24C7"/>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0B6"/>
    <w:rsid w:val="002C7271"/>
    <w:rsid w:val="002C769D"/>
    <w:rsid w:val="002C79CA"/>
    <w:rsid w:val="002C7DFF"/>
    <w:rsid w:val="002D004F"/>
    <w:rsid w:val="002D010E"/>
    <w:rsid w:val="002D03B0"/>
    <w:rsid w:val="002D0629"/>
    <w:rsid w:val="002D0852"/>
    <w:rsid w:val="002D0D25"/>
    <w:rsid w:val="002D0D29"/>
    <w:rsid w:val="002D0E16"/>
    <w:rsid w:val="002D0FA1"/>
    <w:rsid w:val="002D0FDA"/>
    <w:rsid w:val="002D16C0"/>
    <w:rsid w:val="002D1901"/>
    <w:rsid w:val="002D1D37"/>
    <w:rsid w:val="002D2019"/>
    <w:rsid w:val="002D24E5"/>
    <w:rsid w:val="002D24EE"/>
    <w:rsid w:val="002D263B"/>
    <w:rsid w:val="002D26E5"/>
    <w:rsid w:val="002D2956"/>
    <w:rsid w:val="002D2A08"/>
    <w:rsid w:val="002D2A67"/>
    <w:rsid w:val="002D2BB0"/>
    <w:rsid w:val="002D2F32"/>
    <w:rsid w:val="002D2F34"/>
    <w:rsid w:val="002D30BA"/>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21D"/>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3ED8"/>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4A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9A4"/>
    <w:rsid w:val="002E7BFD"/>
    <w:rsid w:val="002E7E3B"/>
    <w:rsid w:val="002F0197"/>
    <w:rsid w:val="002F0862"/>
    <w:rsid w:val="002F0866"/>
    <w:rsid w:val="002F0B6F"/>
    <w:rsid w:val="002F0DA1"/>
    <w:rsid w:val="002F0EB2"/>
    <w:rsid w:val="002F1025"/>
    <w:rsid w:val="002F1243"/>
    <w:rsid w:val="002F1430"/>
    <w:rsid w:val="002F1585"/>
    <w:rsid w:val="002F18F8"/>
    <w:rsid w:val="002F19BE"/>
    <w:rsid w:val="002F19D1"/>
    <w:rsid w:val="002F1C3E"/>
    <w:rsid w:val="002F2557"/>
    <w:rsid w:val="002F279F"/>
    <w:rsid w:val="002F27DC"/>
    <w:rsid w:val="002F2A3E"/>
    <w:rsid w:val="002F2B6B"/>
    <w:rsid w:val="002F2D87"/>
    <w:rsid w:val="002F2D9E"/>
    <w:rsid w:val="002F2E03"/>
    <w:rsid w:val="002F2F13"/>
    <w:rsid w:val="002F30E5"/>
    <w:rsid w:val="002F322F"/>
    <w:rsid w:val="002F3726"/>
    <w:rsid w:val="002F376E"/>
    <w:rsid w:val="002F3778"/>
    <w:rsid w:val="002F3798"/>
    <w:rsid w:val="002F3CAE"/>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2F7"/>
    <w:rsid w:val="002F7345"/>
    <w:rsid w:val="002F74A4"/>
    <w:rsid w:val="002F7641"/>
    <w:rsid w:val="002F76FE"/>
    <w:rsid w:val="002F797A"/>
    <w:rsid w:val="002F7A68"/>
    <w:rsid w:val="002F7D27"/>
    <w:rsid w:val="002F7E17"/>
    <w:rsid w:val="003000B7"/>
    <w:rsid w:val="0030010F"/>
    <w:rsid w:val="003006A2"/>
    <w:rsid w:val="003006B2"/>
    <w:rsid w:val="003006ED"/>
    <w:rsid w:val="00300823"/>
    <w:rsid w:val="00300E33"/>
    <w:rsid w:val="0030117D"/>
    <w:rsid w:val="00301184"/>
    <w:rsid w:val="003012A6"/>
    <w:rsid w:val="003014A2"/>
    <w:rsid w:val="003014F1"/>
    <w:rsid w:val="00301636"/>
    <w:rsid w:val="003016F3"/>
    <w:rsid w:val="003018E2"/>
    <w:rsid w:val="0030193C"/>
    <w:rsid w:val="00301CF9"/>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DE"/>
    <w:rsid w:val="003100EB"/>
    <w:rsid w:val="00310B67"/>
    <w:rsid w:val="00310D37"/>
    <w:rsid w:val="00310E08"/>
    <w:rsid w:val="003110A7"/>
    <w:rsid w:val="003110F6"/>
    <w:rsid w:val="003117F0"/>
    <w:rsid w:val="00311945"/>
    <w:rsid w:val="00311AB6"/>
    <w:rsid w:val="00311D49"/>
    <w:rsid w:val="00311D4A"/>
    <w:rsid w:val="00311F7D"/>
    <w:rsid w:val="003120F0"/>
    <w:rsid w:val="0031214A"/>
    <w:rsid w:val="00312161"/>
    <w:rsid w:val="00312344"/>
    <w:rsid w:val="003123DA"/>
    <w:rsid w:val="00312778"/>
    <w:rsid w:val="00313025"/>
    <w:rsid w:val="00313163"/>
    <w:rsid w:val="003136ED"/>
    <w:rsid w:val="003136FC"/>
    <w:rsid w:val="00313B68"/>
    <w:rsid w:val="00313C9F"/>
    <w:rsid w:val="00313F89"/>
    <w:rsid w:val="0031402C"/>
    <w:rsid w:val="003141BE"/>
    <w:rsid w:val="00314287"/>
    <w:rsid w:val="00314C63"/>
    <w:rsid w:val="00314C67"/>
    <w:rsid w:val="00314C90"/>
    <w:rsid w:val="00314C9F"/>
    <w:rsid w:val="00314DD9"/>
    <w:rsid w:val="00315159"/>
    <w:rsid w:val="003152B3"/>
    <w:rsid w:val="00315438"/>
    <w:rsid w:val="00315588"/>
    <w:rsid w:val="003155B6"/>
    <w:rsid w:val="003156C6"/>
    <w:rsid w:val="00315A27"/>
    <w:rsid w:val="00315CB3"/>
    <w:rsid w:val="0031616C"/>
    <w:rsid w:val="0031644D"/>
    <w:rsid w:val="003167B7"/>
    <w:rsid w:val="003168CE"/>
    <w:rsid w:val="003169E3"/>
    <w:rsid w:val="00316AA9"/>
    <w:rsid w:val="00317373"/>
    <w:rsid w:val="003177F1"/>
    <w:rsid w:val="00317974"/>
    <w:rsid w:val="00317E0F"/>
    <w:rsid w:val="0032053A"/>
    <w:rsid w:val="003206C1"/>
    <w:rsid w:val="003207C5"/>
    <w:rsid w:val="003208F2"/>
    <w:rsid w:val="00320A0D"/>
    <w:rsid w:val="00320EA3"/>
    <w:rsid w:val="003213A9"/>
    <w:rsid w:val="003216F0"/>
    <w:rsid w:val="0032170E"/>
    <w:rsid w:val="00321916"/>
    <w:rsid w:val="00321ABF"/>
    <w:rsid w:val="00321D03"/>
    <w:rsid w:val="003222F4"/>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99"/>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853"/>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3E8"/>
    <w:rsid w:val="0033354A"/>
    <w:rsid w:val="0033378C"/>
    <w:rsid w:val="00333B23"/>
    <w:rsid w:val="00334048"/>
    <w:rsid w:val="00334061"/>
    <w:rsid w:val="0033414A"/>
    <w:rsid w:val="003342FC"/>
    <w:rsid w:val="00334575"/>
    <w:rsid w:val="0033461C"/>
    <w:rsid w:val="00334625"/>
    <w:rsid w:val="00334694"/>
    <w:rsid w:val="00334840"/>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759"/>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1F"/>
    <w:rsid w:val="00343A73"/>
    <w:rsid w:val="00343A7B"/>
    <w:rsid w:val="00343BA4"/>
    <w:rsid w:val="00343C3E"/>
    <w:rsid w:val="00343DB4"/>
    <w:rsid w:val="0034424A"/>
    <w:rsid w:val="00344343"/>
    <w:rsid w:val="003446E9"/>
    <w:rsid w:val="00344CB5"/>
    <w:rsid w:val="00344E86"/>
    <w:rsid w:val="00344E91"/>
    <w:rsid w:val="003454F8"/>
    <w:rsid w:val="00345A8A"/>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779"/>
    <w:rsid w:val="00355980"/>
    <w:rsid w:val="00355B29"/>
    <w:rsid w:val="00355EEF"/>
    <w:rsid w:val="00355F6A"/>
    <w:rsid w:val="00356362"/>
    <w:rsid w:val="0035667F"/>
    <w:rsid w:val="003568D2"/>
    <w:rsid w:val="00356AF0"/>
    <w:rsid w:val="00356B3B"/>
    <w:rsid w:val="00356C64"/>
    <w:rsid w:val="00356D1C"/>
    <w:rsid w:val="00356FE8"/>
    <w:rsid w:val="0035703E"/>
    <w:rsid w:val="003570CC"/>
    <w:rsid w:val="003571A0"/>
    <w:rsid w:val="003576B3"/>
    <w:rsid w:val="003576E1"/>
    <w:rsid w:val="00357C4C"/>
    <w:rsid w:val="00357CC2"/>
    <w:rsid w:val="00357DE0"/>
    <w:rsid w:val="00357F14"/>
    <w:rsid w:val="0036016C"/>
    <w:rsid w:val="003601E2"/>
    <w:rsid w:val="0036022C"/>
    <w:rsid w:val="00360266"/>
    <w:rsid w:val="003603E8"/>
    <w:rsid w:val="00360855"/>
    <w:rsid w:val="00360F31"/>
    <w:rsid w:val="003613AF"/>
    <w:rsid w:val="00361442"/>
    <w:rsid w:val="00361645"/>
    <w:rsid w:val="00361690"/>
    <w:rsid w:val="0036183C"/>
    <w:rsid w:val="0036191D"/>
    <w:rsid w:val="00361957"/>
    <w:rsid w:val="00361B67"/>
    <w:rsid w:val="00361D6B"/>
    <w:rsid w:val="0036208C"/>
    <w:rsid w:val="00362268"/>
    <w:rsid w:val="00362779"/>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444"/>
    <w:rsid w:val="0036544E"/>
    <w:rsid w:val="003654AA"/>
    <w:rsid w:val="00365A8B"/>
    <w:rsid w:val="00365E76"/>
    <w:rsid w:val="00365F03"/>
    <w:rsid w:val="00365F65"/>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2F2"/>
    <w:rsid w:val="00370364"/>
    <w:rsid w:val="00370522"/>
    <w:rsid w:val="003706A7"/>
    <w:rsid w:val="00370743"/>
    <w:rsid w:val="00370918"/>
    <w:rsid w:val="003709B0"/>
    <w:rsid w:val="00370AD1"/>
    <w:rsid w:val="00370D91"/>
    <w:rsid w:val="00371154"/>
    <w:rsid w:val="0037153B"/>
    <w:rsid w:val="00371571"/>
    <w:rsid w:val="003715D9"/>
    <w:rsid w:val="00371706"/>
    <w:rsid w:val="00371B2C"/>
    <w:rsid w:val="00371D04"/>
    <w:rsid w:val="00371D70"/>
    <w:rsid w:val="00371E76"/>
    <w:rsid w:val="003720F0"/>
    <w:rsid w:val="00372415"/>
    <w:rsid w:val="00372AA5"/>
    <w:rsid w:val="00372B48"/>
    <w:rsid w:val="00372E4F"/>
    <w:rsid w:val="00372E58"/>
    <w:rsid w:val="00373040"/>
    <w:rsid w:val="003731BE"/>
    <w:rsid w:val="00373216"/>
    <w:rsid w:val="003734AE"/>
    <w:rsid w:val="00373546"/>
    <w:rsid w:val="00373612"/>
    <w:rsid w:val="00373931"/>
    <w:rsid w:val="00373959"/>
    <w:rsid w:val="00373994"/>
    <w:rsid w:val="00373B85"/>
    <w:rsid w:val="00373F19"/>
    <w:rsid w:val="00374627"/>
    <w:rsid w:val="00374843"/>
    <w:rsid w:val="003749D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1FC1"/>
    <w:rsid w:val="00382026"/>
    <w:rsid w:val="00382150"/>
    <w:rsid w:val="00382375"/>
    <w:rsid w:val="003823A9"/>
    <w:rsid w:val="003823B8"/>
    <w:rsid w:val="00382A0C"/>
    <w:rsid w:val="00383055"/>
    <w:rsid w:val="00383084"/>
    <w:rsid w:val="003831BE"/>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11"/>
    <w:rsid w:val="00392567"/>
    <w:rsid w:val="00392A1A"/>
    <w:rsid w:val="00392C35"/>
    <w:rsid w:val="00392E35"/>
    <w:rsid w:val="00392F35"/>
    <w:rsid w:val="0039314F"/>
    <w:rsid w:val="00393444"/>
    <w:rsid w:val="00393644"/>
    <w:rsid w:val="003936F9"/>
    <w:rsid w:val="00393831"/>
    <w:rsid w:val="00393A8D"/>
    <w:rsid w:val="00393BE6"/>
    <w:rsid w:val="00393CF7"/>
    <w:rsid w:val="00393D92"/>
    <w:rsid w:val="00393E08"/>
    <w:rsid w:val="00394305"/>
    <w:rsid w:val="003943D1"/>
    <w:rsid w:val="00394699"/>
    <w:rsid w:val="003947BD"/>
    <w:rsid w:val="003948E6"/>
    <w:rsid w:val="00394A93"/>
    <w:rsid w:val="00394AEA"/>
    <w:rsid w:val="00394D67"/>
    <w:rsid w:val="00394D7A"/>
    <w:rsid w:val="00394E42"/>
    <w:rsid w:val="00394E91"/>
    <w:rsid w:val="00395298"/>
    <w:rsid w:val="003952BC"/>
    <w:rsid w:val="003952EB"/>
    <w:rsid w:val="00395839"/>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726"/>
    <w:rsid w:val="003A2C9D"/>
    <w:rsid w:val="003A2F60"/>
    <w:rsid w:val="003A3295"/>
    <w:rsid w:val="003A3352"/>
    <w:rsid w:val="003A3E70"/>
    <w:rsid w:val="003A3F5E"/>
    <w:rsid w:val="003A4190"/>
    <w:rsid w:val="003A44FF"/>
    <w:rsid w:val="003A477C"/>
    <w:rsid w:val="003A49B3"/>
    <w:rsid w:val="003A4EAE"/>
    <w:rsid w:val="003A5053"/>
    <w:rsid w:val="003A525D"/>
    <w:rsid w:val="003A5832"/>
    <w:rsid w:val="003A5915"/>
    <w:rsid w:val="003A5CC9"/>
    <w:rsid w:val="003A5D09"/>
    <w:rsid w:val="003A62A3"/>
    <w:rsid w:val="003A64E1"/>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8B"/>
    <w:rsid w:val="003B49B6"/>
    <w:rsid w:val="003B528B"/>
    <w:rsid w:val="003B53D0"/>
    <w:rsid w:val="003B54CE"/>
    <w:rsid w:val="003B56A6"/>
    <w:rsid w:val="003B586E"/>
    <w:rsid w:val="003B5A41"/>
    <w:rsid w:val="003B5B9E"/>
    <w:rsid w:val="003B5D2F"/>
    <w:rsid w:val="003B5D3C"/>
    <w:rsid w:val="003B5DE0"/>
    <w:rsid w:val="003B63DC"/>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6F"/>
    <w:rsid w:val="003C1794"/>
    <w:rsid w:val="003C17F5"/>
    <w:rsid w:val="003C193C"/>
    <w:rsid w:val="003C19CB"/>
    <w:rsid w:val="003C1A09"/>
    <w:rsid w:val="003C2064"/>
    <w:rsid w:val="003C2171"/>
    <w:rsid w:val="003C283D"/>
    <w:rsid w:val="003C2E8B"/>
    <w:rsid w:val="003C2F43"/>
    <w:rsid w:val="003C3085"/>
    <w:rsid w:val="003C31C1"/>
    <w:rsid w:val="003C32BA"/>
    <w:rsid w:val="003C3328"/>
    <w:rsid w:val="003C3518"/>
    <w:rsid w:val="003C364E"/>
    <w:rsid w:val="003C37B5"/>
    <w:rsid w:val="003C3CF7"/>
    <w:rsid w:val="003C43D3"/>
    <w:rsid w:val="003C45EF"/>
    <w:rsid w:val="003C49FB"/>
    <w:rsid w:val="003C4D5E"/>
    <w:rsid w:val="003C5159"/>
    <w:rsid w:val="003C541C"/>
    <w:rsid w:val="003C551D"/>
    <w:rsid w:val="003C5612"/>
    <w:rsid w:val="003C56D6"/>
    <w:rsid w:val="003C5843"/>
    <w:rsid w:val="003C5BCF"/>
    <w:rsid w:val="003C5C25"/>
    <w:rsid w:val="003C5E22"/>
    <w:rsid w:val="003C6241"/>
    <w:rsid w:val="003C6248"/>
    <w:rsid w:val="003C63F9"/>
    <w:rsid w:val="003C672A"/>
    <w:rsid w:val="003C67C5"/>
    <w:rsid w:val="003C697B"/>
    <w:rsid w:val="003C6E55"/>
    <w:rsid w:val="003C731F"/>
    <w:rsid w:val="003C7358"/>
    <w:rsid w:val="003C73C0"/>
    <w:rsid w:val="003D0020"/>
    <w:rsid w:val="003D0275"/>
    <w:rsid w:val="003D033E"/>
    <w:rsid w:val="003D0357"/>
    <w:rsid w:val="003D04C9"/>
    <w:rsid w:val="003D0524"/>
    <w:rsid w:val="003D06A1"/>
    <w:rsid w:val="003D0746"/>
    <w:rsid w:val="003D0885"/>
    <w:rsid w:val="003D0905"/>
    <w:rsid w:val="003D1383"/>
    <w:rsid w:val="003D13C3"/>
    <w:rsid w:val="003D1453"/>
    <w:rsid w:val="003D1517"/>
    <w:rsid w:val="003D1648"/>
    <w:rsid w:val="003D1CC3"/>
    <w:rsid w:val="003D1E7F"/>
    <w:rsid w:val="003D1E90"/>
    <w:rsid w:val="003D1F59"/>
    <w:rsid w:val="003D22DD"/>
    <w:rsid w:val="003D24D1"/>
    <w:rsid w:val="003D25DE"/>
    <w:rsid w:val="003D2911"/>
    <w:rsid w:val="003D29D9"/>
    <w:rsid w:val="003D2B09"/>
    <w:rsid w:val="003D2CD5"/>
    <w:rsid w:val="003D2D20"/>
    <w:rsid w:val="003D2DB4"/>
    <w:rsid w:val="003D2DBF"/>
    <w:rsid w:val="003D2E32"/>
    <w:rsid w:val="003D2EF4"/>
    <w:rsid w:val="003D36EF"/>
    <w:rsid w:val="003D382E"/>
    <w:rsid w:val="003D38BD"/>
    <w:rsid w:val="003D38D8"/>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56C2"/>
    <w:rsid w:val="003D5739"/>
    <w:rsid w:val="003D57C3"/>
    <w:rsid w:val="003D5994"/>
    <w:rsid w:val="003D59A2"/>
    <w:rsid w:val="003D5AB6"/>
    <w:rsid w:val="003D5CDC"/>
    <w:rsid w:val="003D5E31"/>
    <w:rsid w:val="003D614B"/>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0F1"/>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1D"/>
    <w:rsid w:val="003E4FD6"/>
    <w:rsid w:val="003E53B5"/>
    <w:rsid w:val="003E58F8"/>
    <w:rsid w:val="003E595F"/>
    <w:rsid w:val="003E59B3"/>
    <w:rsid w:val="003E5C46"/>
    <w:rsid w:val="003E5C7B"/>
    <w:rsid w:val="003E5D4B"/>
    <w:rsid w:val="003E6893"/>
    <w:rsid w:val="003E696B"/>
    <w:rsid w:val="003E6F65"/>
    <w:rsid w:val="003E7548"/>
    <w:rsid w:val="003E769B"/>
    <w:rsid w:val="003E7BD0"/>
    <w:rsid w:val="003E7D70"/>
    <w:rsid w:val="003F0380"/>
    <w:rsid w:val="003F04BF"/>
    <w:rsid w:val="003F08F1"/>
    <w:rsid w:val="003F0BA4"/>
    <w:rsid w:val="003F0DA2"/>
    <w:rsid w:val="003F0FF8"/>
    <w:rsid w:val="003F105F"/>
    <w:rsid w:val="003F10D1"/>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78E"/>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669"/>
    <w:rsid w:val="004017B4"/>
    <w:rsid w:val="004018C3"/>
    <w:rsid w:val="00401A56"/>
    <w:rsid w:val="00401E21"/>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B9D"/>
    <w:rsid w:val="00403E55"/>
    <w:rsid w:val="00403F7A"/>
    <w:rsid w:val="0040403F"/>
    <w:rsid w:val="00404046"/>
    <w:rsid w:val="004040F9"/>
    <w:rsid w:val="004044A0"/>
    <w:rsid w:val="00404542"/>
    <w:rsid w:val="00404839"/>
    <w:rsid w:val="0040485F"/>
    <w:rsid w:val="004052FA"/>
    <w:rsid w:val="00405438"/>
    <w:rsid w:val="004056CA"/>
    <w:rsid w:val="004056E7"/>
    <w:rsid w:val="00405715"/>
    <w:rsid w:val="0040590D"/>
    <w:rsid w:val="00405970"/>
    <w:rsid w:val="00405D2E"/>
    <w:rsid w:val="004067B4"/>
    <w:rsid w:val="004067D3"/>
    <w:rsid w:val="0040682E"/>
    <w:rsid w:val="00406A32"/>
    <w:rsid w:val="00406A44"/>
    <w:rsid w:val="00406E3D"/>
    <w:rsid w:val="00406F46"/>
    <w:rsid w:val="00407514"/>
    <w:rsid w:val="00407567"/>
    <w:rsid w:val="00407608"/>
    <w:rsid w:val="0040780E"/>
    <w:rsid w:val="00407858"/>
    <w:rsid w:val="00407C8C"/>
    <w:rsid w:val="00407D0E"/>
    <w:rsid w:val="00407D19"/>
    <w:rsid w:val="0041007E"/>
    <w:rsid w:val="00410453"/>
    <w:rsid w:val="00410582"/>
    <w:rsid w:val="004109EA"/>
    <w:rsid w:val="00410AA3"/>
    <w:rsid w:val="00410AC5"/>
    <w:rsid w:val="00410B20"/>
    <w:rsid w:val="00410B61"/>
    <w:rsid w:val="00410F2E"/>
    <w:rsid w:val="00411CC4"/>
    <w:rsid w:val="00411DBF"/>
    <w:rsid w:val="00411E88"/>
    <w:rsid w:val="004120E1"/>
    <w:rsid w:val="00412301"/>
    <w:rsid w:val="0041239E"/>
    <w:rsid w:val="00412538"/>
    <w:rsid w:val="004126BB"/>
    <w:rsid w:val="00412731"/>
    <w:rsid w:val="00412802"/>
    <w:rsid w:val="004128D1"/>
    <w:rsid w:val="004128F8"/>
    <w:rsid w:val="00412B46"/>
    <w:rsid w:val="00412DA2"/>
    <w:rsid w:val="00412DC5"/>
    <w:rsid w:val="00412EF7"/>
    <w:rsid w:val="0041300A"/>
    <w:rsid w:val="0041337C"/>
    <w:rsid w:val="0041342F"/>
    <w:rsid w:val="00413470"/>
    <w:rsid w:val="0041349A"/>
    <w:rsid w:val="00413552"/>
    <w:rsid w:val="004136DB"/>
    <w:rsid w:val="0041398F"/>
    <w:rsid w:val="004139D7"/>
    <w:rsid w:val="00413BDF"/>
    <w:rsid w:val="00413C4B"/>
    <w:rsid w:val="00413D61"/>
    <w:rsid w:val="00413E27"/>
    <w:rsid w:val="004141AD"/>
    <w:rsid w:val="0041425F"/>
    <w:rsid w:val="004144B7"/>
    <w:rsid w:val="004144D1"/>
    <w:rsid w:val="00414783"/>
    <w:rsid w:val="00414990"/>
    <w:rsid w:val="00414B81"/>
    <w:rsid w:val="00414BB1"/>
    <w:rsid w:val="00414EE2"/>
    <w:rsid w:val="0041569F"/>
    <w:rsid w:val="004156E6"/>
    <w:rsid w:val="004156FF"/>
    <w:rsid w:val="0041572A"/>
    <w:rsid w:val="00415829"/>
    <w:rsid w:val="004158CE"/>
    <w:rsid w:val="00415B76"/>
    <w:rsid w:val="00415E9C"/>
    <w:rsid w:val="00415F2F"/>
    <w:rsid w:val="00416623"/>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0F18"/>
    <w:rsid w:val="00421045"/>
    <w:rsid w:val="0042131A"/>
    <w:rsid w:val="0042159E"/>
    <w:rsid w:val="004216B5"/>
    <w:rsid w:val="00421902"/>
    <w:rsid w:val="00421A45"/>
    <w:rsid w:val="00421CD5"/>
    <w:rsid w:val="00421D62"/>
    <w:rsid w:val="00421EB0"/>
    <w:rsid w:val="004220DF"/>
    <w:rsid w:val="004221E3"/>
    <w:rsid w:val="0042234A"/>
    <w:rsid w:val="00422370"/>
    <w:rsid w:val="00422415"/>
    <w:rsid w:val="0042244A"/>
    <w:rsid w:val="004227E9"/>
    <w:rsid w:val="004228F5"/>
    <w:rsid w:val="004229C8"/>
    <w:rsid w:val="00422A38"/>
    <w:rsid w:val="00422B54"/>
    <w:rsid w:val="00422C34"/>
    <w:rsid w:val="00422DB0"/>
    <w:rsid w:val="00422E5C"/>
    <w:rsid w:val="00422F69"/>
    <w:rsid w:val="004230DB"/>
    <w:rsid w:val="00423561"/>
    <w:rsid w:val="0042365A"/>
    <w:rsid w:val="00423672"/>
    <w:rsid w:val="00423898"/>
    <w:rsid w:val="004238C2"/>
    <w:rsid w:val="00423A14"/>
    <w:rsid w:val="00423E6C"/>
    <w:rsid w:val="00423E99"/>
    <w:rsid w:val="00424176"/>
    <w:rsid w:val="00424257"/>
    <w:rsid w:val="004242E6"/>
    <w:rsid w:val="00424475"/>
    <w:rsid w:val="00424558"/>
    <w:rsid w:val="00424B15"/>
    <w:rsid w:val="00424C9B"/>
    <w:rsid w:val="00424E5D"/>
    <w:rsid w:val="00424E85"/>
    <w:rsid w:val="00424EE3"/>
    <w:rsid w:val="0042519C"/>
    <w:rsid w:val="00425BE5"/>
    <w:rsid w:val="00425C14"/>
    <w:rsid w:val="00426096"/>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2048"/>
    <w:rsid w:val="004322A9"/>
    <w:rsid w:val="004327D6"/>
    <w:rsid w:val="00432851"/>
    <w:rsid w:val="004328BF"/>
    <w:rsid w:val="004330C8"/>
    <w:rsid w:val="004331B6"/>
    <w:rsid w:val="0043333B"/>
    <w:rsid w:val="0043352E"/>
    <w:rsid w:val="00433662"/>
    <w:rsid w:val="00433713"/>
    <w:rsid w:val="004339C3"/>
    <w:rsid w:val="00433D06"/>
    <w:rsid w:val="0043490A"/>
    <w:rsid w:val="00434CF5"/>
    <w:rsid w:val="0043559C"/>
    <w:rsid w:val="00435743"/>
    <w:rsid w:val="004357AB"/>
    <w:rsid w:val="004358D9"/>
    <w:rsid w:val="00435A8C"/>
    <w:rsid w:val="00436035"/>
    <w:rsid w:val="00436171"/>
    <w:rsid w:val="00436360"/>
    <w:rsid w:val="00436AF2"/>
    <w:rsid w:val="00436F8F"/>
    <w:rsid w:val="00436FF6"/>
    <w:rsid w:val="0043715B"/>
    <w:rsid w:val="00437166"/>
    <w:rsid w:val="0043722B"/>
    <w:rsid w:val="0043751C"/>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52A"/>
    <w:rsid w:val="00442849"/>
    <w:rsid w:val="00442C39"/>
    <w:rsid w:val="00442C87"/>
    <w:rsid w:val="00442D23"/>
    <w:rsid w:val="0044304F"/>
    <w:rsid w:val="00443147"/>
    <w:rsid w:val="0044314B"/>
    <w:rsid w:val="004432D5"/>
    <w:rsid w:val="0044349F"/>
    <w:rsid w:val="004434B7"/>
    <w:rsid w:val="004434FC"/>
    <w:rsid w:val="0044373A"/>
    <w:rsid w:val="00443A22"/>
    <w:rsid w:val="00443CD7"/>
    <w:rsid w:val="00443E47"/>
    <w:rsid w:val="00443FD8"/>
    <w:rsid w:val="00444286"/>
    <w:rsid w:val="004444E0"/>
    <w:rsid w:val="00444846"/>
    <w:rsid w:val="004449AD"/>
    <w:rsid w:val="00444B32"/>
    <w:rsid w:val="00444CFD"/>
    <w:rsid w:val="00444D0F"/>
    <w:rsid w:val="0044527C"/>
    <w:rsid w:val="00445698"/>
    <w:rsid w:val="004457B8"/>
    <w:rsid w:val="00445819"/>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BFC"/>
    <w:rsid w:val="00450CE7"/>
    <w:rsid w:val="00450CFE"/>
    <w:rsid w:val="00450D5C"/>
    <w:rsid w:val="0045115E"/>
    <w:rsid w:val="00451343"/>
    <w:rsid w:val="00451553"/>
    <w:rsid w:val="004517C5"/>
    <w:rsid w:val="004518D2"/>
    <w:rsid w:val="004518E7"/>
    <w:rsid w:val="00451927"/>
    <w:rsid w:val="00451929"/>
    <w:rsid w:val="00451930"/>
    <w:rsid w:val="004519E0"/>
    <w:rsid w:val="00451AB0"/>
    <w:rsid w:val="00451D98"/>
    <w:rsid w:val="00451EA4"/>
    <w:rsid w:val="00451EF4"/>
    <w:rsid w:val="00451FA6"/>
    <w:rsid w:val="00452397"/>
    <w:rsid w:val="00452440"/>
    <w:rsid w:val="00452B1B"/>
    <w:rsid w:val="00452E9A"/>
    <w:rsid w:val="00452F69"/>
    <w:rsid w:val="0045317F"/>
    <w:rsid w:val="0045347F"/>
    <w:rsid w:val="00453905"/>
    <w:rsid w:val="00453958"/>
    <w:rsid w:val="00453A2D"/>
    <w:rsid w:val="00453AD3"/>
    <w:rsid w:val="00453EDD"/>
    <w:rsid w:val="004541ED"/>
    <w:rsid w:val="0045437A"/>
    <w:rsid w:val="004546B2"/>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C7"/>
    <w:rsid w:val="00457EDA"/>
    <w:rsid w:val="00457F7C"/>
    <w:rsid w:val="004601DB"/>
    <w:rsid w:val="00460771"/>
    <w:rsid w:val="0046078A"/>
    <w:rsid w:val="004607CA"/>
    <w:rsid w:val="004608A7"/>
    <w:rsid w:val="00460A17"/>
    <w:rsid w:val="00460C76"/>
    <w:rsid w:val="00460CC8"/>
    <w:rsid w:val="00460F99"/>
    <w:rsid w:val="004611F1"/>
    <w:rsid w:val="0046164E"/>
    <w:rsid w:val="00461815"/>
    <w:rsid w:val="00461B26"/>
    <w:rsid w:val="00461B73"/>
    <w:rsid w:val="00461BD9"/>
    <w:rsid w:val="00461C83"/>
    <w:rsid w:val="00462012"/>
    <w:rsid w:val="004620E8"/>
    <w:rsid w:val="004623C7"/>
    <w:rsid w:val="004624D9"/>
    <w:rsid w:val="0046286B"/>
    <w:rsid w:val="00462A22"/>
    <w:rsid w:val="00462A30"/>
    <w:rsid w:val="00462C7F"/>
    <w:rsid w:val="00462F23"/>
    <w:rsid w:val="00463093"/>
    <w:rsid w:val="004630AB"/>
    <w:rsid w:val="0046310F"/>
    <w:rsid w:val="00463176"/>
    <w:rsid w:val="004631A3"/>
    <w:rsid w:val="00463417"/>
    <w:rsid w:val="004634D6"/>
    <w:rsid w:val="004635B4"/>
    <w:rsid w:val="004636CA"/>
    <w:rsid w:val="004638E2"/>
    <w:rsid w:val="00463952"/>
    <w:rsid w:val="00463AF1"/>
    <w:rsid w:val="00463BBA"/>
    <w:rsid w:val="00463D56"/>
    <w:rsid w:val="00463DCA"/>
    <w:rsid w:val="00464096"/>
    <w:rsid w:val="004640A3"/>
    <w:rsid w:val="00464387"/>
    <w:rsid w:val="00464448"/>
    <w:rsid w:val="00464450"/>
    <w:rsid w:val="00464643"/>
    <w:rsid w:val="00464883"/>
    <w:rsid w:val="00464BD3"/>
    <w:rsid w:val="00464D38"/>
    <w:rsid w:val="00464F83"/>
    <w:rsid w:val="0046521B"/>
    <w:rsid w:val="004656B4"/>
    <w:rsid w:val="004657D8"/>
    <w:rsid w:val="00465AD8"/>
    <w:rsid w:val="00465C35"/>
    <w:rsid w:val="00465E14"/>
    <w:rsid w:val="00466397"/>
    <w:rsid w:val="00466680"/>
    <w:rsid w:val="0046671D"/>
    <w:rsid w:val="004669AE"/>
    <w:rsid w:val="00466CF7"/>
    <w:rsid w:val="00466E20"/>
    <w:rsid w:val="00467145"/>
    <w:rsid w:val="0046761D"/>
    <w:rsid w:val="00467ACD"/>
    <w:rsid w:val="00467C03"/>
    <w:rsid w:val="0047013B"/>
    <w:rsid w:val="0047047D"/>
    <w:rsid w:val="0047077B"/>
    <w:rsid w:val="0047079C"/>
    <w:rsid w:val="00470811"/>
    <w:rsid w:val="004708B6"/>
    <w:rsid w:val="0047095E"/>
    <w:rsid w:val="00470A49"/>
    <w:rsid w:val="00470AEA"/>
    <w:rsid w:val="00471066"/>
    <w:rsid w:val="0047118A"/>
    <w:rsid w:val="004714D0"/>
    <w:rsid w:val="004715A5"/>
    <w:rsid w:val="004718AB"/>
    <w:rsid w:val="00471E78"/>
    <w:rsid w:val="004720EE"/>
    <w:rsid w:val="0047215F"/>
    <w:rsid w:val="00472268"/>
    <w:rsid w:val="00472380"/>
    <w:rsid w:val="0047286F"/>
    <w:rsid w:val="00472968"/>
    <w:rsid w:val="00472CDA"/>
    <w:rsid w:val="00472DCC"/>
    <w:rsid w:val="00472F69"/>
    <w:rsid w:val="00472F7C"/>
    <w:rsid w:val="00472FE1"/>
    <w:rsid w:val="004730B8"/>
    <w:rsid w:val="004730D3"/>
    <w:rsid w:val="00473149"/>
    <w:rsid w:val="004731D8"/>
    <w:rsid w:val="00473837"/>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5093"/>
    <w:rsid w:val="0047527C"/>
    <w:rsid w:val="0047537E"/>
    <w:rsid w:val="004759C3"/>
    <w:rsid w:val="00475D3D"/>
    <w:rsid w:val="0047606A"/>
    <w:rsid w:val="004764F9"/>
    <w:rsid w:val="004768CA"/>
    <w:rsid w:val="0047695F"/>
    <w:rsid w:val="00476994"/>
    <w:rsid w:val="00476A2C"/>
    <w:rsid w:val="00476C3C"/>
    <w:rsid w:val="00476DED"/>
    <w:rsid w:val="00477498"/>
    <w:rsid w:val="00477593"/>
    <w:rsid w:val="004777AD"/>
    <w:rsid w:val="004801B0"/>
    <w:rsid w:val="00480491"/>
    <w:rsid w:val="00480548"/>
    <w:rsid w:val="00480BC5"/>
    <w:rsid w:val="00480CA4"/>
    <w:rsid w:val="00480DA6"/>
    <w:rsid w:val="004814EF"/>
    <w:rsid w:val="00481673"/>
    <w:rsid w:val="00481754"/>
    <w:rsid w:val="00481804"/>
    <w:rsid w:val="00481A1E"/>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74D"/>
    <w:rsid w:val="004847FA"/>
    <w:rsid w:val="0048495B"/>
    <w:rsid w:val="00484F2E"/>
    <w:rsid w:val="00485318"/>
    <w:rsid w:val="004853FF"/>
    <w:rsid w:val="00485B47"/>
    <w:rsid w:val="00485EEC"/>
    <w:rsid w:val="00486025"/>
    <w:rsid w:val="0048622B"/>
    <w:rsid w:val="00486273"/>
    <w:rsid w:val="004864AC"/>
    <w:rsid w:val="004864C3"/>
    <w:rsid w:val="0048665A"/>
    <w:rsid w:val="004868A7"/>
    <w:rsid w:val="00486BE2"/>
    <w:rsid w:val="00486C6C"/>
    <w:rsid w:val="00486E5A"/>
    <w:rsid w:val="00486F27"/>
    <w:rsid w:val="0048727B"/>
    <w:rsid w:val="00487C82"/>
    <w:rsid w:val="00487E2D"/>
    <w:rsid w:val="004900F3"/>
    <w:rsid w:val="00490240"/>
    <w:rsid w:val="004902D5"/>
    <w:rsid w:val="0049052C"/>
    <w:rsid w:val="004905E9"/>
    <w:rsid w:val="00490A45"/>
    <w:rsid w:val="00490C06"/>
    <w:rsid w:val="00490C40"/>
    <w:rsid w:val="00490E4C"/>
    <w:rsid w:val="00490E60"/>
    <w:rsid w:val="004911A9"/>
    <w:rsid w:val="004917B7"/>
    <w:rsid w:val="00491994"/>
    <w:rsid w:val="00491A9D"/>
    <w:rsid w:val="00491B01"/>
    <w:rsid w:val="00491C17"/>
    <w:rsid w:val="00491C55"/>
    <w:rsid w:val="00491D2E"/>
    <w:rsid w:val="00491D6A"/>
    <w:rsid w:val="00491D6B"/>
    <w:rsid w:val="00491DAE"/>
    <w:rsid w:val="004920A2"/>
    <w:rsid w:val="004920B3"/>
    <w:rsid w:val="00492109"/>
    <w:rsid w:val="00492403"/>
    <w:rsid w:val="00492484"/>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9B0"/>
    <w:rsid w:val="00494AAC"/>
    <w:rsid w:val="00494C0A"/>
    <w:rsid w:val="00494E4E"/>
    <w:rsid w:val="00494FB6"/>
    <w:rsid w:val="00494FCF"/>
    <w:rsid w:val="004950A5"/>
    <w:rsid w:val="004950FC"/>
    <w:rsid w:val="0049511B"/>
    <w:rsid w:val="004951C0"/>
    <w:rsid w:val="00495275"/>
    <w:rsid w:val="0049548C"/>
    <w:rsid w:val="00495515"/>
    <w:rsid w:val="004955D6"/>
    <w:rsid w:val="004958D8"/>
    <w:rsid w:val="00495975"/>
    <w:rsid w:val="00495ADA"/>
    <w:rsid w:val="00495E91"/>
    <w:rsid w:val="00495F6A"/>
    <w:rsid w:val="004966E4"/>
    <w:rsid w:val="00496783"/>
    <w:rsid w:val="00496921"/>
    <w:rsid w:val="00496A4F"/>
    <w:rsid w:val="00496AB4"/>
    <w:rsid w:val="00496D9E"/>
    <w:rsid w:val="00497000"/>
    <w:rsid w:val="00497207"/>
    <w:rsid w:val="004977BF"/>
    <w:rsid w:val="00497832"/>
    <w:rsid w:val="00497836"/>
    <w:rsid w:val="004979BF"/>
    <w:rsid w:val="00497C2E"/>
    <w:rsid w:val="00497C72"/>
    <w:rsid w:val="00497D46"/>
    <w:rsid w:val="00497E1F"/>
    <w:rsid w:val="00497F33"/>
    <w:rsid w:val="004A002A"/>
    <w:rsid w:val="004A00FA"/>
    <w:rsid w:val="004A01A2"/>
    <w:rsid w:val="004A03B1"/>
    <w:rsid w:val="004A04BB"/>
    <w:rsid w:val="004A06D4"/>
    <w:rsid w:val="004A06F9"/>
    <w:rsid w:val="004A07D7"/>
    <w:rsid w:val="004A13EF"/>
    <w:rsid w:val="004A147B"/>
    <w:rsid w:val="004A184D"/>
    <w:rsid w:val="004A1A05"/>
    <w:rsid w:val="004A1B22"/>
    <w:rsid w:val="004A22DA"/>
    <w:rsid w:val="004A23B6"/>
    <w:rsid w:val="004A2976"/>
    <w:rsid w:val="004A2B01"/>
    <w:rsid w:val="004A3118"/>
    <w:rsid w:val="004A32AA"/>
    <w:rsid w:val="004A32BA"/>
    <w:rsid w:val="004A337D"/>
    <w:rsid w:val="004A359F"/>
    <w:rsid w:val="004A364F"/>
    <w:rsid w:val="004A3961"/>
    <w:rsid w:val="004A3C26"/>
    <w:rsid w:val="004A3CFB"/>
    <w:rsid w:val="004A3DDB"/>
    <w:rsid w:val="004A40EE"/>
    <w:rsid w:val="004A41D7"/>
    <w:rsid w:val="004A422E"/>
    <w:rsid w:val="004A4449"/>
    <w:rsid w:val="004A4501"/>
    <w:rsid w:val="004A4613"/>
    <w:rsid w:val="004A4949"/>
    <w:rsid w:val="004A4B1D"/>
    <w:rsid w:val="004A4C7B"/>
    <w:rsid w:val="004A55C6"/>
    <w:rsid w:val="004A562C"/>
    <w:rsid w:val="004A5889"/>
    <w:rsid w:val="004A5A4F"/>
    <w:rsid w:val="004A5B27"/>
    <w:rsid w:val="004A5DA6"/>
    <w:rsid w:val="004A5F67"/>
    <w:rsid w:val="004A640C"/>
    <w:rsid w:val="004A6480"/>
    <w:rsid w:val="004A65C1"/>
    <w:rsid w:val="004A65D4"/>
    <w:rsid w:val="004A67D8"/>
    <w:rsid w:val="004A6A59"/>
    <w:rsid w:val="004A6B5D"/>
    <w:rsid w:val="004A6E07"/>
    <w:rsid w:val="004A6E4D"/>
    <w:rsid w:val="004A73FB"/>
    <w:rsid w:val="004A75AF"/>
    <w:rsid w:val="004A7B27"/>
    <w:rsid w:val="004A7B69"/>
    <w:rsid w:val="004A7F22"/>
    <w:rsid w:val="004A7F59"/>
    <w:rsid w:val="004B004B"/>
    <w:rsid w:val="004B0095"/>
    <w:rsid w:val="004B0613"/>
    <w:rsid w:val="004B0BB5"/>
    <w:rsid w:val="004B0BEE"/>
    <w:rsid w:val="004B0D10"/>
    <w:rsid w:val="004B0DC8"/>
    <w:rsid w:val="004B1434"/>
    <w:rsid w:val="004B14D0"/>
    <w:rsid w:val="004B15BB"/>
    <w:rsid w:val="004B1898"/>
    <w:rsid w:val="004B1908"/>
    <w:rsid w:val="004B1C36"/>
    <w:rsid w:val="004B1CDF"/>
    <w:rsid w:val="004B275F"/>
    <w:rsid w:val="004B284C"/>
    <w:rsid w:val="004B29F7"/>
    <w:rsid w:val="004B2FA4"/>
    <w:rsid w:val="004B31ED"/>
    <w:rsid w:val="004B3435"/>
    <w:rsid w:val="004B364E"/>
    <w:rsid w:val="004B377C"/>
    <w:rsid w:val="004B3885"/>
    <w:rsid w:val="004B3A1F"/>
    <w:rsid w:val="004B3D3C"/>
    <w:rsid w:val="004B408C"/>
    <w:rsid w:val="004B40FB"/>
    <w:rsid w:val="004B4521"/>
    <w:rsid w:val="004B45DB"/>
    <w:rsid w:val="004B4750"/>
    <w:rsid w:val="004B4809"/>
    <w:rsid w:val="004B489E"/>
    <w:rsid w:val="004B48D5"/>
    <w:rsid w:val="004B4999"/>
    <w:rsid w:val="004B4FFA"/>
    <w:rsid w:val="004B5335"/>
    <w:rsid w:val="004B54C5"/>
    <w:rsid w:val="004B54F5"/>
    <w:rsid w:val="004B56ED"/>
    <w:rsid w:val="004B5707"/>
    <w:rsid w:val="004B5C79"/>
    <w:rsid w:val="004B5FB5"/>
    <w:rsid w:val="004B6070"/>
    <w:rsid w:val="004B60CC"/>
    <w:rsid w:val="004B60F3"/>
    <w:rsid w:val="004B62CF"/>
    <w:rsid w:val="004B637C"/>
    <w:rsid w:val="004B6398"/>
    <w:rsid w:val="004B639E"/>
    <w:rsid w:val="004B679E"/>
    <w:rsid w:val="004B67C7"/>
    <w:rsid w:val="004B680D"/>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01E"/>
    <w:rsid w:val="004C00A3"/>
    <w:rsid w:val="004C026E"/>
    <w:rsid w:val="004C0935"/>
    <w:rsid w:val="004C0A1F"/>
    <w:rsid w:val="004C0A23"/>
    <w:rsid w:val="004C0C7A"/>
    <w:rsid w:val="004C0DE0"/>
    <w:rsid w:val="004C0E1E"/>
    <w:rsid w:val="004C0F2C"/>
    <w:rsid w:val="004C134B"/>
    <w:rsid w:val="004C137E"/>
    <w:rsid w:val="004C14FD"/>
    <w:rsid w:val="004C1778"/>
    <w:rsid w:val="004C1BCB"/>
    <w:rsid w:val="004C1D7F"/>
    <w:rsid w:val="004C216C"/>
    <w:rsid w:val="004C22BC"/>
    <w:rsid w:val="004C265B"/>
    <w:rsid w:val="004C2778"/>
    <w:rsid w:val="004C2944"/>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5171"/>
    <w:rsid w:val="004C580D"/>
    <w:rsid w:val="004C5886"/>
    <w:rsid w:val="004C58C2"/>
    <w:rsid w:val="004C5986"/>
    <w:rsid w:val="004C5A47"/>
    <w:rsid w:val="004C5AD6"/>
    <w:rsid w:val="004C5DA9"/>
    <w:rsid w:val="004C5E85"/>
    <w:rsid w:val="004C60C7"/>
    <w:rsid w:val="004C6175"/>
    <w:rsid w:val="004C63D3"/>
    <w:rsid w:val="004C67CA"/>
    <w:rsid w:val="004C6999"/>
    <w:rsid w:val="004C6B87"/>
    <w:rsid w:val="004C7036"/>
    <w:rsid w:val="004C74B1"/>
    <w:rsid w:val="004C7604"/>
    <w:rsid w:val="004C7623"/>
    <w:rsid w:val="004C7797"/>
    <w:rsid w:val="004C7B3E"/>
    <w:rsid w:val="004C7F87"/>
    <w:rsid w:val="004D02AE"/>
    <w:rsid w:val="004D02C7"/>
    <w:rsid w:val="004D0542"/>
    <w:rsid w:val="004D0657"/>
    <w:rsid w:val="004D0771"/>
    <w:rsid w:val="004D085B"/>
    <w:rsid w:val="004D097D"/>
    <w:rsid w:val="004D0D91"/>
    <w:rsid w:val="004D0F22"/>
    <w:rsid w:val="004D0F9F"/>
    <w:rsid w:val="004D1033"/>
    <w:rsid w:val="004D11DC"/>
    <w:rsid w:val="004D1322"/>
    <w:rsid w:val="004D14C8"/>
    <w:rsid w:val="004D1CD7"/>
    <w:rsid w:val="004D21F3"/>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694"/>
    <w:rsid w:val="004D589C"/>
    <w:rsid w:val="004D58D1"/>
    <w:rsid w:val="004D5A54"/>
    <w:rsid w:val="004D5F30"/>
    <w:rsid w:val="004D5FF2"/>
    <w:rsid w:val="004D64FE"/>
    <w:rsid w:val="004D677D"/>
    <w:rsid w:val="004D67A4"/>
    <w:rsid w:val="004D67CF"/>
    <w:rsid w:val="004D69FB"/>
    <w:rsid w:val="004D6A40"/>
    <w:rsid w:val="004D6C30"/>
    <w:rsid w:val="004D6C3C"/>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CD"/>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1AC"/>
    <w:rsid w:val="004F025F"/>
    <w:rsid w:val="004F037C"/>
    <w:rsid w:val="004F053A"/>
    <w:rsid w:val="004F05F5"/>
    <w:rsid w:val="004F09CD"/>
    <w:rsid w:val="004F0C43"/>
    <w:rsid w:val="004F0DE7"/>
    <w:rsid w:val="004F1012"/>
    <w:rsid w:val="004F11FC"/>
    <w:rsid w:val="004F124A"/>
    <w:rsid w:val="004F1476"/>
    <w:rsid w:val="004F1744"/>
    <w:rsid w:val="004F18D0"/>
    <w:rsid w:val="004F19EE"/>
    <w:rsid w:val="004F1B80"/>
    <w:rsid w:val="004F1BA3"/>
    <w:rsid w:val="004F1DF5"/>
    <w:rsid w:val="004F1FAB"/>
    <w:rsid w:val="004F20D7"/>
    <w:rsid w:val="004F2253"/>
    <w:rsid w:val="004F22CF"/>
    <w:rsid w:val="004F2329"/>
    <w:rsid w:val="004F24D8"/>
    <w:rsid w:val="004F27D1"/>
    <w:rsid w:val="004F2845"/>
    <w:rsid w:val="004F2A8C"/>
    <w:rsid w:val="004F2B6A"/>
    <w:rsid w:val="004F2BF7"/>
    <w:rsid w:val="004F2C1B"/>
    <w:rsid w:val="004F31FB"/>
    <w:rsid w:val="004F3475"/>
    <w:rsid w:val="004F3599"/>
    <w:rsid w:val="004F37FD"/>
    <w:rsid w:val="004F3892"/>
    <w:rsid w:val="004F4150"/>
    <w:rsid w:val="004F44FB"/>
    <w:rsid w:val="004F4BDA"/>
    <w:rsid w:val="004F4FEE"/>
    <w:rsid w:val="004F50CA"/>
    <w:rsid w:val="004F521C"/>
    <w:rsid w:val="004F5457"/>
    <w:rsid w:val="004F559A"/>
    <w:rsid w:val="004F5611"/>
    <w:rsid w:val="004F5662"/>
    <w:rsid w:val="004F57F2"/>
    <w:rsid w:val="004F589E"/>
    <w:rsid w:val="004F595D"/>
    <w:rsid w:val="004F5D24"/>
    <w:rsid w:val="004F5D37"/>
    <w:rsid w:val="004F5DDA"/>
    <w:rsid w:val="004F5E18"/>
    <w:rsid w:val="004F5E69"/>
    <w:rsid w:val="004F5FED"/>
    <w:rsid w:val="004F619E"/>
    <w:rsid w:val="004F634F"/>
    <w:rsid w:val="004F637C"/>
    <w:rsid w:val="004F63C8"/>
    <w:rsid w:val="004F66EE"/>
    <w:rsid w:val="004F683A"/>
    <w:rsid w:val="004F6928"/>
    <w:rsid w:val="004F6A48"/>
    <w:rsid w:val="004F6D8D"/>
    <w:rsid w:val="004F6E35"/>
    <w:rsid w:val="004F7106"/>
    <w:rsid w:val="004F71FA"/>
    <w:rsid w:val="004F72E1"/>
    <w:rsid w:val="004F74C5"/>
    <w:rsid w:val="004F750D"/>
    <w:rsid w:val="004F7798"/>
    <w:rsid w:val="004F78B4"/>
    <w:rsid w:val="004F7EBC"/>
    <w:rsid w:val="00500476"/>
    <w:rsid w:val="0050048A"/>
    <w:rsid w:val="005004C2"/>
    <w:rsid w:val="0050050C"/>
    <w:rsid w:val="0050069D"/>
    <w:rsid w:val="00500ACC"/>
    <w:rsid w:val="00500C4C"/>
    <w:rsid w:val="00500D39"/>
    <w:rsid w:val="00500F6B"/>
    <w:rsid w:val="00501026"/>
    <w:rsid w:val="005015D3"/>
    <w:rsid w:val="00501EAC"/>
    <w:rsid w:val="0050202A"/>
    <w:rsid w:val="005026EF"/>
    <w:rsid w:val="005026FC"/>
    <w:rsid w:val="00502925"/>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B14"/>
    <w:rsid w:val="00504E83"/>
    <w:rsid w:val="005051BA"/>
    <w:rsid w:val="005052D9"/>
    <w:rsid w:val="005052FC"/>
    <w:rsid w:val="0050549B"/>
    <w:rsid w:val="00505A26"/>
    <w:rsid w:val="00505B75"/>
    <w:rsid w:val="00505CD8"/>
    <w:rsid w:val="00505E05"/>
    <w:rsid w:val="00506208"/>
    <w:rsid w:val="005062A8"/>
    <w:rsid w:val="0050664A"/>
    <w:rsid w:val="0050669D"/>
    <w:rsid w:val="005069B8"/>
    <w:rsid w:val="00506A27"/>
    <w:rsid w:val="00506ED1"/>
    <w:rsid w:val="00506F89"/>
    <w:rsid w:val="00507034"/>
    <w:rsid w:val="00507150"/>
    <w:rsid w:val="005072DF"/>
    <w:rsid w:val="00507991"/>
    <w:rsid w:val="00507A4B"/>
    <w:rsid w:val="00507C23"/>
    <w:rsid w:val="00507D4D"/>
    <w:rsid w:val="00507E24"/>
    <w:rsid w:val="00507EC0"/>
    <w:rsid w:val="00510143"/>
    <w:rsid w:val="0051014A"/>
    <w:rsid w:val="00510375"/>
    <w:rsid w:val="00510649"/>
    <w:rsid w:val="0051065E"/>
    <w:rsid w:val="005106FA"/>
    <w:rsid w:val="005107A9"/>
    <w:rsid w:val="00510FE3"/>
    <w:rsid w:val="005113E0"/>
    <w:rsid w:val="00511499"/>
    <w:rsid w:val="005117AC"/>
    <w:rsid w:val="0051180B"/>
    <w:rsid w:val="00512132"/>
    <w:rsid w:val="00512147"/>
    <w:rsid w:val="005122A3"/>
    <w:rsid w:val="00512479"/>
    <w:rsid w:val="00512BDE"/>
    <w:rsid w:val="00512EEB"/>
    <w:rsid w:val="00512FBE"/>
    <w:rsid w:val="00512FD9"/>
    <w:rsid w:val="00513123"/>
    <w:rsid w:val="005133D1"/>
    <w:rsid w:val="0051361B"/>
    <w:rsid w:val="00513728"/>
    <w:rsid w:val="0051374F"/>
    <w:rsid w:val="005137A8"/>
    <w:rsid w:val="00513C93"/>
    <w:rsid w:val="00513D02"/>
    <w:rsid w:val="00513E1E"/>
    <w:rsid w:val="00513F2B"/>
    <w:rsid w:val="0051410F"/>
    <w:rsid w:val="00514300"/>
    <w:rsid w:val="00514480"/>
    <w:rsid w:val="00514949"/>
    <w:rsid w:val="00514C0A"/>
    <w:rsid w:val="00514E6E"/>
    <w:rsid w:val="00514FDD"/>
    <w:rsid w:val="0051541F"/>
    <w:rsid w:val="005155AE"/>
    <w:rsid w:val="00515697"/>
    <w:rsid w:val="0051574C"/>
    <w:rsid w:val="00515957"/>
    <w:rsid w:val="00515A49"/>
    <w:rsid w:val="00515E1E"/>
    <w:rsid w:val="00515F55"/>
    <w:rsid w:val="0051625E"/>
    <w:rsid w:val="0051633A"/>
    <w:rsid w:val="005163FC"/>
    <w:rsid w:val="005163FF"/>
    <w:rsid w:val="00516506"/>
    <w:rsid w:val="005165D5"/>
    <w:rsid w:val="0051685F"/>
    <w:rsid w:val="00517072"/>
    <w:rsid w:val="005170BB"/>
    <w:rsid w:val="00517340"/>
    <w:rsid w:val="00517527"/>
    <w:rsid w:val="0051764D"/>
    <w:rsid w:val="00517A59"/>
    <w:rsid w:val="00517A75"/>
    <w:rsid w:val="00517BC8"/>
    <w:rsid w:val="00517BDE"/>
    <w:rsid w:val="00517E3A"/>
    <w:rsid w:val="00517E9D"/>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267A"/>
    <w:rsid w:val="00523109"/>
    <w:rsid w:val="00523117"/>
    <w:rsid w:val="005231E9"/>
    <w:rsid w:val="00523211"/>
    <w:rsid w:val="00523303"/>
    <w:rsid w:val="005233CA"/>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4F74"/>
    <w:rsid w:val="0052516C"/>
    <w:rsid w:val="00525351"/>
    <w:rsid w:val="00525ADD"/>
    <w:rsid w:val="00525BDA"/>
    <w:rsid w:val="00525F1A"/>
    <w:rsid w:val="005262E2"/>
    <w:rsid w:val="00526498"/>
    <w:rsid w:val="005267E5"/>
    <w:rsid w:val="005269B6"/>
    <w:rsid w:val="00526A89"/>
    <w:rsid w:val="00526CBF"/>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26B"/>
    <w:rsid w:val="00534334"/>
    <w:rsid w:val="00534920"/>
    <w:rsid w:val="00534A5A"/>
    <w:rsid w:val="00534C5C"/>
    <w:rsid w:val="00534C63"/>
    <w:rsid w:val="00534DA0"/>
    <w:rsid w:val="00534F39"/>
    <w:rsid w:val="005352AC"/>
    <w:rsid w:val="00535341"/>
    <w:rsid w:val="00535350"/>
    <w:rsid w:val="005354C8"/>
    <w:rsid w:val="005355B8"/>
    <w:rsid w:val="005356F7"/>
    <w:rsid w:val="00535746"/>
    <w:rsid w:val="00535889"/>
    <w:rsid w:val="005358D8"/>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4A"/>
    <w:rsid w:val="005449C6"/>
    <w:rsid w:val="00544A83"/>
    <w:rsid w:val="00544AE8"/>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DE7"/>
    <w:rsid w:val="00547F2F"/>
    <w:rsid w:val="00550593"/>
    <w:rsid w:val="0055065D"/>
    <w:rsid w:val="00550751"/>
    <w:rsid w:val="005508D8"/>
    <w:rsid w:val="00550B71"/>
    <w:rsid w:val="00550DA3"/>
    <w:rsid w:val="00551004"/>
    <w:rsid w:val="00551229"/>
    <w:rsid w:val="0055125E"/>
    <w:rsid w:val="005513A5"/>
    <w:rsid w:val="0055150D"/>
    <w:rsid w:val="00551803"/>
    <w:rsid w:val="00551CAE"/>
    <w:rsid w:val="00551CBB"/>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53E"/>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E71"/>
    <w:rsid w:val="005573F9"/>
    <w:rsid w:val="005576CF"/>
    <w:rsid w:val="00557998"/>
    <w:rsid w:val="005579AB"/>
    <w:rsid w:val="00557A23"/>
    <w:rsid w:val="00557B65"/>
    <w:rsid w:val="00557CD9"/>
    <w:rsid w:val="00560282"/>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C5D"/>
    <w:rsid w:val="00562D64"/>
    <w:rsid w:val="00562E13"/>
    <w:rsid w:val="00562F3E"/>
    <w:rsid w:val="00562FA8"/>
    <w:rsid w:val="00562FEA"/>
    <w:rsid w:val="005631B2"/>
    <w:rsid w:val="005632DC"/>
    <w:rsid w:val="005637E0"/>
    <w:rsid w:val="00563C75"/>
    <w:rsid w:val="00563D02"/>
    <w:rsid w:val="005640AF"/>
    <w:rsid w:val="005641FD"/>
    <w:rsid w:val="0056452A"/>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07A"/>
    <w:rsid w:val="00570639"/>
    <w:rsid w:val="00570B9C"/>
    <w:rsid w:val="00570D50"/>
    <w:rsid w:val="00570E5D"/>
    <w:rsid w:val="00570E82"/>
    <w:rsid w:val="00570E9F"/>
    <w:rsid w:val="0057115A"/>
    <w:rsid w:val="0057139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19"/>
    <w:rsid w:val="0057356A"/>
    <w:rsid w:val="005735CA"/>
    <w:rsid w:val="00573707"/>
    <w:rsid w:val="00573AB5"/>
    <w:rsid w:val="00573B35"/>
    <w:rsid w:val="00573DC8"/>
    <w:rsid w:val="00573F2F"/>
    <w:rsid w:val="005740BF"/>
    <w:rsid w:val="00574300"/>
    <w:rsid w:val="005748BF"/>
    <w:rsid w:val="00574B46"/>
    <w:rsid w:val="00574D1C"/>
    <w:rsid w:val="00574E08"/>
    <w:rsid w:val="00575005"/>
    <w:rsid w:val="005755F6"/>
    <w:rsid w:val="00575802"/>
    <w:rsid w:val="0057583B"/>
    <w:rsid w:val="00575A56"/>
    <w:rsid w:val="00576290"/>
    <w:rsid w:val="00576529"/>
    <w:rsid w:val="005765DE"/>
    <w:rsid w:val="00576C00"/>
    <w:rsid w:val="005770B5"/>
    <w:rsid w:val="00577543"/>
    <w:rsid w:val="0057755D"/>
    <w:rsid w:val="00577909"/>
    <w:rsid w:val="005779D2"/>
    <w:rsid w:val="00577A6E"/>
    <w:rsid w:val="00577ABB"/>
    <w:rsid w:val="00577BA6"/>
    <w:rsid w:val="00577C87"/>
    <w:rsid w:val="00580089"/>
    <w:rsid w:val="00580239"/>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534"/>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96"/>
    <w:rsid w:val="00585EE0"/>
    <w:rsid w:val="00585F82"/>
    <w:rsid w:val="005860D6"/>
    <w:rsid w:val="005866BD"/>
    <w:rsid w:val="00586713"/>
    <w:rsid w:val="005867ED"/>
    <w:rsid w:val="00586BE9"/>
    <w:rsid w:val="00586C5F"/>
    <w:rsid w:val="00586E56"/>
    <w:rsid w:val="00586F47"/>
    <w:rsid w:val="005870E5"/>
    <w:rsid w:val="005875D4"/>
    <w:rsid w:val="0058782D"/>
    <w:rsid w:val="00587F47"/>
    <w:rsid w:val="00590351"/>
    <w:rsid w:val="005904A5"/>
    <w:rsid w:val="005904D1"/>
    <w:rsid w:val="005907AC"/>
    <w:rsid w:val="005907DC"/>
    <w:rsid w:val="00590896"/>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2F17"/>
    <w:rsid w:val="00593077"/>
    <w:rsid w:val="0059311E"/>
    <w:rsid w:val="00593393"/>
    <w:rsid w:val="00593672"/>
    <w:rsid w:val="00593681"/>
    <w:rsid w:val="005936B2"/>
    <w:rsid w:val="00593B7E"/>
    <w:rsid w:val="00593BE0"/>
    <w:rsid w:val="00593C7D"/>
    <w:rsid w:val="00593E9B"/>
    <w:rsid w:val="00593F4B"/>
    <w:rsid w:val="00593FB1"/>
    <w:rsid w:val="00593FF4"/>
    <w:rsid w:val="00594234"/>
    <w:rsid w:val="005942D9"/>
    <w:rsid w:val="00594642"/>
    <w:rsid w:val="005946FB"/>
    <w:rsid w:val="005948CE"/>
    <w:rsid w:val="00594960"/>
    <w:rsid w:val="00594A87"/>
    <w:rsid w:val="00594C29"/>
    <w:rsid w:val="00594CF1"/>
    <w:rsid w:val="005952E1"/>
    <w:rsid w:val="0059550E"/>
    <w:rsid w:val="005955FD"/>
    <w:rsid w:val="005957A1"/>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7A"/>
    <w:rsid w:val="00597698"/>
    <w:rsid w:val="005979D3"/>
    <w:rsid w:val="00597C64"/>
    <w:rsid w:val="005A06EE"/>
    <w:rsid w:val="005A0C72"/>
    <w:rsid w:val="005A0D08"/>
    <w:rsid w:val="005A0F2C"/>
    <w:rsid w:val="005A105F"/>
    <w:rsid w:val="005A130E"/>
    <w:rsid w:val="005A13E5"/>
    <w:rsid w:val="005A14E6"/>
    <w:rsid w:val="005A1558"/>
    <w:rsid w:val="005A1C58"/>
    <w:rsid w:val="005A1D37"/>
    <w:rsid w:val="005A21EB"/>
    <w:rsid w:val="005A2651"/>
    <w:rsid w:val="005A2953"/>
    <w:rsid w:val="005A2BA6"/>
    <w:rsid w:val="005A2E02"/>
    <w:rsid w:val="005A2ED3"/>
    <w:rsid w:val="005A397E"/>
    <w:rsid w:val="005A41E7"/>
    <w:rsid w:val="005A4422"/>
    <w:rsid w:val="005A4584"/>
    <w:rsid w:val="005A496A"/>
    <w:rsid w:val="005A496C"/>
    <w:rsid w:val="005A4B15"/>
    <w:rsid w:val="005A4C97"/>
    <w:rsid w:val="005A4D41"/>
    <w:rsid w:val="005A4E03"/>
    <w:rsid w:val="005A5020"/>
    <w:rsid w:val="005A5195"/>
    <w:rsid w:val="005A5571"/>
    <w:rsid w:val="005A5638"/>
    <w:rsid w:val="005A575F"/>
    <w:rsid w:val="005A5850"/>
    <w:rsid w:val="005A5A6F"/>
    <w:rsid w:val="005A5E7F"/>
    <w:rsid w:val="005A6043"/>
    <w:rsid w:val="005A616C"/>
    <w:rsid w:val="005A68BC"/>
    <w:rsid w:val="005A69E3"/>
    <w:rsid w:val="005A6B64"/>
    <w:rsid w:val="005A6B99"/>
    <w:rsid w:val="005A6C4E"/>
    <w:rsid w:val="005A72FF"/>
    <w:rsid w:val="005A7347"/>
    <w:rsid w:val="005A756F"/>
    <w:rsid w:val="005A782B"/>
    <w:rsid w:val="005A7C20"/>
    <w:rsid w:val="005A7E69"/>
    <w:rsid w:val="005A7F2F"/>
    <w:rsid w:val="005B0033"/>
    <w:rsid w:val="005B0061"/>
    <w:rsid w:val="005B00F6"/>
    <w:rsid w:val="005B0201"/>
    <w:rsid w:val="005B0209"/>
    <w:rsid w:val="005B03E1"/>
    <w:rsid w:val="005B05D4"/>
    <w:rsid w:val="005B06A7"/>
    <w:rsid w:val="005B06EF"/>
    <w:rsid w:val="005B0746"/>
    <w:rsid w:val="005B0A81"/>
    <w:rsid w:val="005B0C3B"/>
    <w:rsid w:val="005B162C"/>
    <w:rsid w:val="005B17DB"/>
    <w:rsid w:val="005B19A0"/>
    <w:rsid w:val="005B19A6"/>
    <w:rsid w:val="005B1B04"/>
    <w:rsid w:val="005B1DE3"/>
    <w:rsid w:val="005B1E93"/>
    <w:rsid w:val="005B1F92"/>
    <w:rsid w:val="005B22B0"/>
    <w:rsid w:val="005B22E8"/>
    <w:rsid w:val="005B234B"/>
    <w:rsid w:val="005B2567"/>
    <w:rsid w:val="005B28F3"/>
    <w:rsid w:val="005B2BEC"/>
    <w:rsid w:val="005B2C88"/>
    <w:rsid w:val="005B2FAE"/>
    <w:rsid w:val="005B317B"/>
    <w:rsid w:val="005B3293"/>
    <w:rsid w:val="005B3386"/>
    <w:rsid w:val="005B33BD"/>
    <w:rsid w:val="005B35BF"/>
    <w:rsid w:val="005B36A1"/>
    <w:rsid w:val="005B3807"/>
    <w:rsid w:val="005B38D4"/>
    <w:rsid w:val="005B398A"/>
    <w:rsid w:val="005B3D37"/>
    <w:rsid w:val="005B3D5E"/>
    <w:rsid w:val="005B3E3B"/>
    <w:rsid w:val="005B4233"/>
    <w:rsid w:val="005B443D"/>
    <w:rsid w:val="005B485F"/>
    <w:rsid w:val="005B4AA1"/>
    <w:rsid w:val="005B4BC0"/>
    <w:rsid w:val="005B4E6C"/>
    <w:rsid w:val="005B50AF"/>
    <w:rsid w:val="005B50B4"/>
    <w:rsid w:val="005B50F1"/>
    <w:rsid w:val="005B5430"/>
    <w:rsid w:val="005B5548"/>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883"/>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115"/>
    <w:rsid w:val="005C156F"/>
    <w:rsid w:val="005C2407"/>
    <w:rsid w:val="005C2470"/>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BFE"/>
    <w:rsid w:val="005C4CD6"/>
    <w:rsid w:val="005C4EE4"/>
    <w:rsid w:val="005C5248"/>
    <w:rsid w:val="005C565B"/>
    <w:rsid w:val="005C56A8"/>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CFD"/>
    <w:rsid w:val="005C7D6A"/>
    <w:rsid w:val="005D0136"/>
    <w:rsid w:val="005D01BA"/>
    <w:rsid w:val="005D01FE"/>
    <w:rsid w:val="005D02F8"/>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3E6"/>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35"/>
    <w:rsid w:val="005D76E6"/>
    <w:rsid w:val="005D7B50"/>
    <w:rsid w:val="005D7CD6"/>
    <w:rsid w:val="005E0075"/>
    <w:rsid w:val="005E04F9"/>
    <w:rsid w:val="005E05C0"/>
    <w:rsid w:val="005E0911"/>
    <w:rsid w:val="005E09CD"/>
    <w:rsid w:val="005E09D4"/>
    <w:rsid w:val="005E0AF6"/>
    <w:rsid w:val="005E0B8F"/>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29B"/>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EB2"/>
    <w:rsid w:val="005F1F41"/>
    <w:rsid w:val="005F201F"/>
    <w:rsid w:val="005F215B"/>
    <w:rsid w:val="005F239B"/>
    <w:rsid w:val="005F2487"/>
    <w:rsid w:val="005F2610"/>
    <w:rsid w:val="005F26E5"/>
    <w:rsid w:val="005F2803"/>
    <w:rsid w:val="005F2B5E"/>
    <w:rsid w:val="005F2BDA"/>
    <w:rsid w:val="005F2E84"/>
    <w:rsid w:val="005F2FEC"/>
    <w:rsid w:val="005F3234"/>
    <w:rsid w:val="005F3284"/>
    <w:rsid w:val="005F337D"/>
    <w:rsid w:val="005F33DE"/>
    <w:rsid w:val="005F3CF7"/>
    <w:rsid w:val="005F3D42"/>
    <w:rsid w:val="005F4823"/>
    <w:rsid w:val="005F4833"/>
    <w:rsid w:val="005F4E07"/>
    <w:rsid w:val="005F4EA6"/>
    <w:rsid w:val="005F4EC3"/>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6FEA"/>
    <w:rsid w:val="005F7203"/>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0F83"/>
    <w:rsid w:val="00601229"/>
    <w:rsid w:val="00601234"/>
    <w:rsid w:val="0060140D"/>
    <w:rsid w:val="00601640"/>
    <w:rsid w:val="006016FE"/>
    <w:rsid w:val="006019A6"/>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2F24"/>
    <w:rsid w:val="0060320E"/>
    <w:rsid w:val="0060341E"/>
    <w:rsid w:val="006034E1"/>
    <w:rsid w:val="006035F6"/>
    <w:rsid w:val="00603A46"/>
    <w:rsid w:val="00603C60"/>
    <w:rsid w:val="00603F11"/>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5FA0"/>
    <w:rsid w:val="00606178"/>
    <w:rsid w:val="006062DD"/>
    <w:rsid w:val="00606315"/>
    <w:rsid w:val="00606568"/>
    <w:rsid w:val="006065F4"/>
    <w:rsid w:val="00606C24"/>
    <w:rsid w:val="00606C8D"/>
    <w:rsid w:val="006070D5"/>
    <w:rsid w:val="006075CD"/>
    <w:rsid w:val="00607757"/>
    <w:rsid w:val="0060794A"/>
    <w:rsid w:val="00607A75"/>
    <w:rsid w:val="00607BE8"/>
    <w:rsid w:val="00607FD5"/>
    <w:rsid w:val="00610536"/>
    <w:rsid w:val="00610D52"/>
    <w:rsid w:val="00610DF8"/>
    <w:rsid w:val="00610FA5"/>
    <w:rsid w:val="006116EA"/>
    <w:rsid w:val="006117EF"/>
    <w:rsid w:val="0061193E"/>
    <w:rsid w:val="00611DE5"/>
    <w:rsid w:val="0061217D"/>
    <w:rsid w:val="0061231E"/>
    <w:rsid w:val="0061258B"/>
    <w:rsid w:val="00612695"/>
    <w:rsid w:val="00612744"/>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B1"/>
    <w:rsid w:val="00615186"/>
    <w:rsid w:val="00615678"/>
    <w:rsid w:val="0061575D"/>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C7"/>
    <w:rsid w:val="00617401"/>
    <w:rsid w:val="006176A3"/>
    <w:rsid w:val="00617833"/>
    <w:rsid w:val="00617C35"/>
    <w:rsid w:val="00620095"/>
    <w:rsid w:val="006203DF"/>
    <w:rsid w:val="006205C0"/>
    <w:rsid w:val="006207D7"/>
    <w:rsid w:val="0062082C"/>
    <w:rsid w:val="006208ED"/>
    <w:rsid w:val="00621083"/>
    <w:rsid w:val="00621105"/>
    <w:rsid w:val="0062155A"/>
    <w:rsid w:val="006217B3"/>
    <w:rsid w:val="006217E5"/>
    <w:rsid w:val="0062182C"/>
    <w:rsid w:val="006218F2"/>
    <w:rsid w:val="00621A05"/>
    <w:rsid w:val="00621F55"/>
    <w:rsid w:val="0062204F"/>
    <w:rsid w:val="00622086"/>
    <w:rsid w:val="00622162"/>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4ECA"/>
    <w:rsid w:val="0062516B"/>
    <w:rsid w:val="0062541A"/>
    <w:rsid w:val="00625863"/>
    <w:rsid w:val="0062592C"/>
    <w:rsid w:val="006259B8"/>
    <w:rsid w:val="00625C92"/>
    <w:rsid w:val="00625F11"/>
    <w:rsid w:val="00625FF8"/>
    <w:rsid w:val="006260A9"/>
    <w:rsid w:val="00626453"/>
    <w:rsid w:val="0062647A"/>
    <w:rsid w:val="006271DE"/>
    <w:rsid w:val="0062727C"/>
    <w:rsid w:val="006278DB"/>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48A"/>
    <w:rsid w:val="0063468E"/>
    <w:rsid w:val="00634734"/>
    <w:rsid w:val="0063492F"/>
    <w:rsid w:val="00634BE3"/>
    <w:rsid w:val="00634FDB"/>
    <w:rsid w:val="00635279"/>
    <w:rsid w:val="00635311"/>
    <w:rsid w:val="00635362"/>
    <w:rsid w:val="0063567A"/>
    <w:rsid w:val="006358A1"/>
    <w:rsid w:val="006358BC"/>
    <w:rsid w:val="006359F7"/>
    <w:rsid w:val="00635D70"/>
    <w:rsid w:val="0063602F"/>
    <w:rsid w:val="00636030"/>
    <w:rsid w:val="00636035"/>
    <w:rsid w:val="0063676D"/>
    <w:rsid w:val="006367A7"/>
    <w:rsid w:val="006369A6"/>
    <w:rsid w:val="00636A89"/>
    <w:rsid w:val="00636B52"/>
    <w:rsid w:val="00636DD7"/>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298D"/>
    <w:rsid w:val="0064358A"/>
    <w:rsid w:val="006435B8"/>
    <w:rsid w:val="00643712"/>
    <w:rsid w:val="006438FE"/>
    <w:rsid w:val="00643B6D"/>
    <w:rsid w:val="006440C8"/>
    <w:rsid w:val="0064454F"/>
    <w:rsid w:val="006445AB"/>
    <w:rsid w:val="0064471D"/>
    <w:rsid w:val="00644CB9"/>
    <w:rsid w:val="00644E25"/>
    <w:rsid w:val="006451C6"/>
    <w:rsid w:val="006452EF"/>
    <w:rsid w:val="006454FA"/>
    <w:rsid w:val="006455B8"/>
    <w:rsid w:val="006455FF"/>
    <w:rsid w:val="00645741"/>
    <w:rsid w:val="00645A0B"/>
    <w:rsid w:val="00645A14"/>
    <w:rsid w:val="00645A35"/>
    <w:rsid w:val="00645A41"/>
    <w:rsid w:val="00645D99"/>
    <w:rsid w:val="00645E43"/>
    <w:rsid w:val="00645F9B"/>
    <w:rsid w:val="00646014"/>
    <w:rsid w:val="0064626E"/>
    <w:rsid w:val="0064683B"/>
    <w:rsid w:val="0064689D"/>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BF"/>
    <w:rsid w:val="00651AE7"/>
    <w:rsid w:val="00651BDD"/>
    <w:rsid w:val="00651F9B"/>
    <w:rsid w:val="006523A1"/>
    <w:rsid w:val="00652790"/>
    <w:rsid w:val="00652892"/>
    <w:rsid w:val="00652AD7"/>
    <w:rsid w:val="00652B04"/>
    <w:rsid w:val="00652B74"/>
    <w:rsid w:val="00652E96"/>
    <w:rsid w:val="00653314"/>
    <w:rsid w:val="00653389"/>
    <w:rsid w:val="00653416"/>
    <w:rsid w:val="0065344F"/>
    <w:rsid w:val="00653645"/>
    <w:rsid w:val="0065392D"/>
    <w:rsid w:val="00653C27"/>
    <w:rsid w:val="00653D50"/>
    <w:rsid w:val="006543A4"/>
    <w:rsid w:val="006544F3"/>
    <w:rsid w:val="006545B6"/>
    <w:rsid w:val="00654714"/>
    <w:rsid w:val="00654768"/>
    <w:rsid w:val="006547EE"/>
    <w:rsid w:val="00654D78"/>
    <w:rsid w:val="00655276"/>
    <w:rsid w:val="00655303"/>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7D"/>
    <w:rsid w:val="00661298"/>
    <w:rsid w:val="00661850"/>
    <w:rsid w:val="00661C27"/>
    <w:rsid w:val="006624E9"/>
    <w:rsid w:val="00662790"/>
    <w:rsid w:val="006627CC"/>
    <w:rsid w:val="0066285D"/>
    <w:rsid w:val="006629CC"/>
    <w:rsid w:val="00662B97"/>
    <w:rsid w:val="0066302B"/>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1AC"/>
    <w:rsid w:val="006655E5"/>
    <w:rsid w:val="006659CF"/>
    <w:rsid w:val="0066678E"/>
    <w:rsid w:val="00666F35"/>
    <w:rsid w:val="006672AE"/>
    <w:rsid w:val="0066769F"/>
    <w:rsid w:val="006676BC"/>
    <w:rsid w:val="00667813"/>
    <w:rsid w:val="00667868"/>
    <w:rsid w:val="00667969"/>
    <w:rsid w:val="00667A7C"/>
    <w:rsid w:val="00667CC7"/>
    <w:rsid w:val="00667F3C"/>
    <w:rsid w:val="00670162"/>
    <w:rsid w:val="006706B0"/>
    <w:rsid w:val="00670718"/>
    <w:rsid w:val="00670783"/>
    <w:rsid w:val="00670986"/>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586"/>
    <w:rsid w:val="00673928"/>
    <w:rsid w:val="00673B67"/>
    <w:rsid w:val="00673C73"/>
    <w:rsid w:val="00673DE3"/>
    <w:rsid w:val="00673EFB"/>
    <w:rsid w:val="006744CC"/>
    <w:rsid w:val="006744F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DC"/>
    <w:rsid w:val="00676CE8"/>
    <w:rsid w:val="00676DFA"/>
    <w:rsid w:val="006772B0"/>
    <w:rsid w:val="0067745D"/>
    <w:rsid w:val="006774C9"/>
    <w:rsid w:val="0067764E"/>
    <w:rsid w:val="006776EC"/>
    <w:rsid w:val="00677925"/>
    <w:rsid w:val="00677931"/>
    <w:rsid w:val="0067794C"/>
    <w:rsid w:val="00677A1F"/>
    <w:rsid w:val="00680265"/>
    <w:rsid w:val="0068041E"/>
    <w:rsid w:val="006804AE"/>
    <w:rsid w:val="006805AD"/>
    <w:rsid w:val="00680864"/>
    <w:rsid w:val="00680B92"/>
    <w:rsid w:val="00680D65"/>
    <w:rsid w:val="006810F1"/>
    <w:rsid w:val="006815FD"/>
    <w:rsid w:val="006817A7"/>
    <w:rsid w:val="006818E3"/>
    <w:rsid w:val="00681AC9"/>
    <w:rsid w:val="00681AD1"/>
    <w:rsid w:val="00681BF1"/>
    <w:rsid w:val="00681CB2"/>
    <w:rsid w:val="00681CC4"/>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13"/>
    <w:rsid w:val="006853B6"/>
    <w:rsid w:val="00685477"/>
    <w:rsid w:val="00685819"/>
    <w:rsid w:val="0068581E"/>
    <w:rsid w:val="00685B52"/>
    <w:rsid w:val="00685BA8"/>
    <w:rsid w:val="00685D0F"/>
    <w:rsid w:val="00685FBE"/>
    <w:rsid w:val="00686031"/>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73"/>
    <w:rsid w:val="00690490"/>
    <w:rsid w:val="0069071D"/>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5FF"/>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FC4"/>
    <w:rsid w:val="006A2023"/>
    <w:rsid w:val="006A205F"/>
    <w:rsid w:val="006A2112"/>
    <w:rsid w:val="006A2118"/>
    <w:rsid w:val="006A223D"/>
    <w:rsid w:val="006A2582"/>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55E"/>
    <w:rsid w:val="006A67FB"/>
    <w:rsid w:val="006A6878"/>
    <w:rsid w:val="006A6A63"/>
    <w:rsid w:val="006A6C29"/>
    <w:rsid w:val="006A6CC6"/>
    <w:rsid w:val="006A6CCC"/>
    <w:rsid w:val="006A7444"/>
    <w:rsid w:val="006A761A"/>
    <w:rsid w:val="006A7777"/>
    <w:rsid w:val="006A77A6"/>
    <w:rsid w:val="006A7972"/>
    <w:rsid w:val="006A7A52"/>
    <w:rsid w:val="006A7BEE"/>
    <w:rsid w:val="006A7C6E"/>
    <w:rsid w:val="006A7D0F"/>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4A6"/>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FF0"/>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70A"/>
    <w:rsid w:val="006C496D"/>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A4C"/>
    <w:rsid w:val="006C7B83"/>
    <w:rsid w:val="006C7D92"/>
    <w:rsid w:val="006C7DA4"/>
    <w:rsid w:val="006C7ED8"/>
    <w:rsid w:val="006C7EE3"/>
    <w:rsid w:val="006D0584"/>
    <w:rsid w:val="006D05D5"/>
    <w:rsid w:val="006D0B4E"/>
    <w:rsid w:val="006D0BF6"/>
    <w:rsid w:val="006D0D0E"/>
    <w:rsid w:val="006D0D5C"/>
    <w:rsid w:val="006D0F33"/>
    <w:rsid w:val="006D0F47"/>
    <w:rsid w:val="006D122F"/>
    <w:rsid w:val="006D1680"/>
    <w:rsid w:val="006D1708"/>
    <w:rsid w:val="006D17F2"/>
    <w:rsid w:val="006D1884"/>
    <w:rsid w:val="006D1971"/>
    <w:rsid w:val="006D19FE"/>
    <w:rsid w:val="006D1B08"/>
    <w:rsid w:val="006D1E8D"/>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BB"/>
    <w:rsid w:val="006D5EE3"/>
    <w:rsid w:val="006D629B"/>
    <w:rsid w:val="006D6618"/>
    <w:rsid w:val="006D698F"/>
    <w:rsid w:val="006D6B58"/>
    <w:rsid w:val="006D6DA2"/>
    <w:rsid w:val="006D719D"/>
    <w:rsid w:val="006D72F7"/>
    <w:rsid w:val="006D77E9"/>
    <w:rsid w:val="006D799E"/>
    <w:rsid w:val="006D7E01"/>
    <w:rsid w:val="006D7F05"/>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5E"/>
    <w:rsid w:val="006E3CB0"/>
    <w:rsid w:val="006E3D2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2AE"/>
    <w:rsid w:val="006F02B8"/>
    <w:rsid w:val="006F0414"/>
    <w:rsid w:val="006F0483"/>
    <w:rsid w:val="006F0611"/>
    <w:rsid w:val="006F0742"/>
    <w:rsid w:val="006F0966"/>
    <w:rsid w:val="006F0AE3"/>
    <w:rsid w:val="006F0D3A"/>
    <w:rsid w:val="006F0DA9"/>
    <w:rsid w:val="006F1051"/>
    <w:rsid w:val="006F11B0"/>
    <w:rsid w:val="006F1623"/>
    <w:rsid w:val="006F1C26"/>
    <w:rsid w:val="006F1CCF"/>
    <w:rsid w:val="006F1D19"/>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8EC"/>
    <w:rsid w:val="006F4A5C"/>
    <w:rsid w:val="006F4B10"/>
    <w:rsid w:val="006F4C06"/>
    <w:rsid w:val="006F4D78"/>
    <w:rsid w:val="006F4E46"/>
    <w:rsid w:val="006F4FB9"/>
    <w:rsid w:val="006F5110"/>
    <w:rsid w:val="006F5307"/>
    <w:rsid w:val="006F53D1"/>
    <w:rsid w:val="006F57CF"/>
    <w:rsid w:val="006F59E6"/>
    <w:rsid w:val="006F5AD7"/>
    <w:rsid w:val="006F5B54"/>
    <w:rsid w:val="006F5D21"/>
    <w:rsid w:val="006F60EA"/>
    <w:rsid w:val="006F61F5"/>
    <w:rsid w:val="006F6215"/>
    <w:rsid w:val="006F628B"/>
    <w:rsid w:val="006F6302"/>
    <w:rsid w:val="006F644E"/>
    <w:rsid w:val="006F6602"/>
    <w:rsid w:val="006F666C"/>
    <w:rsid w:val="006F67DD"/>
    <w:rsid w:val="006F6BE7"/>
    <w:rsid w:val="006F6CDC"/>
    <w:rsid w:val="006F6D95"/>
    <w:rsid w:val="006F7188"/>
    <w:rsid w:val="006F7492"/>
    <w:rsid w:val="006F7AEB"/>
    <w:rsid w:val="007007AB"/>
    <w:rsid w:val="00700B5B"/>
    <w:rsid w:val="00700D01"/>
    <w:rsid w:val="00700D76"/>
    <w:rsid w:val="00701023"/>
    <w:rsid w:val="007011C2"/>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101CA"/>
    <w:rsid w:val="007101DE"/>
    <w:rsid w:val="00710205"/>
    <w:rsid w:val="00710346"/>
    <w:rsid w:val="0071047E"/>
    <w:rsid w:val="007104E5"/>
    <w:rsid w:val="00710521"/>
    <w:rsid w:val="00710660"/>
    <w:rsid w:val="00710762"/>
    <w:rsid w:val="007107AA"/>
    <w:rsid w:val="00710925"/>
    <w:rsid w:val="00710B07"/>
    <w:rsid w:val="00710B5A"/>
    <w:rsid w:val="00710E15"/>
    <w:rsid w:val="00710F4A"/>
    <w:rsid w:val="0071149A"/>
    <w:rsid w:val="007115F8"/>
    <w:rsid w:val="00711605"/>
    <w:rsid w:val="00711B6D"/>
    <w:rsid w:val="00711BCE"/>
    <w:rsid w:val="00711BE2"/>
    <w:rsid w:val="00711C10"/>
    <w:rsid w:val="00711D54"/>
    <w:rsid w:val="00711E28"/>
    <w:rsid w:val="00712119"/>
    <w:rsid w:val="007123A9"/>
    <w:rsid w:val="00712675"/>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6C77"/>
    <w:rsid w:val="007175D6"/>
    <w:rsid w:val="007175E2"/>
    <w:rsid w:val="00717716"/>
    <w:rsid w:val="0071780F"/>
    <w:rsid w:val="00717970"/>
    <w:rsid w:val="00717EC8"/>
    <w:rsid w:val="00717F69"/>
    <w:rsid w:val="00720414"/>
    <w:rsid w:val="00720720"/>
    <w:rsid w:val="00720AFD"/>
    <w:rsid w:val="00720B25"/>
    <w:rsid w:val="00720B80"/>
    <w:rsid w:val="00720D3A"/>
    <w:rsid w:val="00720D9B"/>
    <w:rsid w:val="007215C6"/>
    <w:rsid w:val="00721A16"/>
    <w:rsid w:val="00721CE6"/>
    <w:rsid w:val="00721EF7"/>
    <w:rsid w:val="00722080"/>
    <w:rsid w:val="0072244D"/>
    <w:rsid w:val="00722456"/>
    <w:rsid w:val="00722792"/>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5B0E"/>
    <w:rsid w:val="007261BE"/>
    <w:rsid w:val="007261E8"/>
    <w:rsid w:val="0072633B"/>
    <w:rsid w:val="007266DC"/>
    <w:rsid w:val="007266F1"/>
    <w:rsid w:val="007267FD"/>
    <w:rsid w:val="0072687C"/>
    <w:rsid w:val="00726992"/>
    <w:rsid w:val="00726A80"/>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77F"/>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59F"/>
    <w:rsid w:val="00743629"/>
    <w:rsid w:val="007436CA"/>
    <w:rsid w:val="0074374C"/>
    <w:rsid w:val="0074394D"/>
    <w:rsid w:val="00743BDE"/>
    <w:rsid w:val="00743D9F"/>
    <w:rsid w:val="00743EAE"/>
    <w:rsid w:val="00743F8E"/>
    <w:rsid w:val="00744018"/>
    <w:rsid w:val="0074414E"/>
    <w:rsid w:val="007441A1"/>
    <w:rsid w:val="007443A6"/>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B75"/>
    <w:rsid w:val="00745C26"/>
    <w:rsid w:val="00745DFC"/>
    <w:rsid w:val="0074603F"/>
    <w:rsid w:val="00746200"/>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4B7"/>
    <w:rsid w:val="0075152C"/>
    <w:rsid w:val="00751A84"/>
    <w:rsid w:val="00751A8F"/>
    <w:rsid w:val="00751AFA"/>
    <w:rsid w:val="00751CE0"/>
    <w:rsid w:val="00751F3D"/>
    <w:rsid w:val="00751F7C"/>
    <w:rsid w:val="007521C5"/>
    <w:rsid w:val="007523CC"/>
    <w:rsid w:val="00752431"/>
    <w:rsid w:val="00752584"/>
    <w:rsid w:val="00752676"/>
    <w:rsid w:val="00752805"/>
    <w:rsid w:val="007528AF"/>
    <w:rsid w:val="00752A16"/>
    <w:rsid w:val="00752A25"/>
    <w:rsid w:val="00752A2F"/>
    <w:rsid w:val="00752A8E"/>
    <w:rsid w:val="00752C82"/>
    <w:rsid w:val="00752E39"/>
    <w:rsid w:val="00752E55"/>
    <w:rsid w:val="00752F0E"/>
    <w:rsid w:val="00752F0F"/>
    <w:rsid w:val="007530EC"/>
    <w:rsid w:val="00753733"/>
    <w:rsid w:val="00753859"/>
    <w:rsid w:val="00753920"/>
    <w:rsid w:val="00753927"/>
    <w:rsid w:val="0075397D"/>
    <w:rsid w:val="00753A13"/>
    <w:rsid w:val="00753B3A"/>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94"/>
    <w:rsid w:val="00761FD5"/>
    <w:rsid w:val="0076203D"/>
    <w:rsid w:val="007621B7"/>
    <w:rsid w:val="00762564"/>
    <w:rsid w:val="00762630"/>
    <w:rsid w:val="007626AD"/>
    <w:rsid w:val="00762BBD"/>
    <w:rsid w:val="00762C27"/>
    <w:rsid w:val="00762D23"/>
    <w:rsid w:val="00762EBA"/>
    <w:rsid w:val="007631B3"/>
    <w:rsid w:val="007634D1"/>
    <w:rsid w:val="007634E1"/>
    <w:rsid w:val="0076357D"/>
    <w:rsid w:val="007637B9"/>
    <w:rsid w:val="00763B2C"/>
    <w:rsid w:val="00763CC8"/>
    <w:rsid w:val="00764041"/>
    <w:rsid w:val="00764271"/>
    <w:rsid w:val="007643E0"/>
    <w:rsid w:val="00764514"/>
    <w:rsid w:val="0076475C"/>
    <w:rsid w:val="00764A91"/>
    <w:rsid w:val="00765171"/>
    <w:rsid w:val="007651E0"/>
    <w:rsid w:val="007653B0"/>
    <w:rsid w:val="0076546E"/>
    <w:rsid w:val="0076549F"/>
    <w:rsid w:val="00765561"/>
    <w:rsid w:val="007656BF"/>
    <w:rsid w:val="00765789"/>
    <w:rsid w:val="00765BDD"/>
    <w:rsid w:val="00765BDF"/>
    <w:rsid w:val="00765C03"/>
    <w:rsid w:val="00765D23"/>
    <w:rsid w:val="00765F93"/>
    <w:rsid w:val="0076618B"/>
    <w:rsid w:val="00766343"/>
    <w:rsid w:val="0076663D"/>
    <w:rsid w:val="00766899"/>
    <w:rsid w:val="00766A70"/>
    <w:rsid w:val="00766BD5"/>
    <w:rsid w:val="00767034"/>
    <w:rsid w:val="0076786F"/>
    <w:rsid w:val="007678F9"/>
    <w:rsid w:val="0076794C"/>
    <w:rsid w:val="00767F0C"/>
    <w:rsid w:val="007703F9"/>
    <w:rsid w:val="00770798"/>
    <w:rsid w:val="007708A0"/>
    <w:rsid w:val="00770B6F"/>
    <w:rsid w:val="00770C47"/>
    <w:rsid w:val="00771242"/>
    <w:rsid w:val="007713DF"/>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A2E"/>
    <w:rsid w:val="00774BC6"/>
    <w:rsid w:val="00774DC7"/>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6F90"/>
    <w:rsid w:val="00777326"/>
    <w:rsid w:val="007775D6"/>
    <w:rsid w:val="007775F2"/>
    <w:rsid w:val="00777759"/>
    <w:rsid w:val="00777A7B"/>
    <w:rsid w:val="00777CC6"/>
    <w:rsid w:val="00780002"/>
    <w:rsid w:val="00780021"/>
    <w:rsid w:val="0078006A"/>
    <w:rsid w:val="007800DC"/>
    <w:rsid w:val="0078042E"/>
    <w:rsid w:val="00780674"/>
    <w:rsid w:val="00780BB9"/>
    <w:rsid w:val="00780DCD"/>
    <w:rsid w:val="00781072"/>
    <w:rsid w:val="007811B6"/>
    <w:rsid w:val="00781212"/>
    <w:rsid w:val="007816C3"/>
    <w:rsid w:val="007817E5"/>
    <w:rsid w:val="00781880"/>
    <w:rsid w:val="00781A8F"/>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088"/>
    <w:rsid w:val="0078516A"/>
    <w:rsid w:val="00785173"/>
    <w:rsid w:val="00785503"/>
    <w:rsid w:val="00785644"/>
    <w:rsid w:val="00785856"/>
    <w:rsid w:val="007859E6"/>
    <w:rsid w:val="00785B0A"/>
    <w:rsid w:val="00785D83"/>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AEC"/>
    <w:rsid w:val="00787B19"/>
    <w:rsid w:val="00787BFC"/>
    <w:rsid w:val="00787C96"/>
    <w:rsid w:val="00787DD2"/>
    <w:rsid w:val="00790A3E"/>
    <w:rsid w:val="00790FCB"/>
    <w:rsid w:val="0079117A"/>
    <w:rsid w:val="007911E8"/>
    <w:rsid w:val="00791562"/>
    <w:rsid w:val="0079186E"/>
    <w:rsid w:val="00791BA5"/>
    <w:rsid w:val="00791D02"/>
    <w:rsid w:val="00791F46"/>
    <w:rsid w:val="00791F4A"/>
    <w:rsid w:val="00792102"/>
    <w:rsid w:val="007923B3"/>
    <w:rsid w:val="00792A0F"/>
    <w:rsid w:val="00792CED"/>
    <w:rsid w:val="0079309A"/>
    <w:rsid w:val="00793183"/>
    <w:rsid w:val="0079330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CE4"/>
    <w:rsid w:val="00797D69"/>
    <w:rsid w:val="007A01AD"/>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1D"/>
    <w:rsid w:val="007A2A93"/>
    <w:rsid w:val="007A2BF1"/>
    <w:rsid w:val="007A30A0"/>
    <w:rsid w:val="007A3211"/>
    <w:rsid w:val="007A34B1"/>
    <w:rsid w:val="007A36AD"/>
    <w:rsid w:val="007A3940"/>
    <w:rsid w:val="007A3961"/>
    <w:rsid w:val="007A3F8D"/>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A7C5E"/>
    <w:rsid w:val="007B003F"/>
    <w:rsid w:val="007B027F"/>
    <w:rsid w:val="007B02F7"/>
    <w:rsid w:val="007B075C"/>
    <w:rsid w:val="007B0798"/>
    <w:rsid w:val="007B0BDD"/>
    <w:rsid w:val="007B0FA9"/>
    <w:rsid w:val="007B1367"/>
    <w:rsid w:val="007B1594"/>
    <w:rsid w:val="007B160F"/>
    <w:rsid w:val="007B194D"/>
    <w:rsid w:val="007B1D32"/>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E85"/>
    <w:rsid w:val="007B3F96"/>
    <w:rsid w:val="007B4003"/>
    <w:rsid w:val="007B45BA"/>
    <w:rsid w:val="007B46B2"/>
    <w:rsid w:val="007B481F"/>
    <w:rsid w:val="007B48AC"/>
    <w:rsid w:val="007B48B4"/>
    <w:rsid w:val="007B49BC"/>
    <w:rsid w:val="007B4B75"/>
    <w:rsid w:val="007B4E50"/>
    <w:rsid w:val="007B4F20"/>
    <w:rsid w:val="007B538C"/>
    <w:rsid w:val="007B5899"/>
    <w:rsid w:val="007B5AA2"/>
    <w:rsid w:val="007B5DB7"/>
    <w:rsid w:val="007B6070"/>
    <w:rsid w:val="007B628F"/>
    <w:rsid w:val="007B6755"/>
    <w:rsid w:val="007B6ACD"/>
    <w:rsid w:val="007B6CD5"/>
    <w:rsid w:val="007B6D0B"/>
    <w:rsid w:val="007B6E2F"/>
    <w:rsid w:val="007B6E73"/>
    <w:rsid w:val="007B7212"/>
    <w:rsid w:val="007B7A09"/>
    <w:rsid w:val="007B7C0F"/>
    <w:rsid w:val="007B7DD3"/>
    <w:rsid w:val="007B7E83"/>
    <w:rsid w:val="007C0036"/>
    <w:rsid w:val="007C027A"/>
    <w:rsid w:val="007C0563"/>
    <w:rsid w:val="007C0603"/>
    <w:rsid w:val="007C0B3A"/>
    <w:rsid w:val="007C0B5B"/>
    <w:rsid w:val="007C0E94"/>
    <w:rsid w:val="007C0EA5"/>
    <w:rsid w:val="007C107B"/>
    <w:rsid w:val="007C1089"/>
    <w:rsid w:val="007C1310"/>
    <w:rsid w:val="007C1F91"/>
    <w:rsid w:val="007C22FF"/>
    <w:rsid w:val="007C2417"/>
    <w:rsid w:val="007C26BA"/>
    <w:rsid w:val="007C2773"/>
    <w:rsid w:val="007C2C84"/>
    <w:rsid w:val="007C2D1E"/>
    <w:rsid w:val="007C2DE4"/>
    <w:rsid w:val="007C2DF2"/>
    <w:rsid w:val="007C2E32"/>
    <w:rsid w:val="007C2E8D"/>
    <w:rsid w:val="007C3403"/>
    <w:rsid w:val="007C3471"/>
    <w:rsid w:val="007C368F"/>
    <w:rsid w:val="007C396D"/>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0E"/>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906"/>
    <w:rsid w:val="007D1B47"/>
    <w:rsid w:val="007D1F56"/>
    <w:rsid w:val="007D1FAE"/>
    <w:rsid w:val="007D1FEB"/>
    <w:rsid w:val="007D1FED"/>
    <w:rsid w:val="007D29C7"/>
    <w:rsid w:val="007D2B7F"/>
    <w:rsid w:val="007D2C5A"/>
    <w:rsid w:val="007D33B6"/>
    <w:rsid w:val="007D350F"/>
    <w:rsid w:val="007D3570"/>
    <w:rsid w:val="007D3788"/>
    <w:rsid w:val="007D391E"/>
    <w:rsid w:val="007D3D15"/>
    <w:rsid w:val="007D3F9D"/>
    <w:rsid w:val="007D4059"/>
    <w:rsid w:val="007D4093"/>
    <w:rsid w:val="007D464E"/>
    <w:rsid w:val="007D488E"/>
    <w:rsid w:val="007D4EF5"/>
    <w:rsid w:val="007D51FB"/>
    <w:rsid w:val="007D52F9"/>
    <w:rsid w:val="007D54EC"/>
    <w:rsid w:val="007D55B9"/>
    <w:rsid w:val="007D56D2"/>
    <w:rsid w:val="007D5818"/>
    <w:rsid w:val="007D5BD3"/>
    <w:rsid w:val="007D5CD5"/>
    <w:rsid w:val="007D5D47"/>
    <w:rsid w:val="007D6115"/>
    <w:rsid w:val="007D61A8"/>
    <w:rsid w:val="007D6948"/>
    <w:rsid w:val="007D6CD6"/>
    <w:rsid w:val="007D6CF5"/>
    <w:rsid w:val="007D6DE6"/>
    <w:rsid w:val="007D6DF9"/>
    <w:rsid w:val="007D6E2F"/>
    <w:rsid w:val="007D6F82"/>
    <w:rsid w:val="007D707B"/>
    <w:rsid w:val="007D7127"/>
    <w:rsid w:val="007D72DD"/>
    <w:rsid w:val="007D762A"/>
    <w:rsid w:val="007D771D"/>
    <w:rsid w:val="007D79B6"/>
    <w:rsid w:val="007D79F0"/>
    <w:rsid w:val="007D7BBC"/>
    <w:rsid w:val="007D7C77"/>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6208"/>
    <w:rsid w:val="007E65A2"/>
    <w:rsid w:val="007E6880"/>
    <w:rsid w:val="007E6CA5"/>
    <w:rsid w:val="007E6CCD"/>
    <w:rsid w:val="007E6F84"/>
    <w:rsid w:val="007E703B"/>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D89"/>
    <w:rsid w:val="007F1EE2"/>
    <w:rsid w:val="007F220A"/>
    <w:rsid w:val="007F2629"/>
    <w:rsid w:val="007F2B16"/>
    <w:rsid w:val="007F2BDE"/>
    <w:rsid w:val="007F2CDC"/>
    <w:rsid w:val="007F2D45"/>
    <w:rsid w:val="007F2E2F"/>
    <w:rsid w:val="007F2F7C"/>
    <w:rsid w:val="007F3099"/>
    <w:rsid w:val="007F3126"/>
    <w:rsid w:val="007F316E"/>
    <w:rsid w:val="007F3267"/>
    <w:rsid w:val="007F3499"/>
    <w:rsid w:val="007F3871"/>
    <w:rsid w:val="007F41D0"/>
    <w:rsid w:val="007F4857"/>
    <w:rsid w:val="007F4C42"/>
    <w:rsid w:val="007F4C93"/>
    <w:rsid w:val="007F4DD0"/>
    <w:rsid w:val="007F5068"/>
    <w:rsid w:val="007F50F0"/>
    <w:rsid w:val="007F516A"/>
    <w:rsid w:val="007F52E0"/>
    <w:rsid w:val="007F5345"/>
    <w:rsid w:val="007F5498"/>
    <w:rsid w:val="007F5551"/>
    <w:rsid w:val="007F55D9"/>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80D"/>
    <w:rsid w:val="00804B13"/>
    <w:rsid w:val="0080506D"/>
    <w:rsid w:val="008053C7"/>
    <w:rsid w:val="0080554A"/>
    <w:rsid w:val="00805656"/>
    <w:rsid w:val="00805A0C"/>
    <w:rsid w:val="00805A9A"/>
    <w:rsid w:val="00805CAB"/>
    <w:rsid w:val="00805E50"/>
    <w:rsid w:val="008060AB"/>
    <w:rsid w:val="00806430"/>
    <w:rsid w:val="0080679F"/>
    <w:rsid w:val="00806C05"/>
    <w:rsid w:val="00806D2B"/>
    <w:rsid w:val="0080706D"/>
    <w:rsid w:val="00807186"/>
    <w:rsid w:val="008071B4"/>
    <w:rsid w:val="00807773"/>
    <w:rsid w:val="00807884"/>
    <w:rsid w:val="00807B07"/>
    <w:rsid w:val="00807F3D"/>
    <w:rsid w:val="00810076"/>
    <w:rsid w:val="00810448"/>
    <w:rsid w:val="0081051F"/>
    <w:rsid w:val="0081055A"/>
    <w:rsid w:val="008105AD"/>
    <w:rsid w:val="00810698"/>
    <w:rsid w:val="00810900"/>
    <w:rsid w:val="0081097A"/>
    <w:rsid w:val="008109D5"/>
    <w:rsid w:val="00810A0C"/>
    <w:rsid w:val="00810CEB"/>
    <w:rsid w:val="00810D19"/>
    <w:rsid w:val="00810DA7"/>
    <w:rsid w:val="00810E4D"/>
    <w:rsid w:val="00810F60"/>
    <w:rsid w:val="00811392"/>
    <w:rsid w:val="0081146C"/>
    <w:rsid w:val="008116ED"/>
    <w:rsid w:val="00811857"/>
    <w:rsid w:val="00811920"/>
    <w:rsid w:val="00811983"/>
    <w:rsid w:val="00811E73"/>
    <w:rsid w:val="00811EF8"/>
    <w:rsid w:val="008121B3"/>
    <w:rsid w:val="00812211"/>
    <w:rsid w:val="008122F1"/>
    <w:rsid w:val="00812381"/>
    <w:rsid w:val="00812496"/>
    <w:rsid w:val="008126BB"/>
    <w:rsid w:val="00812DD0"/>
    <w:rsid w:val="00812FD2"/>
    <w:rsid w:val="008132AE"/>
    <w:rsid w:val="008133B6"/>
    <w:rsid w:val="00813624"/>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C6E"/>
    <w:rsid w:val="00817DC6"/>
    <w:rsid w:val="00817FFB"/>
    <w:rsid w:val="0082037D"/>
    <w:rsid w:val="008204D2"/>
    <w:rsid w:val="0082074B"/>
    <w:rsid w:val="008208D2"/>
    <w:rsid w:val="00820BF5"/>
    <w:rsid w:val="00820EE4"/>
    <w:rsid w:val="00820F3A"/>
    <w:rsid w:val="00821077"/>
    <w:rsid w:val="008211CB"/>
    <w:rsid w:val="00821439"/>
    <w:rsid w:val="00821579"/>
    <w:rsid w:val="00821611"/>
    <w:rsid w:val="00821641"/>
    <w:rsid w:val="0082175F"/>
    <w:rsid w:val="00821A3B"/>
    <w:rsid w:val="00821C06"/>
    <w:rsid w:val="00821CD5"/>
    <w:rsid w:val="00821CE5"/>
    <w:rsid w:val="0082265A"/>
    <w:rsid w:val="008229B8"/>
    <w:rsid w:val="00822CAB"/>
    <w:rsid w:val="00822DFB"/>
    <w:rsid w:val="00822E3F"/>
    <w:rsid w:val="008231CA"/>
    <w:rsid w:val="008236DA"/>
    <w:rsid w:val="00823C3B"/>
    <w:rsid w:val="008240B7"/>
    <w:rsid w:val="008240E0"/>
    <w:rsid w:val="008240F0"/>
    <w:rsid w:val="008240F5"/>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5FDA"/>
    <w:rsid w:val="00826234"/>
    <w:rsid w:val="00826680"/>
    <w:rsid w:val="008266AC"/>
    <w:rsid w:val="008269F1"/>
    <w:rsid w:val="00826E11"/>
    <w:rsid w:val="00826F12"/>
    <w:rsid w:val="00826FE5"/>
    <w:rsid w:val="008271B3"/>
    <w:rsid w:val="0082728F"/>
    <w:rsid w:val="0082753E"/>
    <w:rsid w:val="00827798"/>
    <w:rsid w:val="008278A3"/>
    <w:rsid w:val="00827AF7"/>
    <w:rsid w:val="00827B50"/>
    <w:rsid w:val="0083062F"/>
    <w:rsid w:val="00830A40"/>
    <w:rsid w:val="00830AFB"/>
    <w:rsid w:val="00830BC9"/>
    <w:rsid w:val="00830BDA"/>
    <w:rsid w:val="00830C6F"/>
    <w:rsid w:val="00830C9D"/>
    <w:rsid w:val="00830F4C"/>
    <w:rsid w:val="00831503"/>
    <w:rsid w:val="008316B8"/>
    <w:rsid w:val="00831A33"/>
    <w:rsid w:val="00831D83"/>
    <w:rsid w:val="00831E51"/>
    <w:rsid w:val="00831EE0"/>
    <w:rsid w:val="0083203C"/>
    <w:rsid w:val="008321D3"/>
    <w:rsid w:val="008323AE"/>
    <w:rsid w:val="008323D8"/>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799"/>
    <w:rsid w:val="00833804"/>
    <w:rsid w:val="00833BCE"/>
    <w:rsid w:val="0083431F"/>
    <w:rsid w:val="008347A6"/>
    <w:rsid w:val="0083496C"/>
    <w:rsid w:val="00834AC6"/>
    <w:rsid w:val="00834ACA"/>
    <w:rsid w:val="00834D68"/>
    <w:rsid w:val="00834E78"/>
    <w:rsid w:val="00835112"/>
    <w:rsid w:val="00835139"/>
    <w:rsid w:val="008353B9"/>
    <w:rsid w:val="00835696"/>
    <w:rsid w:val="008357C6"/>
    <w:rsid w:val="00835E25"/>
    <w:rsid w:val="00835E8A"/>
    <w:rsid w:val="0083603E"/>
    <w:rsid w:val="008360D4"/>
    <w:rsid w:val="00836212"/>
    <w:rsid w:val="00836636"/>
    <w:rsid w:val="00836B47"/>
    <w:rsid w:val="00836CFF"/>
    <w:rsid w:val="00836D49"/>
    <w:rsid w:val="00837211"/>
    <w:rsid w:val="008375B3"/>
    <w:rsid w:val="008375BD"/>
    <w:rsid w:val="00837606"/>
    <w:rsid w:val="00837631"/>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A69"/>
    <w:rsid w:val="00841CEB"/>
    <w:rsid w:val="00841DB2"/>
    <w:rsid w:val="00841F5F"/>
    <w:rsid w:val="0084204F"/>
    <w:rsid w:val="008429D5"/>
    <w:rsid w:val="00842E61"/>
    <w:rsid w:val="00842FC5"/>
    <w:rsid w:val="00843273"/>
    <w:rsid w:val="0084372A"/>
    <w:rsid w:val="0084385A"/>
    <w:rsid w:val="00843CDC"/>
    <w:rsid w:val="00843D0A"/>
    <w:rsid w:val="00843E5F"/>
    <w:rsid w:val="00843F0D"/>
    <w:rsid w:val="00844387"/>
    <w:rsid w:val="0084439F"/>
    <w:rsid w:val="00844688"/>
    <w:rsid w:val="00844738"/>
    <w:rsid w:val="00844C7F"/>
    <w:rsid w:val="00844D6C"/>
    <w:rsid w:val="00844F98"/>
    <w:rsid w:val="008450D7"/>
    <w:rsid w:val="008454F1"/>
    <w:rsid w:val="0084597B"/>
    <w:rsid w:val="008460AB"/>
    <w:rsid w:val="00846182"/>
    <w:rsid w:val="00846201"/>
    <w:rsid w:val="0084677E"/>
    <w:rsid w:val="00846A96"/>
    <w:rsid w:val="00846EFE"/>
    <w:rsid w:val="00846F87"/>
    <w:rsid w:val="008470F4"/>
    <w:rsid w:val="00847502"/>
    <w:rsid w:val="008476CF"/>
    <w:rsid w:val="00847870"/>
    <w:rsid w:val="00847BD9"/>
    <w:rsid w:val="00847C18"/>
    <w:rsid w:val="00847EAA"/>
    <w:rsid w:val="00847F2C"/>
    <w:rsid w:val="00850384"/>
    <w:rsid w:val="008505F0"/>
    <w:rsid w:val="00850753"/>
    <w:rsid w:val="008507A0"/>
    <w:rsid w:val="00850A0A"/>
    <w:rsid w:val="00850A52"/>
    <w:rsid w:val="00850AAB"/>
    <w:rsid w:val="00850F44"/>
    <w:rsid w:val="00851037"/>
    <w:rsid w:val="0085106B"/>
    <w:rsid w:val="008510BB"/>
    <w:rsid w:val="008510F5"/>
    <w:rsid w:val="00851182"/>
    <w:rsid w:val="0085171C"/>
    <w:rsid w:val="0085173F"/>
    <w:rsid w:val="0085174B"/>
    <w:rsid w:val="008517D1"/>
    <w:rsid w:val="0085181B"/>
    <w:rsid w:val="008519BC"/>
    <w:rsid w:val="00851B85"/>
    <w:rsid w:val="00851D2E"/>
    <w:rsid w:val="00851DF2"/>
    <w:rsid w:val="008521F5"/>
    <w:rsid w:val="008523EA"/>
    <w:rsid w:val="008525D0"/>
    <w:rsid w:val="008526B6"/>
    <w:rsid w:val="008529FA"/>
    <w:rsid w:val="00852C15"/>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4A13"/>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CA2"/>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3C1"/>
    <w:rsid w:val="008635B5"/>
    <w:rsid w:val="00863842"/>
    <w:rsid w:val="008638B5"/>
    <w:rsid w:val="00864204"/>
    <w:rsid w:val="00864776"/>
    <w:rsid w:val="00864B74"/>
    <w:rsid w:val="00864B7F"/>
    <w:rsid w:val="00864C20"/>
    <w:rsid w:val="00864C98"/>
    <w:rsid w:val="00864DA2"/>
    <w:rsid w:val="00864DB1"/>
    <w:rsid w:val="00864E07"/>
    <w:rsid w:val="00864E93"/>
    <w:rsid w:val="008651E9"/>
    <w:rsid w:val="008653B8"/>
    <w:rsid w:val="0086582D"/>
    <w:rsid w:val="00865D10"/>
    <w:rsid w:val="00865D91"/>
    <w:rsid w:val="00865FD3"/>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E34"/>
    <w:rsid w:val="00867F2A"/>
    <w:rsid w:val="0087017F"/>
    <w:rsid w:val="0087057A"/>
    <w:rsid w:val="00870663"/>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3CF"/>
    <w:rsid w:val="00873944"/>
    <w:rsid w:val="00873AC0"/>
    <w:rsid w:val="00873BB2"/>
    <w:rsid w:val="00873E9D"/>
    <w:rsid w:val="00873F90"/>
    <w:rsid w:val="00874051"/>
    <w:rsid w:val="008740B7"/>
    <w:rsid w:val="00874287"/>
    <w:rsid w:val="00874363"/>
    <w:rsid w:val="008743A8"/>
    <w:rsid w:val="0087449A"/>
    <w:rsid w:val="008744F5"/>
    <w:rsid w:val="008745BB"/>
    <w:rsid w:val="00874794"/>
    <w:rsid w:val="00874879"/>
    <w:rsid w:val="00874C3A"/>
    <w:rsid w:val="00874CD8"/>
    <w:rsid w:val="00874D67"/>
    <w:rsid w:val="00874F99"/>
    <w:rsid w:val="008750B8"/>
    <w:rsid w:val="00875125"/>
    <w:rsid w:val="00875228"/>
    <w:rsid w:val="00875247"/>
    <w:rsid w:val="0087547B"/>
    <w:rsid w:val="0087576D"/>
    <w:rsid w:val="008758BE"/>
    <w:rsid w:val="00875957"/>
    <w:rsid w:val="00875A5B"/>
    <w:rsid w:val="0087638D"/>
    <w:rsid w:val="008764DF"/>
    <w:rsid w:val="008765D7"/>
    <w:rsid w:val="008767DE"/>
    <w:rsid w:val="00876C97"/>
    <w:rsid w:val="00876DF0"/>
    <w:rsid w:val="00877912"/>
    <w:rsid w:val="008779EE"/>
    <w:rsid w:val="00877A2A"/>
    <w:rsid w:val="00877B22"/>
    <w:rsid w:val="00877C42"/>
    <w:rsid w:val="00877D65"/>
    <w:rsid w:val="00877FAF"/>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470"/>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4F3"/>
    <w:rsid w:val="0088755A"/>
    <w:rsid w:val="008879F8"/>
    <w:rsid w:val="0089000E"/>
    <w:rsid w:val="0089009A"/>
    <w:rsid w:val="0089024F"/>
    <w:rsid w:val="00890377"/>
    <w:rsid w:val="008904E4"/>
    <w:rsid w:val="0089076B"/>
    <w:rsid w:val="008907D2"/>
    <w:rsid w:val="00890810"/>
    <w:rsid w:val="008909BF"/>
    <w:rsid w:val="00890D80"/>
    <w:rsid w:val="0089100C"/>
    <w:rsid w:val="0089100D"/>
    <w:rsid w:val="008914AC"/>
    <w:rsid w:val="00891AA2"/>
    <w:rsid w:val="00891D96"/>
    <w:rsid w:val="00891D9A"/>
    <w:rsid w:val="00891E40"/>
    <w:rsid w:val="00891E84"/>
    <w:rsid w:val="00891FC2"/>
    <w:rsid w:val="008920EB"/>
    <w:rsid w:val="008925CE"/>
    <w:rsid w:val="008925F0"/>
    <w:rsid w:val="008927AB"/>
    <w:rsid w:val="0089289E"/>
    <w:rsid w:val="008928E1"/>
    <w:rsid w:val="008928E2"/>
    <w:rsid w:val="00892C79"/>
    <w:rsid w:val="00892D25"/>
    <w:rsid w:val="00892E1B"/>
    <w:rsid w:val="00893239"/>
    <w:rsid w:val="008934A0"/>
    <w:rsid w:val="008935A9"/>
    <w:rsid w:val="00893788"/>
    <w:rsid w:val="008937ED"/>
    <w:rsid w:val="00893A98"/>
    <w:rsid w:val="00893B5C"/>
    <w:rsid w:val="00893B7C"/>
    <w:rsid w:val="00893DE7"/>
    <w:rsid w:val="0089401E"/>
    <w:rsid w:val="0089434E"/>
    <w:rsid w:val="00894387"/>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5A3"/>
    <w:rsid w:val="00896645"/>
    <w:rsid w:val="00896850"/>
    <w:rsid w:val="00896898"/>
    <w:rsid w:val="008969E3"/>
    <w:rsid w:val="00896B0F"/>
    <w:rsid w:val="00896C23"/>
    <w:rsid w:val="00896C6B"/>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170"/>
    <w:rsid w:val="008A236E"/>
    <w:rsid w:val="008A2729"/>
    <w:rsid w:val="008A288A"/>
    <w:rsid w:val="008A2AFF"/>
    <w:rsid w:val="008A2EF4"/>
    <w:rsid w:val="008A2F73"/>
    <w:rsid w:val="008A3078"/>
    <w:rsid w:val="008A33C7"/>
    <w:rsid w:val="008A370C"/>
    <w:rsid w:val="008A3994"/>
    <w:rsid w:val="008A3F0D"/>
    <w:rsid w:val="008A3F20"/>
    <w:rsid w:val="008A4603"/>
    <w:rsid w:val="008A4779"/>
    <w:rsid w:val="008A4DAD"/>
    <w:rsid w:val="008A4F1A"/>
    <w:rsid w:val="008A4F2F"/>
    <w:rsid w:val="008A50D9"/>
    <w:rsid w:val="008A5622"/>
    <w:rsid w:val="008A5829"/>
    <w:rsid w:val="008A5906"/>
    <w:rsid w:val="008A5D06"/>
    <w:rsid w:val="008A63B3"/>
    <w:rsid w:val="008A6707"/>
    <w:rsid w:val="008A6811"/>
    <w:rsid w:val="008A6914"/>
    <w:rsid w:val="008A6936"/>
    <w:rsid w:val="008A69C4"/>
    <w:rsid w:val="008A6A19"/>
    <w:rsid w:val="008A6B21"/>
    <w:rsid w:val="008A6D59"/>
    <w:rsid w:val="008A6F51"/>
    <w:rsid w:val="008A7066"/>
    <w:rsid w:val="008A70D0"/>
    <w:rsid w:val="008A7270"/>
    <w:rsid w:val="008A74FD"/>
    <w:rsid w:val="008A7528"/>
    <w:rsid w:val="008A762E"/>
    <w:rsid w:val="008A7697"/>
    <w:rsid w:val="008A782F"/>
    <w:rsid w:val="008A791A"/>
    <w:rsid w:val="008A7A21"/>
    <w:rsid w:val="008A7A84"/>
    <w:rsid w:val="008A7B4B"/>
    <w:rsid w:val="008B0233"/>
    <w:rsid w:val="008B0CD1"/>
    <w:rsid w:val="008B0E2F"/>
    <w:rsid w:val="008B1221"/>
    <w:rsid w:val="008B189A"/>
    <w:rsid w:val="008B19EE"/>
    <w:rsid w:val="008B1A80"/>
    <w:rsid w:val="008B1F67"/>
    <w:rsid w:val="008B1F95"/>
    <w:rsid w:val="008B228B"/>
    <w:rsid w:val="008B23F6"/>
    <w:rsid w:val="008B250C"/>
    <w:rsid w:val="008B2810"/>
    <w:rsid w:val="008B28D5"/>
    <w:rsid w:val="008B2993"/>
    <w:rsid w:val="008B2C2B"/>
    <w:rsid w:val="008B357F"/>
    <w:rsid w:val="008B38D9"/>
    <w:rsid w:val="008B3910"/>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8D3"/>
    <w:rsid w:val="008C0CEF"/>
    <w:rsid w:val="008C0D26"/>
    <w:rsid w:val="008C0D81"/>
    <w:rsid w:val="008C0E97"/>
    <w:rsid w:val="008C0F26"/>
    <w:rsid w:val="008C0FFA"/>
    <w:rsid w:val="008C15E1"/>
    <w:rsid w:val="008C18A5"/>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377"/>
    <w:rsid w:val="008C35F5"/>
    <w:rsid w:val="008C3875"/>
    <w:rsid w:val="008C38DB"/>
    <w:rsid w:val="008C3D70"/>
    <w:rsid w:val="008C3F05"/>
    <w:rsid w:val="008C4033"/>
    <w:rsid w:val="008C4074"/>
    <w:rsid w:val="008C4698"/>
    <w:rsid w:val="008C46D7"/>
    <w:rsid w:val="008C4872"/>
    <w:rsid w:val="008C4C52"/>
    <w:rsid w:val="008C5223"/>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D16"/>
    <w:rsid w:val="008D1E0A"/>
    <w:rsid w:val="008D1EA8"/>
    <w:rsid w:val="008D1F14"/>
    <w:rsid w:val="008D2046"/>
    <w:rsid w:val="008D21DB"/>
    <w:rsid w:val="008D2221"/>
    <w:rsid w:val="008D229B"/>
    <w:rsid w:val="008D294F"/>
    <w:rsid w:val="008D2C8B"/>
    <w:rsid w:val="008D2C94"/>
    <w:rsid w:val="008D35C4"/>
    <w:rsid w:val="008D3813"/>
    <w:rsid w:val="008D38A3"/>
    <w:rsid w:val="008D38C1"/>
    <w:rsid w:val="008D391B"/>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67"/>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65"/>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65A"/>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0F"/>
    <w:rsid w:val="008E681E"/>
    <w:rsid w:val="008E68AC"/>
    <w:rsid w:val="008E6F56"/>
    <w:rsid w:val="008E7187"/>
    <w:rsid w:val="008E7264"/>
    <w:rsid w:val="008E73E3"/>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1FD"/>
    <w:rsid w:val="008F1362"/>
    <w:rsid w:val="008F1397"/>
    <w:rsid w:val="008F13BA"/>
    <w:rsid w:val="008F13BB"/>
    <w:rsid w:val="008F16E4"/>
    <w:rsid w:val="008F1C43"/>
    <w:rsid w:val="008F1D73"/>
    <w:rsid w:val="008F1F42"/>
    <w:rsid w:val="008F1F60"/>
    <w:rsid w:val="008F20E5"/>
    <w:rsid w:val="008F235B"/>
    <w:rsid w:val="008F24B9"/>
    <w:rsid w:val="008F24D7"/>
    <w:rsid w:val="008F255A"/>
    <w:rsid w:val="008F258F"/>
    <w:rsid w:val="008F2758"/>
    <w:rsid w:val="008F2D66"/>
    <w:rsid w:val="008F2F3D"/>
    <w:rsid w:val="008F309F"/>
    <w:rsid w:val="008F327E"/>
    <w:rsid w:val="008F32F0"/>
    <w:rsid w:val="008F3632"/>
    <w:rsid w:val="008F3AE1"/>
    <w:rsid w:val="008F3C39"/>
    <w:rsid w:val="008F3C3C"/>
    <w:rsid w:val="008F3C71"/>
    <w:rsid w:val="008F4007"/>
    <w:rsid w:val="008F4040"/>
    <w:rsid w:val="008F41AE"/>
    <w:rsid w:val="008F4509"/>
    <w:rsid w:val="008F4A0E"/>
    <w:rsid w:val="008F4A13"/>
    <w:rsid w:val="008F4B6B"/>
    <w:rsid w:val="008F4C4D"/>
    <w:rsid w:val="008F4D45"/>
    <w:rsid w:val="008F5096"/>
    <w:rsid w:val="008F51F1"/>
    <w:rsid w:val="008F520C"/>
    <w:rsid w:val="008F54FF"/>
    <w:rsid w:val="008F57C9"/>
    <w:rsid w:val="008F5903"/>
    <w:rsid w:val="008F5AD0"/>
    <w:rsid w:val="008F5E6E"/>
    <w:rsid w:val="008F5EE4"/>
    <w:rsid w:val="008F5FAE"/>
    <w:rsid w:val="008F61E1"/>
    <w:rsid w:val="008F621E"/>
    <w:rsid w:val="008F62EF"/>
    <w:rsid w:val="008F6C11"/>
    <w:rsid w:val="008F6D9A"/>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CA6"/>
    <w:rsid w:val="00900DF2"/>
    <w:rsid w:val="00901046"/>
    <w:rsid w:val="00901116"/>
    <w:rsid w:val="00901173"/>
    <w:rsid w:val="00901356"/>
    <w:rsid w:val="009016D4"/>
    <w:rsid w:val="00901710"/>
    <w:rsid w:val="0090184A"/>
    <w:rsid w:val="00901B27"/>
    <w:rsid w:val="00901BE5"/>
    <w:rsid w:val="00902017"/>
    <w:rsid w:val="009021D0"/>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B31"/>
    <w:rsid w:val="00903E43"/>
    <w:rsid w:val="00903E46"/>
    <w:rsid w:val="0090426B"/>
    <w:rsid w:val="0090430F"/>
    <w:rsid w:val="00904315"/>
    <w:rsid w:val="00904417"/>
    <w:rsid w:val="00904556"/>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67B"/>
    <w:rsid w:val="00907783"/>
    <w:rsid w:val="009077D7"/>
    <w:rsid w:val="009077E1"/>
    <w:rsid w:val="00907987"/>
    <w:rsid w:val="00907B06"/>
    <w:rsid w:val="00907B5C"/>
    <w:rsid w:val="00907ED9"/>
    <w:rsid w:val="00907EE6"/>
    <w:rsid w:val="00910096"/>
    <w:rsid w:val="0091010A"/>
    <w:rsid w:val="009101E1"/>
    <w:rsid w:val="0091030C"/>
    <w:rsid w:val="009106D5"/>
    <w:rsid w:val="00910859"/>
    <w:rsid w:val="00910899"/>
    <w:rsid w:val="009108E3"/>
    <w:rsid w:val="009108FD"/>
    <w:rsid w:val="00910E3B"/>
    <w:rsid w:val="00911203"/>
    <w:rsid w:val="00911233"/>
    <w:rsid w:val="00911430"/>
    <w:rsid w:val="00911437"/>
    <w:rsid w:val="009114AA"/>
    <w:rsid w:val="0091158A"/>
    <w:rsid w:val="009115C2"/>
    <w:rsid w:val="00911A89"/>
    <w:rsid w:val="00911BAD"/>
    <w:rsid w:val="00911CE7"/>
    <w:rsid w:val="00912010"/>
    <w:rsid w:val="009120C6"/>
    <w:rsid w:val="00912114"/>
    <w:rsid w:val="00912424"/>
    <w:rsid w:val="009124FF"/>
    <w:rsid w:val="009128F0"/>
    <w:rsid w:val="00912940"/>
    <w:rsid w:val="00912B61"/>
    <w:rsid w:val="00912B67"/>
    <w:rsid w:val="00912C7A"/>
    <w:rsid w:val="00912CBE"/>
    <w:rsid w:val="00912EA8"/>
    <w:rsid w:val="009133BB"/>
    <w:rsid w:val="00913525"/>
    <w:rsid w:val="00913581"/>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8D5"/>
    <w:rsid w:val="00915B65"/>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0E87"/>
    <w:rsid w:val="00921083"/>
    <w:rsid w:val="0092118D"/>
    <w:rsid w:val="0092142B"/>
    <w:rsid w:val="00921E89"/>
    <w:rsid w:val="00921FE1"/>
    <w:rsid w:val="0092230D"/>
    <w:rsid w:val="0092241A"/>
    <w:rsid w:val="0092266F"/>
    <w:rsid w:val="00922909"/>
    <w:rsid w:val="00922C49"/>
    <w:rsid w:val="009230A2"/>
    <w:rsid w:val="0092387E"/>
    <w:rsid w:val="00924190"/>
    <w:rsid w:val="00924409"/>
    <w:rsid w:val="009247CB"/>
    <w:rsid w:val="0092484F"/>
    <w:rsid w:val="00924970"/>
    <w:rsid w:val="00924974"/>
    <w:rsid w:val="00924A8D"/>
    <w:rsid w:val="00924B02"/>
    <w:rsid w:val="00925002"/>
    <w:rsid w:val="00925555"/>
    <w:rsid w:val="0092579D"/>
    <w:rsid w:val="0092614F"/>
    <w:rsid w:val="00926185"/>
    <w:rsid w:val="009265DF"/>
    <w:rsid w:val="00926AE1"/>
    <w:rsid w:val="00926B42"/>
    <w:rsid w:val="00927125"/>
    <w:rsid w:val="009275B9"/>
    <w:rsid w:val="009275D7"/>
    <w:rsid w:val="009276B4"/>
    <w:rsid w:val="0092777E"/>
    <w:rsid w:val="00927A04"/>
    <w:rsid w:val="00927D7F"/>
    <w:rsid w:val="00927F0D"/>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BC5"/>
    <w:rsid w:val="00934EE8"/>
    <w:rsid w:val="00935098"/>
    <w:rsid w:val="0093524E"/>
    <w:rsid w:val="00935321"/>
    <w:rsid w:val="009354EF"/>
    <w:rsid w:val="00935A4D"/>
    <w:rsid w:val="00935B8E"/>
    <w:rsid w:val="00935C8F"/>
    <w:rsid w:val="00935E93"/>
    <w:rsid w:val="00935FF6"/>
    <w:rsid w:val="009360EE"/>
    <w:rsid w:val="00936795"/>
    <w:rsid w:val="009367EE"/>
    <w:rsid w:val="00936915"/>
    <w:rsid w:val="00936BCE"/>
    <w:rsid w:val="00937077"/>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5C6"/>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7C"/>
    <w:rsid w:val="009462B4"/>
    <w:rsid w:val="0094630A"/>
    <w:rsid w:val="009465FB"/>
    <w:rsid w:val="009467A1"/>
    <w:rsid w:val="009469F5"/>
    <w:rsid w:val="00946B8E"/>
    <w:rsid w:val="00947229"/>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32F"/>
    <w:rsid w:val="0095138B"/>
    <w:rsid w:val="009514DF"/>
    <w:rsid w:val="00951AFF"/>
    <w:rsid w:val="00951C3D"/>
    <w:rsid w:val="00951CF6"/>
    <w:rsid w:val="00951DCC"/>
    <w:rsid w:val="00951ED7"/>
    <w:rsid w:val="0095215C"/>
    <w:rsid w:val="00952275"/>
    <w:rsid w:val="00952276"/>
    <w:rsid w:val="009524E1"/>
    <w:rsid w:val="009525F4"/>
    <w:rsid w:val="009529AF"/>
    <w:rsid w:val="00952A20"/>
    <w:rsid w:val="00952EFC"/>
    <w:rsid w:val="009532DF"/>
    <w:rsid w:val="009533CF"/>
    <w:rsid w:val="0095360D"/>
    <w:rsid w:val="009537AF"/>
    <w:rsid w:val="00953951"/>
    <w:rsid w:val="00953C3A"/>
    <w:rsid w:val="00953ED7"/>
    <w:rsid w:val="0095400F"/>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2FE"/>
    <w:rsid w:val="0095652B"/>
    <w:rsid w:val="009569C0"/>
    <w:rsid w:val="009569EF"/>
    <w:rsid w:val="00956EBB"/>
    <w:rsid w:val="00956F18"/>
    <w:rsid w:val="00956F57"/>
    <w:rsid w:val="009571D2"/>
    <w:rsid w:val="0095726B"/>
    <w:rsid w:val="00957389"/>
    <w:rsid w:val="0095770F"/>
    <w:rsid w:val="00957923"/>
    <w:rsid w:val="00957989"/>
    <w:rsid w:val="00957C44"/>
    <w:rsid w:val="00960038"/>
    <w:rsid w:val="00960058"/>
    <w:rsid w:val="0096005C"/>
    <w:rsid w:val="009601BA"/>
    <w:rsid w:val="00960374"/>
    <w:rsid w:val="009606B5"/>
    <w:rsid w:val="00960704"/>
    <w:rsid w:val="00960868"/>
    <w:rsid w:val="009608AE"/>
    <w:rsid w:val="00960BE8"/>
    <w:rsid w:val="00960CFF"/>
    <w:rsid w:val="00960E79"/>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A17"/>
    <w:rsid w:val="00963D2E"/>
    <w:rsid w:val="00963D54"/>
    <w:rsid w:val="00963E32"/>
    <w:rsid w:val="00964337"/>
    <w:rsid w:val="009643FB"/>
    <w:rsid w:val="0096472B"/>
    <w:rsid w:val="0096474A"/>
    <w:rsid w:val="009648EE"/>
    <w:rsid w:val="009648F8"/>
    <w:rsid w:val="00964C0A"/>
    <w:rsid w:val="00964C4D"/>
    <w:rsid w:val="00964CD8"/>
    <w:rsid w:val="00964CDD"/>
    <w:rsid w:val="00964DF3"/>
    <w:rsid w:val="00964E0A"/>
    <w:rsid w:val="00964EFE"/>
    <w:rsid w:val="00964FB9"/>
    <w:rsid w:val="00964FFA"/>
    <w:rsid w:val="00965587"/>
    <w:rsid w:val="0096578E"/>
    <w:rsid w:val="0096581B"/>
    <w:rsid w:val="0096581C"/>
    <w:rsid w:val="009658A6"/>
    <w:rsid w:val="00965D92"/>
    <w:rsid w:val="0096600A"/>
    <w:rsid w:val="00966300"/>
    <w:rsid w:val="009665C7"/>
    <w:rsid w:val="0096676B"/>
    <w:rsid w:val="009667FB"/>
    <w:rsid w:val="00966820"/>
    <w:rsid w:val="00966B76"/>
    <w:rsid w:val="00966C68"/>
    <w:rsid w:val="00967407"/>
    <w:rsid w:val="00967640"/>
    <w:rsid w:val="00967714"/>
    <w:rsid w:val="00967B11"/>
    <w:rsid w:val="00967B33"/>
    <w:rsid w:val="00967C46"/>
    <w:rsid w:val="00967D1F"/>
    <w:rsid w:val="00967E11"/>
    <w:rsid w:val="00967F34"/>
    <w:rsid w:val="009701B9"/>
    <w:rsid w:val="00970221"/>
    <w:rsid w:val="00970523"/>
    <w:rsid w:val="009706B9"/>
    <w:rsid w:val="009707D3"/>
    <w:rsid w:val="009708B5"/>
    <w:rsid w:val="00970977"/>
    <w:rsid w:val="0097098B"/>
    <w:rsid w:val="009709ED"/>
    <w:rsid w:val="00970ABA"/>
    <w:rsid w:val="00970DB5"/>
    <w:rsid w:val="00971846"/>
    <w:rsid w:val="00971E0E"/>
    <w:rsid w:val="00971E29"/>
    <w:rsid w:val="00971F6C"/>
    <w:rsid w:val="00972228"/>
    <w:rsid w:val="00972479"/>
    <w:rsid w:val="0097255A"/>
    <w:rsid w:val="009725EC"/>
    <w:rsid w:val="00972939"/>
    <w:rsid w:val="009729B9"/>
    <w:rsid w:val="00972B70"/>
    <w:rsid w:val="00972C9D"/>
    <w:rsid w:val="0097306C"/>
    <w:rsid w:val="009731F1"/>
    <w:rsid w:val="00973210"/>
    <w:rsid w:val="00973812"/>
    <w:rsid w:val="00973864"/>
    <w:rsid w:val="0097394C"/>
    <w:rsid w:val="009739F6"/>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9C6"/>
    <w:rsid w:val="00982A84"/>
    <w:rsid w:val="00982AEA"/>
    <w:rsid w:val="00982EA0"/>
    <w:rsid w:val="009831F6"/>
    <w:rsid w:val="00983371"/>
    <w:rsid w:val="009833E0"/>
    <w:rsid w:val="00983425"/>
    <w:rsid w:val="00983459"/>
    <w:rsid w:val="0098352B"/>
    <w:rsid w:val="00983652"/>
    <w:rsid w:val="0098374F"/>
    <w:rsid w:val="00983949"/>
    <w:rsid w:val="00983AD1"/>
    <w:rsid w:val="00983B62"/>
    <w:rsid w:val="00984108"/>
    <w:rsid w:val="0098447B"/>
    <w:rsid w:val="009844DD"/>
    <w:rsid w:val="00984575"/>
    <w:rsid w:val="00984883"/>
    <w:rsid w:val="00984C45"/>
    <w:rsid w:val="00984C9D"/>
    <w:rsid w:val="00985352"/>
    <w:rsid w:val="009855CE"/>
    <w:rsid w:val="009859F5"/>
    <w:rsid w:val="00985A50"/>
    <w:rsid w:val="00985A5C"/>
    <w:rsid w:val="00985C9C"/>
    <w:rsid w:val="00985EC8"/>
    <w:rsid w:val="00986069"/>
    <w:rsid w:val="009860FB"/>
    <w:rsid w:val="009863FB"/>
    <w:rsid w:val="009864C7"/>
    <w:rsid w:val="009865B8"/>
    <w:rsid w:val="0098693A"/>
    <w:rsid w:val="00986972"/>
    <w:rsid w:val="009869EA"/>
    <w:rsid w:val="0098702A"/>
    <w:rsid w:val="00987421"/>
    <w:rsid w:val="00987533"/>
    <w:rsid w:val="0098770B"/>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146"/>
    <w:rsid w:val="0099225E"/>
    <w:rsid w:val="009927F6"/>
    <w:rsid w:val="009933F5"/>
    <w:rsid w:val="0099356E"/>
    <w:rsid w:val="0099360B"/>
    <w:rsid w:val="009937E5"/>
    <w:rsid w:val="009938ED"/>
    <w:rsid w:val="00993D6A"/>
    <w:rsid w:val="0099439E"/>
    <w:rsid w:val="0099444E"/>
    <w:rsid w:val="009946F3"/>
    <w:rsid w:val="00994D41"/>
    <w:rsid w:val="00994DF5"/>
    <w:rsid w:val="00994E44"/>
    <w:rsid w:val="00994EDD"/>
    <w:rsid w:val="00995277"/>
    <w:rsid w:val="009955E7"/>
    <w:rsid w:val="00995A7F"/>
    <w:rsid w:val="00995C09"/>
    <w:rsid w:val="00995D76"/>
    <w:rsid w:val="00995D77"/>
    <w:rsid w:val="0099686D"/>
    <w:rsid w:val="00996913"/>
    <w:rsid w:val="00996AB1"/>
    <w:rsid w:val="00996BEB"/>
    <w:rsid w:val="00996C7F"/>
    <w:rsid w:val="00996D66"/>
    <w:rsid w:val="00996EC8"/>
    <w:rsid w:val="00997022"/>
    <w:rsid w:val="0099716F"/>
    <w:rsid w:val="00997522"/>
    <w:rsid w:val="009975BE"/>
    <w:rsid w:val="009975C7"/>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13"/>
    <w:rsid w:val="009A25C0"/>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EF6"/>
    <w:rsid w:val="009A4F35"/>
    <w:rsid w:val="009A5A23"/>
    <w:rsid w:val="009A5C29"/>
    <w:rsid w:val="009A5D81"/>
    <w:rsid w:val="009A5DC4"/>
    <w:rsid w:val="009A5DC8"/>
    <w:rsid w:val="009A5F26"/>
    <w:rsid w:val="009A6004"/>
    <w:rsid w:val="009A60B3"/>
    <w:rsid w:val="009A60D0"/>
    <w:rsid w:val="009A61AB"/>
    <w:rsid w:val="009A6847"/>
    <w:rsid w:val="009A6BCC"/>
    <w:rsid w:val="009A749B"/>
    <w:rsid w:val="009A787D"/>
    <w:rsid w:val="009A7A71"/>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35"/>
    <w:rsid w:val="009B4472"/>
    <w:rsid w:val="009B47AF"/>
    <w:rsid w:val="009B48C4"/>
    <w:rsid w:val="009B48CA"/>
    <w:rsid w:val="009B4A48"/>
    <w:rsid w:val="009B4BB1"/>
    <w:rsid w:val="009B4C0E"/>
    <w:rsid w:val="009B4D4B"/>
    <w:rsid w:val="009B4EA0"/>
    <w:rsid w:val="009B5040"/>
    <w:rsid w:val="009B5200"/>
    <w:rsid w:val="009B526C"/>
    <w:rsid w:val="009B566F"/>
    <w:rsid w:val="009B5732"/>
    <w:rsid w:val="009B58C5"/>
    <w:rsid w:val="009B59E4"/>
    <w:rsid w:val="009B5D59"/>
    <w:rsid w:val="009B5E05"/>
    <w:rsid w:val="009B5ED4"/>
    <w:rsid w:val="009B64BA"/>
    <w:rsid w:val="009B6564"/>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1DC1"/>
    <w:rsid w:val="009C20AD"/>
    <w:rsid w:val="009C21F3"/>
    <w:rsid w:val="009C23A2"/>
    <w:rsid w:val="009C2564"/>
    <w:rsid w:val="009C2A52"/>
    <w:rsid w:val="009C2AB0"/>
    <w:rsid w:val="009C2BDB"/>
    <w:rsid w:val="009C2D66"/>
    <w:rsid w:val="009C2F06"/>
    <w:rsid w:val="009C37FF"/>
    <w:rsid w:val="009C38B8"/>
    <w:rsid w:val="009C3A5B"/>
    <w:rsid w:val="009C3F01"/>
    <w:rsid w:val="009C4101"/>
    <w:rsid w:val="009C4582"/>
    <w:rsid w:val="009C45EA"/>
    <w:rsid w:val="009C4CEB"/>
    <w:rsid w:val="009C4E58"/>
    <w:rsid w:val="009C4FC1"/>
    <w:rsid w:val="009C5011"/>
    <w:rsid w:val="009C50A7"/>
    <w:rsid w:val="009C5332"/>
    <w:rsid w:val="009C542A"/>
    <w:rsid w:val="009C54BD"/>
    <w:rsid w:val="009C558C"/>
    <w:rsid w:val="009C56A9"/>
    <w:rsid w:val="009C571B"/>
    <w:rsid w:val="009C5825"/>
    <w:rsid w:val="009C58FA"/>
    <w:rsid w:val="009C5ACB"/>
    <w:rsid w:val="009C5B50"/>
    <w:rsid w:val="009C60FD"/>
    <w:rsid w:val="009C6176"/>
    <w:rsid w:val="009C64BB"/>
    <w:rsid w:val="009C64D8"/>
    <w:rsid w:val="009C67ED"/>
    <w:rsid w:val="009C6AFE"/>
    <w:rsid w:val="009C6E90"/>
    <w:rsid w:val="009C6EBF"/>
    <w:rsid w:val="009C6F94"/>
    <w:rsid w:val="009C7A71"/>
    <w:rsid w:val="009C7AAA"/>
    <w:rsid w:val="009C7DD5"/>
    <w:rsid w:val="009D00BA"/>
    <w:rsid w:val="009D0246"/>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C8F"/>
    <w:rsid w:val="009D3E81"/>
    <w:rsid w:val="009D4269"/>
    <w:rsid w:val="009D4542"/>
    <w:rsid w:val="009D476D"/>
    <w:rsid w:val="009D486A"/>
    <w:rsid w:val="009D4FED"/>
    <w:rsid w:val="009D5396"/>
    <w:rsid w:val="009D53AC"/>
    <w:rsid w:val="009D53FC"/>
    <w:rsid w:val="009D5D90"/>
    <w:rsid w:val="009D5DD9"/>
    <w:rsid w:val="009D5F55"/>
    <w:rsid w:val="009D610E"/>
    <w:rsid w:val="009D6407"/>
    <w:rsid w:val="009D6430"/>
    <w:rsid w:val="009D6803"/>
    <w:rsid w:val="009D69B3"/>
    <w:rsid w:val="009D6AA2"/>
    <w:rsid w:val="009D6CD6"/>
    <w:rsid w:val="009D6F83"/>
    <w:rsid w:val="009D7717"/>
    <w:rsid w:val="009D7720"/>
    <w:rsid w:val="009D7B91"/>
    <w:rsid w:val="009D7FBE"/>
    <w:rsid w:val="009E01BA"/>
    <w:rsid w:val="009E02F8"/>
    <w:rsid w:val="009E04F8"/>
    <w:rsid w:val="009E064E"/>
    <w:rsid w:val="009E0873"/>
    <w:rsid w:val="009E094A"/>
    <w:rsid w:val="009E0B3A"/>
    <w:rsid w:val="009E0E4F"/>
    <w:rsid w:val="009E1134"/>
    <w:rsid w:val="009E119B"/>
    <w:rsid w:val="009E1671"/>
    <w:rsid w:val="009E1A69"/>
    <w:rsid w:val="009E1AAE"/>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8FA"/>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825"/>
    <w:rsid w:val="009E5966"/>
    <w:rsid w:val="009E5D90"/>
    <w:rsid w:val="009E5DB5"/>
    <w:rsid w:val="009E6263"/>
    <w:rsid w:val="009E6464"/>
    <w:rsid w:val="009E6580"/>
    <w:rsid w:val="009E6A77"/>
    <w:rsid w:val="009E6B38"/>
    <w:rsid w:val="009E6D81"/>
    <w:rsid w:val="009E6FB1"/>
    <w:rsid w:val="009E72FD"/>
    <w:rsid w:val="009E7540"/>
    <w:rsid w:val="009E75B5"/>
    <w:rsid w:val="009E75CF"/>
    <w:rsid w:val="009E76FA"/>
    <w:rsid w:val="009E783D"/>
    <w:rsid w:val="009E78AE"/>
    <w:rsid w:val="009E7B65"/>
    <w:rsid w:val="009E7C3F"/>
    <w:rsid w:val="009E7DC1"/>
    <w:rsid w:val="009E7DF2"/>
    <w:rsid w:val="009F00C0"/>
    <w:rsid w:val="009F04C4"/>
    <w:rsid w:val="009F04ED"/>
    <w:rsid w:val="009F0571"/>
    <w:rsid w:val="009F07F5"/>
    <w:rsid w:val="009F08FD"/>
    <w:rsid w:val="009F09EA"/>
    <w:rsid w:val="009F0A7D"/>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31"/>
    <w:rsid w:val="009F3565"/>
    <w:rsid w:val="009F3744"/>
    <w:rsid w:val="009F3DD4"/>
    <w:rsid w:val="009F4025"/>
    <w:rsid w:val="009F403F"/>
    <w:rsid w:val="009F40EC"/>
    <w:rsid w:val="009F4151"/>
    <w:rsid w:val="009F43A6"/>
    <w:rsid w:val="009F44D8"/>
    <w:rsid w:val="009F4642"/>
    <w:rsid w:val="009F4CE2"/>
    <w:rsid w:val="009F4DB7"/>
    <w:rsid w:val="009F4E61"/>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289"/>
    <w:rsid w:val="009F7417"/>
    <w:rsid w:val="009F750E"/>
    <w:rsid w:val="009F76CF"/>
    <w:rsid w:val="009F76DD"/>
    <w:rsid w:val="009F776A"/>
    <w:rsid w:val="009F780C"/>
    <w:rsid w:val="009F7A48"/>
    <w:rsid w:val="009F7E6B"/>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773"/>
    <w:rsid w:val="00A0289E"/>
    <w:rsid w:val="00A0299C"/>
    <w:rsid w:val="00A02D1A"/>
    <w:rsid w:val="00A02EDF"/>
    <w:rsid w:val="00A03191"/>
    <w:rsid w:val="00A032FB"/>
    <w:rsid w:val="00A03654"/>
    <w:rsid w:val="00A036EA"/>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35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E84"/>
    <w:rsid w:val="00A10ED4"/>
    <w:rsid w:val="00A1102C"/>
    <w:rsid w:val="00A111D5"/>
    <w:rsid w:val="00A11231"/>
    <w:rsid w:val="00A11287"/>
    <w:rsid w:val="00A1132B"/>
    <w:rsid w:val="00A1146F"/>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2F2E"/>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EBE"/>
    <w:rsid w:val="00A15F3E"/>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6B6"/>
    <w:rsid w:val="00A23A6A"/>
    <w:rsid w:val="00A23C80"/>
    <w:rsid w:val="00A23E61"/>
    <w:rsid w:val="00A23E8F"/>
    <w:rsid w:val="00A23F37"/>
    <w:rsid w:val="00A2405B"/>
    <w:rsid w:val="00A241EE"/>
    <w:rsid w:val="00A241FF"/>
    <w:rsid w:val="00A243B2"/>
    <w:rsid w:val="00A2443A"/>
    <w:rsid w:val="00A24534"/>
    <w:rsid w:val="00A24557"/>
    <w:rsid w:val="00A245BB"/>
    <w:rsid w:val="00A24850"/>
    <w:rsid w:val="00A2488A"/>
    <w:rsid w:val="00A24AEE"/>
    <w:rsid w:val="00A24BC3"/>
    <w:rsid w:val="00A24D1B"/>
    <w:rsid w:val="00A24F3A"/>
    <w:rsid w:val="00A24FF2"/>
    <w:rsid w:val="00A255FA"/>
    <w:rsid w:val="00A257EA"/>
    <w:rsid w:val="00A259A1"/>
    <w:rsid w:val="00A25A7C"/>
    <w:rsid w:val="00A263CA"/>
    <w:rsid w:val="00A267B5"/>
    <w:rsid w:val="00A26A26"/>
    <w:rsid w:val="00A26AC2"/>
    <w:rsid w:val="00A26C39"/>
    <w:rsid w:val="00A26C72"/>
    <w:rsid w:val="00A26E2F"/>
    <w:rsid w:val="00A27092"/>
    <w:rsid w:val="00A27546"/>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3DF"/>
    <w:rsid w:val="00A325C2"/>
    <w:rsid w:val="00A32872"/>
    <w:rsid w:val="00A32AB4"/>
    <w:rsid w:val="00A32B0F"/>
    <w:rsid w:val="00A32B47"/>
    <w:rsid w:val="00A32C7B"/>
    <w:rsid w:val="00A32F6B"/>
    <w:rsid w:val="00A33152"/>
    <w:rsid w:val="00A33256"/>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5BD"/>
    <w:rsid w:val="00A3573B"/>
    <w:rsid w:val="00A358DA"/>
    <w:rsid w:val="00A358EE"/>
    <w:rsid w:val="00A35A49"/>
    <w:rsid w:val="00A35A89"/>
    <w:rsid w:val="00A35BEC"/>
    <w:rsid w:val="00A35CAD"/>
    <w:rsid w:val="00A35CBE"/>
    <w:rsid w:val="00A35DA0"/>
    <w:rsid w:val="00A35F82"/>
    <w:rsid w:val="00A3607F"/>
    <w:rsid w:val="00A360BF"/>
    <w:rsid w:val="00A361D9"/>
    <w:rsid w:val="00A36D4C"/>
    <w:rsid w:val="00A37202"/>
    <w:rsid w:val="00A372A1"/>
    <w:rsid w:val="00A37387"/>
    <w:rsid w:val="00A374F0"/>
    <w:rsid w:val="00A3764C"/>
    <w:rsid w:val="00A3770C"/>
    <w:rsid w:val="00A37875"/>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681"/>
    <w:rsid w:val="00A41998"/>
    <w:rsid w:val="00A41A04"/>
    <w:rsid w:val="00A41AE9"/>
    <w:rsid w:val="00A41B08"/>
    <w:rsid w:val="00A41D2F"/>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DAB"/>
    <w:rsid w:val="00A44FF1"/>
    <w:rsid w:val="00A45044"/>
    <w:rsid w:val="00A454C7"/>
    <w:rsid w:val="00A45815"/>
    <w:rsid w:val="00A4595D"/>
    <w:rsid w:val="00A45AAC"/>
    <w:rsid w:val="00A45C17"/>
    <w:rsid w:val="00A45D1C"/>
    <w:rsid w:val="00A45D73"/>
    <w:rsid w:val="00A460D1"/>
    <w:rsid w:val="00A4616C"/>
    <w:rsid w:val="00A4622A"/>
    <w:rsid w:val="00A46326"/>
    <w:rsid w:val="00A46506"/>
    <w:rsid w:val="00A4673D"/>
    <w:rsid w:val="00A46E68"/>
    <w:rsid w:val="00A46EE7"/>
    <w:rsid w:val="00A4701A"/>
    <w:rsid w:val="00A4719B"/>
    <w:rsid w:val="00A4743E"/>
    <w:rsid w:val="00A47541"/>
    <w:rsid w:val="00A475AE"/>
    <w:rsid w:val="00A47687"/>
    <w:rsid w:val="00A47805"/>
    <w:rsid w:val="00A47DC0"/>
    <w:rsid w:val="00A47F9C"/>
    <w:rsid w:val="00A50085"/>
    <w:rsid w:val="00A50867"/>
    <w:rsid w:val="00A509FD"/>
    <w:rsid w:val="00A50AE0"/>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02E"/>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8A4"/>
    <w:rsid w:val="00A57BA6"/>
    <w:rsid w:val="00A57D1B"/>
    <w:rsid w:val="00A57E7B"/>
    <w:rsid w:val="00A602D8"/>
    <w:rsid w:val="00A60309"/>
    <w:rsid w:val="00A6058A"/>
    <w:rsid w:val="00A608A3"/>
    <w:rsid w:val="00A609E2"/>
    <w:rsid w:val="00A609F9"/>
    <w:rsid w:val="00A60BDC"/>
    <w:rsid w:val="00A60C08"/>
    <w:rsid w:val="00A60C3E"/>
    <w:rsid w:val="00A60D13"/>
    <w:rsid w:val="00A60E2E"/>
    <w:rsid w:val="00A60E55"/>
    <w:rsid w:val="00A6114C"/>
    <w:rsid w:val="00A611A3"/>
    <w:rsid w:val="00A61C39"/>
    <w:rsid w:val="00A61FBE"/>
    <w:rsid w:val="00A62262"/>
    <w:rsid w:val="00A622C3"/>
    <w:rsid w:val="00A622FE"/>
    <w:rsid w:val="00A62678"/>
    <w:rsid w:val="00A62710"/>
    <w:rsid w:val="00A62A84"/>
    <w:rsid w:val="00A63069"/>
    <w:rsid w:val="00A6310D"/>
    <w:rsid w:val="00A63899"/>
    <w:rsid w:val="00A63C77"/>
    <w:rsid w:val="00A63FEB"/>
    <w:rsid w:val="00A6410D"/>
    <w:rsid w:val="00A6486C"/>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7014A"/>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854"/>
    <w:rsid w:val="00A72A66"/>
    <w:rsid w:val="00A73009"/>
    <w:rsid w:val="00A731CA"/>
    <w:rsid w:val="00A731E3"/>
    <w:rsid w:val="00A73273"/>
    <w:rsid w:val="00A733FD"/>
    <w:rsid w:val="00A7380E"/>
    <w:rsid w:val="00A73B25"/>
    <w:rsid w:val="00A73B77"/>
    <w:rsid w:val="00A73D4A"/>
    <w:rsid w:val="00A73FD6"/>
    <w:rsid w:val="00A74136"/>
    <w:rsid w:val="00A74273"/>
    <w:rsid w:val="00A74577"/>
    <w:rsid w:val="00A74632"/>
    <w:rsid w:val="00A7465A"/>
    <w:rsid w:val="00A7512C"/>
    <w:rsid w:val="00A75437"/>
    <w:rsid w:val="00A7546E"/>
    <w:rsid w:val="00A75E53"/>
    <w:rsid w:val="00A760C1"/>
    <w:rsid w:val="00A761F2"/>
    <w:rsid w:val="00A76500"/>
    <w:rsid w:val="00A7663F"/>
    <w:rsid w:val="00A767C4"/>
    <w:rsid w:val="00A76A87"/>
    <w:rsid w:val="00A76B2E"/>
    <w:rsid w:val="00A76CE0"/>
    <w:rsid w:val="00A7735A"/>
    <w:rsid w:val="00A77610"/>
    <w:rsid w:val="00A779EC"/>
    <w:rsid w:val="00A77AAC"/>
    <w:rsid w:val="00A77D07"/>
    <w:rsid w:val="00A77DF4"/>
    <w:rsid w:val="00A77F1E"/>
    <w:rsid w:val="00A8069C"/>
    <w:rsid w:val="00A80B0D"/>
    <w:rsid w:val="00A80EB0"/>
    <w:rsid w:val="00A813A2"/>
    <w:rsid w:val="00A813AE"/>
    <w:rsid w:val="00A81457"/>
    <w:rsid w:val="00A818D8"/>
    <w:rsid w:val="00A818F8"/>
    <w:rsid w:val="00A8192B"/>
    <w:rsid w:val="00A81F5E"/>
    <w:rsid w:val="00A82618"/>
    <w:rsid w:val="00A827A1"/>
    <w:rsid w:val="00A82934"/>
    <w:rsid w:val="00A82B70"/>
    <w:rsid w:val="00A82C16"/>
    <w:rsid w:val="00A82CBE"/>
    <w:rsid w:val="00A82D9D"/>
    <w:rsid w:val="00A82DC7"/>
    <w:rsid w:val="00A82E1A"/>
    <w:rsid w:val="00A82EBA"/>
    <w:rsid w:val="00A83036"/>
    <w:rsid w:val="00A8314A"/>
    <w:rsid w:val="00A831AD"/>
    <w:rsid w:val="00A83ECD"/>
    <w:rsid w:val="00A83F0C"/>
    <w:rsid w:val="00A84145"/>
    <w:rsid w:val="00A84C47"/>
    <w:rsid w:val="00A84C90"/>
    <w:rsid w:val="00A850B5"/>
    <w:rsid w:val="00A85352"/>
    <w:rsid w:val="00A856D6"/>
    <w:rsid w:val="00A85B98"/>
    <w:rsid w:val="00A85EDE"/>
    <w:rsid w:val="00A85F72"/>
    <w:rsid w:val="00A86018"/>
    <w:rsid w:val="00A86147"/>
    <w:rsid w:val="00A864D4"/>
    <w:rsid w:val="00A867A1"/>
    <w:rsid w:val="00A86853"/>
    <w:rsid w:val="00A8690A"/>
    <w:rsid w:val="00A86A52"/>
    <w:rsid w:val="00A86E66"/>
    <w:rsid w:val="00A87103"/>
    <w:rsid w:val="00A87397"/>
    <w:rsid w:val="00A8739E"/>
    <w:rsid w:val="00A876CB"/>
    <w:rsid w:val="00A877F0"/>
    <w:rsid w:val="00A87EA6"/>
    <w:rsid w:val="00A87F1A"/>
    <w:rsid w:val="00A904C4"/>
    <w:rsid w:val="00A9067D"/>
    <w:rsid w:val="00A907F5"/>
    <w:rsid w:val="00A90CF0"/>
    <w:rsid w:val="00A910BA"/>
    <w:rsid w:val="00A916D4"/>
    <w:rsid w:val="00A917E1"/>
    <w:rsid w:val="00A91831"/>
    <w:rsid w:val="00A91C93"/>
    <w:rsid w:val="00A91D7D"/>
    <w:rsid w:val="00A91DB9"/>
    <w:rsid w:val="00A92016"/>
    <w:rsid w:val="00A92022"/>
    <w:rsid w:val="00A92388"/>
    <w:rsid w:val="00A925F5"/>
    <w:rsid w:val="00A9264A"/>
    <w:rsid w:val="00A92932"/>
    <w:rsid w:val="00A92A2E"/>
    <w:rsid w:val="00A92BF7"/>
    <w:rsid w:val="00A92E43"/>
    <w:rsid w:val="00A9337B"/>
    <w:rsid w:val="00A934E3"/>
    <w:rsid w:val="00A934F6"/>
    <w:rsid w:val="00A93B37"/>
    <w:rsid w:val="00A93DCE"/>
    <w:rsid w:val="00A94154"/>
    <w:rsid w:val="00A9449E"/>
    <w:rsid w:val="00A944C8"/>
    <w:rsid w:val="00A945D5"/>
    <w:rsid w:val="00A94C05"/>
    <w:rsid w:val="00A94C7C"/>
    <w:rsid w:val="00A95145"/>
    <w:rsid w:val="00A95574"/>
    <w:rsid w:val="00A955AC"/>
    <w:rsid w:val="00A956BC"/>
    <w:rsid w:val="00A9581B"/>
    <w:rsid w:val="00A958AB"/>
    <w:rsid w:val="00A95A46"/>
    <w:rsid w:val="00A95AFE"/>
    <w:rsid w:val="00A95C35"/>
    <w:rsid w:val="00A95DC5"/>
    <w:rsid w:val="00A963AC"/>
    <w:rsid w:val="00A9650E"/>
    <w:rsid w:val="00A9653F"/>
    <w:rsid w:val="00A9667F"/>
    <w:rsid w:val="00A96AB2"/>
    <w:rsid w:val="00A96E62"/>
    <w:rsid w:val="00A96F59"/>
    <w:rsid w:val="00A97480"/>
    <w:rsid w:val="00A97B53"/>
    <w:rsid w:val="00A97C47"/>
    <w:rsid w:val="00A97CF5"/>
    <w:rsid w:val="00AA0173"/>
    <w:rsid w:val="00AA042C"/>
    <w:rsid w:val="00AA044A"/>
    <w:rsid w:val="00AA1224"/>
    <w:rsid w:val="00AA12AE"/>
    <w:rsid w:val="00AA1329"/>
    <w:rsid w:val="00AA13D3"/>
    <w:rsid w:val="00AA142E"/>
    <w:rsid w:val="00AA18BD"/>
    <w:rsid w:val="00AA1AF9"/>
    <w:rsid w:val="00AA1BC1"/>
    <w:rsid w:val="00AA1CB4"/>
    <w:rsid w:val="00AA2114"/>
    <w:rsid w:val="00AA223B"/>
    <w:rsid w:val="00AA2754"/>
    <w:rsid w:val="00AA2806"/>
    <w:rsid w:val="00AA287D"/>
    <w:rsid w:val="00AA2D58"/>
    <w:rsid w:val="00AA308F"/>
    <w:rsid w:val="00AA3125"/>
    <w:rsid w:val="00AA36EE"/>
    <w:rsid w:val="00AA38A2"/>
    <w:rsid w:val="00AA3BE6"/>
    <w:rsid w:val="00AA3D38"/>
    <w:rsid w:val="00AA3D4E"/>
    <w:rsid w:val="00AA40E7"/>
    <w:rsid w:val="00AA418D"/>
    <w:rsid w:val="00AA44A4"/>
    <w:rsid w:val="00AA47CF"/>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7E4"/>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1CD"/>
    <w:rsid w:val="00AB42B3"/>
    <w:rsid w:val="00AB44B2"/>
    <w:rsid w:val="00AB45EF"/>
    <w:rsid w:val="00AB47FC"/>
    <w:rsid w:val="00AB49F3"/>
    <w:rsid w:val="00AB4F42"/>
    <w:rsid w:val="00AB4FBA"/>
    <w:rsid w:val="00AB50BA"/>
    <w:rsid w:val="00AB5530"/>
    <w:rsid w:val="00AB5704"/>
    <w:rsid w:val="00AB5820"/>
    <w:rsid w:val="00AB5E83"/>
    <w:rsid w:val="00AB5E86"/>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A33"/>
    <w:rsid w:val="00AC0D53"/>
    <w:rsid w:val="00AC0F18"/>
    <w:rsid w:val="00AC1399"/>
    <w:rsid w:val="00AC13C7"/>
    <w:rsid w:val="00AC1410"/>
    <w:rsid w:val="00AC1694"/>
    <w:rsid w:val="00AC189D"/>
    <w:rsid w:val="00AC18E1"/>
    <w:rsid w:val="00AC1A3E"/>
    <w:rsid w:val="00AC1AD2"/>
    <w:rsid w:val="00AC1AFF"/>
    <w:rsid w:val="00AC1D23"/>
    <w:rsid w:val="00AC1D4B"/>
    <w:rsid w:val="00AC1DAA"/>
    <w:rsid w:val="00AC1DDF"/>
    <w:rsid w:val="00AC1E74"/>
    <w:rsid w:val="00AC229C"/>
    <w:rsid w:val="00AC22A2"/>
    <w:rsid w:val="00AC2413"/>
    <w:rsid w:val="00AC24B3"/>
    <w:rsid w:val="00AC2722"/>
    <w:rsid w:val="00AC2C64"/>
    <w:rsid w:val="00AC2DB1"/>
    <w:rsid w:val="00AC2ECC"/>
    <w:rsid w:val="00AC30A6"/>
    <w:rsid w:val="00AC30E7"/>
    <w:rsid w:val="00AC340F"/>
    <w:rsid w:val="00AC3418"/>
    <w:rsid w:val="00AC3596"/>
    <w:rsid w:val="00AC3712"/>
    <w:rsid w:val="00AC393B"/>
    <w:rsid w:val="00AC40ED"/>
    <w:rsid w:val="00AC4104"/>
    <w:rsid w:val="00AC4112"/>
    <w:rsid w:val="00AC4A34"/>
    <w:rsid w:val="00AC4CCE"/>
    <w:rsid w:val="00AC50B8"/>
    <w:rsid w:val="00AC52C6"/>
    <w:rsid w:val="00AC53F4"/>
    <w:rsid w:val="00AC589A"/>
    <w:rsid w:val="00AC5AA6"/>
    <w:rsid w:val="00AC5B2D"/>
    <w:rsid w:val="00AC6264"/>
    <w:rsid w:val="00AC64DA"/>
    <w:rsid w:val="00AC6F30"/>
    <w:rsid w:val="00AC712A"/>
    <w:rsid w:val="00AC769A"/>
    <w:rsid w:val="00AC7724"/>
    <w:rsid w:val="00AC7B76"/>
    <w:rsid w:val="00AC7BE3"/>
    <w:rsid w:val="00AD0035"/>
    <w:rsid w:val="00AD009E"/>
    <w:rsid w:val="00AD03F2"/>
    <w:rsid w:val="00AD06A3"/>
    <w:rsid w:val="00AD074B"/>
    <w:rsid w:val="00AD0991"/>
    <w:rsid w:val="00AD0CF8"/>
    <w:rsid w:val="00AD0D2B"/>
    <w:rsid w:val="00AD0D63"/>
    <w:rsid w:val="00AD0E8C"/>
    <w:rsid w:val="00AD10F4"/>
    <w:rsid w:val="00AD111E"/>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85E"/>
    <w:rsid w:val="00AD4BBB"/>
    <w:rsid w:val="00AD4F7C"/>
    <w:rsid w:val="00AD503A"/>
    <w:rsid w:val="00AD5113"/>
    <w:rsid w:val="00AD5418"/>
    <w:rsid w:val="00AD5527"/>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B19"/>
    <w:rsid w:val="00AD6D83"/>
    <w:rsid w:val="00AD6DA4"/>
    <w:rsid w:val="00AD6FE1"/>
    <w:rsid w:val="00AD7089"/>
    <w:rsid w:val="00AD7388"/>
    <w:rsid w:val="00AD74FD"/>
    <w:rsid w:val="00AD75F6"/>
    <w:rsid w:val="00AD767B"/>
    <w:rsid w:val="00AD7E86"/>
    <w:rsid w:val="00AE0034"/>
    <w:rsid w:val="00AE0126"/>
    <w:rsid w:val="00AE04EB"/>
    <w:rsid w:val="00AE0656"/>
    <w:rsid w:val="00AE075A"/>
    <w:rsid w:val="00AE0C2A"/>
    <w:rsid w:val="00AE0FC9"/>
    <w:rsid w:val="00AE1112"/>
    <w:rsid w:val="00AE1232"/>
    <w:rsid w:val="00AE127A"/>
    <w:rsid w:val="00AE1563"/>
    <w:rsid w:val="00AE15C5"/>
    <w:rsid w:val="00AE16E8"/>
    <w:rsid w:val="00AE18D2"/>
    <w:rsid w:val="00AE192D"/>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8A7"/>
    <w:rsid w:val="00AE3C6D"/>
    <w:rsid w:val="00AE3F47"/>
    <w:rsid w:val="00AE3F8C"/>
    <w:rsid w:val="00AE3FE9"/>
    <w:rsid w:val="00AE405D"/>
    <w:rsid w:val="00AE408E"/>
    <w:rsid w:val="00AE41E7"/>
    <w:rsid w:val="00AE45F2"/>
    <w:rsid w:val="00AE47AA"/>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BE4"/>
    <w:rsid w:val="00AF2C79"/>
    <w:rsid w:val="00AF2FFE"/>
    <w:rsid w:val="00AF3081"/>
    <w:rsid w:val="00AF335F"/>
    <w:rsid w:val="00AF33FF"/>
    <w:rsid w:val="00AF362F"/>
    <w:rsid w:val="00AF3890"/>
    <w:rsid w:val="00AF3934"/>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B7E"/>
    <w:rsid w:val="00B00C46"/>
    <w:rsid w:val="00B00CBC"/>
    <w:rsid w:val="00B00D06"/>
    <w:rsid w:val="00B00ECF"/>
    <w:rsid w:val="00B010F9"/>
    <w:rsid w:val="00B01110"/>
    <w:rsid w:val="00B01264"/>
    <w:rsid w:val="00B013DD"/>
    <w:rsid w:val="00B014A9"/>
    <w:rsid w:val="00B015F3"/>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4E31"/>
    <w:rsid w:val="00B04E48"/>
    <w:rsid w:val="00B05017"/>
    <w:rsid w:val="00B05188"/>
    <w:rsid w:val="00B05711"/>
    <w:rsid w:val="00B05836"/>
    <w:rsid w:val="00B05868"/>
    <w:rsid w:val="00B05A23"/>
    <w:rsid w:val="00B05BD2"/>
    <w:rsid w:val="00B05E22"/>
    <w:rsid w:val="00B060C1"/>
    <w:rsid w:val="00B061F8"/>
    <w:rsid w:val="00B0625B"/>
    <w:rsid w:val="00B06263"/>
    <w:rsid w:val="00B063B1"/>
    <w:rsid w:val="00B06741"/>
    <w:rsid w:val="00B06B3F"/>
    <w:rsid w:val="00B06CBF"/>
    <w:rsid w:val="00B06E18"/>
    <w:rsid w:val="00B06FE4"/>
    <w:rsid w:val="00B070BF"/>
    <w:rsid w:val="00B07330"/>
    <w:rsid w:val="00B074CB"/>
    <w:rsid w:val="00B078AE"/>
    <w:rsid w:val="00B07B6F"/>
    <w:rsid w:val="00B07CF1"/>
    <w:rsid w:val="00B07E05"/>
    <w:rsid w:val="00B100C1"/>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1E6F"/>
    <w:rsid w:val="00B120F6"/>
    <w:rsid w:val="00B122CD"/>
    <w:rsid w:val="00B125B4"/>
    <w:rsid w:val="00B12760"/>
    <w:rsid w:val="00B12CC0"/>
    <w:rsid w:val="00B13204"/>
    <w:rsid w:val="00B13694"/>
    <w:rsid w:val="00B139E5"/>
    <w:rsid w:val="00B13BF9"/>
    <w:rsid w:val="00B14295"/>
    <w:rsid w:val="00B149BB"/>
    <w:rsid w:val="00B14A7C"/>
    <w:rsid w:val="00B14E8D"/>
    <w:rsid w:val="00B14ED0"/>
    <w:rsid w:val="00B14F36"/>
    <w:rsid w:val="00B15058"/>
    <w:rsid w:val="00B150E7"/>
    <w:rsid w:val="00B15602"/>
    <w:rsid w:val="00B15725"/>
    <w:rsid w:val="00B15793"/>
    <w:rsid w:val="00B15FF7"/>
    <w:rsid w:val="00B166A2"/>
    <w:rsid w:val="00B16B9F"/>
    <w:rsid w:val="00B16C5C"/>
    <w:rsid w:val="00B16EAF"/>
    <w:rsid w:val="00B170C3"/>
    <w:rsid w:val="00B1728D"/>
    <w:rsid w:val="00B17459"/>
    <w:rsid w:val="00B174A3"/>
    <w:rsid w:val="00B1768B"/>
    <w:rsid w:val="00B177AD"/>
    <w:rsid w:val="00B17935"/>
    <w:rsid w:val="00B17A31"/>
    <w:rsid w:val="00B17BFA"/>
    <w:rsid w:val="00B20155"/>
    <w:rsid w:val="00B20164"/>
    <w:rsid w:val="00B202DD"/>
    <w:rsid w:val="00B203E1"/>
    <w:rsid w:val="00B20605"/>
    <w:rsid w:val="00B2069C"/>
    <w:rsid w:val="00B20712"/>
    <w:rsid w:val="00B20734"/>
    <w:rsid w:val="00B207A8"/>
    <w:rsid w:val="00B2087D"/>
    <w:rsid w:val="00B20929"/>
    <w:rsid w:val="00B20954"/>
    <w:rsid w:val="00B20C81"/>
    <w:rsid w:val="00B20CA6"/>
    <w:rsid w:val="00B20D6B"/>
    <w:rsid w:val="00B20F67"/>
    <w:rsid w:val="00B210FD"/>
    <w:rsid w:val="00B213A6"/>
    <w:rsid w:val="00B21752"/>
    <w:rsid w:val="00B21792"/>
    <w:rsid w:val="00B21CDF"/>
    <w:rsid w:val="00B22026"/>
    <w:rsid w:val="00B22174"/>
    <w:rsid w:val="00B22245"/>
    <w:rsid w:val="00B222EE"/>
    <w:rsid w:val="00B2273A"/>
    <w:rsid w:val="00B22891"/>
    <w:rsid w:val="00B22A6A"/>
    <w:rsid w:val="00B22F9B"/>
    <w:rsid w:val="00B23006"/>
    <w:rsid w:val="00B234EC"/>
    <w:rsid w:val="00B237E2"/>
    <w:rsid w:val="00B23B2B"/>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65F"/>
    <w:rsid w:val="00B26853"/>
    <w:rsid w:val="00B2686B"/>
    <w:rsid w:val="00B269E0"/>
    <w:rsid w:val="00B26B51"/>
    <w:rsid w:val="00B26B68"/>
    <w:rsid w:val="00B26B81"/>
    <w:rsid w:val="00B26E43"/>
    <w:rsid w:val="00B26EDD"/>
    <w:rsid w:val="00B271A4"/>
    <w:rsid w:val="00B27648"/>
    <w:rsid w:val="00B276E0"/>
    <w:rsid w:val="00B279AD"/>
    <w:rsid w:val="00B27D4C"/>
    <w:rsid w:val="00B27DA0"/>
    <w:rsid w:val="00B27E6F"/>
    <w:rsid w:val="00B27E97"/>
    <w:rsid w:val="00B27EEF"/>
    <w:rsid w:val="00B30089"/>
    <w:rsid w:val="00B303A7"/>
    <w:rsid w:val="00B303DC"/>
    <w:rsid w:val="00B3043A"/>
    <w:rsid w:val="00B306C2"/>
    <w:rsid w:val="00B30801"/>
    <w:rsid w:val="00B308EA"/>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32B"/>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4F"/>
    <w:rsid w:val="00B37A9F"/>
    <w:rsid w:val="00B37B6E"/>
    <w:rsid w:val="00B37DC3"/>
    <w:rsid w:val="00B37DEB"/>
    <w:rsid w:val="00B406B1"/>
    <w:rsid w:val="00B40CD4"/>
    <w:rsid w:val="00B4130F"/>
    <w:rsid w:val="00B41315"/>
    <w:rsid w:val="00B4156F"/>
    <w:rsid w:val="00B41571"/>
    <w:rsid w:val="00B41573"/>
    <w:rsid w:val="00B41846"/>
    <w:rsid w:val="00B41B50"/>
    <w:rsid w:val="00B41E12"/>
    <w:rsid w:val="00B42025"/>
    <w:rsid w:val="00B42486"/>
    <w:rsid w:val="00B42581"/>
    <w:rsid w:val="00B4271B"/>
    <w:rsid w:val="00B42CB8"/>
    <w:rsid w:val="00B43774"/>
    <w:rsid w:val="00B4383B"/>
    <w:rsid w:val="00B43C9F"/>
    <w:rsid w:val="00B43FF9"/>
    <w:rsid w:val="00B44024"/>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4B7"/>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A82"/>
    <w:rsid w:val="00B51BBC"/>
    <w:rsid w:val="00B51D30"/>
    <w:rsid w:val="00B51D74"/>
    <w:rsid w:val="00B51E5E"/>
    <w:rsid w:val="00B52047"/>
    <w:rsid w:val="00B5218D"/>
    <w:rsid w:val="00B5223A"/>
    <w:rsid w:val="00B523F2"/>
    <w:rsid w:val="00B52613"/>
    <w:rsid w:val="00B52759"/>
    <w:rsid w:val="00B52F92"/>
    <w:rsid w:val="00B53046"/>
    <w:rsid w:val="00B531F4"/>
    <w:rsid w:val="00B53453"/>
    <w:rsid w:val="00B536D8"/>
    <w:rsid w:val="00B539B8"/>
    <w:rsid w:val="00B53BCE"/>
    <w:rsid w:val="00B53C3E"/>
    <w:rsid w:val="00B53F6A"/>
    <w:rsid w:val="00B543AA"/>
    <w:rsid w:val="00B543B9"/>
    <w:rsid w:val="00B54814"/>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65"/>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39"/>
    <w:rsid w:val="00B62A78"/>
    <w:rsid w:val="00B62BC5"/>
    <w:rsid w:val="00B633D0"/>
    <w:rsid w:val="00B6361C"/>
    <w:rsid w:val="00B6361F"/>
    <w:rsid w:val="00B63766"/>
    <w:rsid w:val="00B63902"/>
    <w:rsid w:val="00B63E3C"/>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296"/>
    <w:rsid w:val="00B663A4"/>
    <w:rsid w:val="00B66AF5"/>
    <w:rsid w:val="00B66EBD"/>
    <w:rsid w:val="00B67217"/>
    <w:rsid w:val="00B6721B"/>
    <w:rsid w:val="00B672E0"/>
    <w:rsid w:val="00B67770"/>
    <w:rsid w:val="00B67F96"/>
    <w:rsid w:val="00B70010"/>
    <w:rsid w:val="00B700DC"/>
    <w:rsid w:val="00B701FB"/>
    <w:rsid w:val="00B703A4"/>
    <w:rsid w:val="00B7063F"/>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E5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56C7"/>
    <w:rsid w:val="00B75B05"/>
    <w:rsid w:val="00B761C5"/>
    <w:rsid w:val="00B763A8"/>
    <w:rsid w:val="00B767C8"/>
    <w:rsid w:val="00B769FC"/>
    <w:rsid w:val="00B76B89"/>
    <w:rsid w:val="00B76C9F"/>
    <w:rsid w:val="00B76F1B"/>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0D"/>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0EF"/>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D8E"/>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65F"/>
    <w:rsid w:val="00B9472E"/>
    <w:rsid w:val="00B94756"/>
    <w:rsid w:val="00B94914"/>
    <w:rsid w:val="00B94CBF"/>
    <w:rsid w:val="00B94E7C"/>
    <w:rsid w:val="00B95062"/>
    <w:rsid w:val="00B95097"/>
    <w:rsid w:val="00B950E3"/>
    <w:rsid w:val="00B9564D"/>
    <w:rsid w:val="00B956EA"/>
    <w:rsid w:val="00B9573C"/>
    <w:rsid w:val="00B95769"/>
    <w:rsid w:val="00B9587F"/>
    <w:rsid w:val="00B958CB"/>
    <w:rsid w:val="00B95905"/>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96A"/>
    <w:rsid w:val="00BA1A09"/>
    <w:rsid w:val="00BA1A39"/>
    <w:rsid w:val="00BA1B1E"/>
    <w:rsid w:val="00BA1E44"/>
    <w:rsid w:val="00BA1FEA"/>
    <w:rsid w:val="00BA2026"/>
    <w:rsid w:val="00BA22B5"/>
    <w:rsid w:val="00BA2634"/>
    <w:rsid w:val="00BA26B3"/>
    <w:rsid w:val="00BA2789"/>
    <w:rsid w:val="00BA287A"/>
    <w:rsid w:val="00BA29B0"/>
    <w:rsid w:val="00BA2A08"/>
    <w:rsid w:val="00BA2F88"/>
    <w:rsid w:val="00BA30AA"/>
    <w:rsid w:val="00BA330F"/>
    <w:rsid w:val="00BA3401"/>
    <w:rsid w:val="00BA39F6"/>
    <w:rsid w:val="00BA3A97"/>
    <w:rsid w:val="00BA3EA2"/>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A30"/>
    <w:rsid w:val="00BA7DF1"/>
    <w:rsid w:val="00BA7E28"/>
    <w:rsid w:val="00BA7EC9"/>
    <w:rsid w:val="00BA7EEF"/>
    <w:rsid w:val="00BA7FAA"/>
    <w:rsid w:val="00BB01A0"/>
    <w:rsid w:val="00BB01FD"/>
    <w:rsid w:val="00BB04D9"/>
    <w:rsid w:val="00BB05B0"/>
    <w:rsid w:val="00BB066F"/>
    <w:rsid w:val="00BB0815"/>
    <w:rsid w:val="00BB0A52"/>
    <w:rsid w:val="00BB0AE4"/>
    <w:rsid w:val="00BB1561"/>
    <w:rsid w:val="00BB1695"/>
    <w:rsid w:val="00BB16CC"/>
    <w:rsid w:val="00BB185E"/>
    <w:rsid w:val="00BB1BB3"/>
    <w:rsid w:val="00BB1CAD"/>
    <w:rsid w:val="00BB1D70"/>
    <w:rsid w:val="00BB1DB4"/>
    <w:rsid w:val="00BB1F45"/>
    <w:rsid w:val="00BB1FA0"/>
    <w:rsid w:val="00BB21F2"/>
    <w:rsid w:val="00BB2712"/>
    <w:rsid w:val="00BB29DA"/>
    <w:rsid w:val="00BB2BD1"/>
    <w:rsid w:val="00BB2BF7"/>
    <w:rsid w:val="00BB2CBD"/>
    <w:rsid w:val="00BB3360"/>
    <w:rsid w:val="00BB35CA"/>
    <w:rsid w:val="00BB37D4"/>
    <w:rsid w:val="00BB3825"/>
    <w:rsid w:val="00BB389C"/>
    <w:rsid w:val="00BB3A80"/>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036"/>
    <w:rsid w:val="00BB6338"/>
    <w:rsid w:val="00BB6404"/>
    <w:rsid w:val="00BB655A"/>
    <w:rsid w:val="00BB6737"/>
    <w:rsid w:val="00BB67F9"/>
    <w:rsid w:val="00BB6947"/>
    <w:rsid w:val="00BB6C70"/>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B04"/>
    <w:rsid w:val="00BC2C33"/>
    <w:rsid w:val="00BC2DE2"/>
    <w:rsid w:val="00BC2ED0"/>
    <w:rsid w:val="00BC2F4C"/>
    <w:rsid w:val="00BC2FEC"/>
    <w:rsid w:val="00BC309A"/>
    <w:rsid w:val="00BC30D9"/>
    <w:rsid w:val="00BC33F9"/>
    <w:rsid w:val="00BC3464"/>
    <w:rsid w:val="00BC357F"/>
    <w:rsid w:val="00BC369A"/>
    <w:rsid w:val="00BC3781"/>
    <w:rsid w:val="00BC3BF9"/>
    <w:rsid w:val="00BC3C2B"/>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45"/>
    <w:rsid w:val="00BC7C36"/>
    <w:rsid w:val="00BC7E09"/>
    <w:rsid w:val="00BD00F7"/>
    <w:rsid w:val="00BD0469"/>
    <w:rsid w:val="00BD05A8"/>
    <w:rsid w:val="00BD0BDB"/>
    <w:rsid w:val="00BD0CDB"/>
    <w:rsid w:val="00BD1159"/>
    <w:rsid w:val="00BD11FC"/>
    <w:rsid w:val="00BD127C"/>
    <w:rsid w:val="00BD12AF"/>
    <w:rsid w:val="00BD1ADD"/>
    <w:rsid w:val="00BD1B93"/>
    <w:rsid w:val="00BD1F85"/>
    <w:rsid w:val="00BD1FC9"/>
    <w:rsid w:val="00BD20DE"/>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473"/>
    <w:rsid w:val="00BD4475"/>
    <w:rsid w:val="00BD468D"/>
    <w:rsid w:val="00BD4706"/>
    <w:rsid w:val="00BD4A93"/>
    <w:rsid w:val="00BD4C8F"/>
    <w:rsid w:val="00BD4FCD"/>
    <w:rsid w:val="00BD53D4"/>
    <w:rsid w:val="00BD5423"/>
    <w:rsid w:val="00BD54FE"/>
    <w:rsid w:val="00BD5A09"/>
    <w:rsid w:val="00BD5A24"/>
    <w:rsid w:val="00BD5C59"/>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4B2"/>
    <w:rsid w:val="00BE054A"/>
    <w:rsid w:val="00BE0743"/>
    <w:rsid w:val="00BE08B2"/>
    <w:rsid w:val="00BE09BA"/>
    <w:rsid w:val="00BE146E"/>
    <w:rsid w:val="00BE175E"/>
    <w:rsid w:val="00BE199B"/>
    <w:rsid w:val="00BE1B95"/>
    <w:rsid w:val="00BE1C6A"/>
    <w:rsid w:val="00BE1DB5"/>
    <w:rsid w:val="00BE1E56"/>
    <w:rsid w:val="00BE2011"/>
    <w:rsid w:val="00BE2018"/>
    <w:rsid w:val="00BE22A0"/>
    <w:rsid w:val="00BE22A6"/>
    <w:rsid w:val="00BE2593"/>
    <w:rsid w:val="00BE2690"/>
    <w:rsid w:val="00BE2963"/>
    <w:rsid w:val="00BE3058"/>
    <w:rsid w:val="00BE3330"/>
    <w:rsid w:val="00BE3409"/>
    <w:rsid w:val="00BE3555"/>
    <w:rsid w:val="00BE362F"/>
    <w:rsid w:val="00BE384F"/>
    <w:rsid w:val="00BE3988"/>
    <w:rsid w:val="00BE3A25"/>
    <w:rsid w:val="00BE3A71"/>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C88"/>
    <w:rsid w:val="00BF0D26"/>
    <w:rsid w:val="00BF0E6D"/>
    <w:rsid w:val="00BF10C4"/>
    <w:rsid w:val="00BF1375"/>
    <w:rsid w:val="00BF159C"/>
    <w:rsid w:val="00BF1703"/>
    <w:rsid w:val="00BF18EA"/>
    <w:rsid w:val="00BF1A4D"/>
    <w:rsid w:val="00BF1B96"/>
    <w:rsid w:val="00BF1BC6"/>
    <w:rsid w:val="00BF2068"/>
    <w:rsid w:val="00BF20E5"/>
    <w:rsid w:val="00BF216A"/>
    <w:rsid w:val="00BF2442"/>
    <w:rsid w:val="00BF2563"/>
    <w:rsid w:val="00BF26ED"/>
    <w:rsid w:val="00BF272C"/>
    <w:rsid w:val="00BF2A77"/>
    <w:rsid w:val="00BF2B0C"/>
    <w:rsid w:val="00BF2D46"/>
    <w:rsid w:val="00BF2E1C"/>
    <w:rsid w:val="00BF2E42"/>
    <w:rsid w:val="00BF2F34"/>
    <w:rsid w:val="00BF3167"/>
    <w:rsid w:val="00BF3177"/>
    <w:rsid w:val="00BF33FA"/>
    <w:rsid w:val="00BF36C8"/>
    <w:rsid w:val="00BF379C"/>
    <w:rsid w:val="00BF3A2B"/>
    <w:rsid w:val="00BF3A7B"/>
    <w:rsid w:val="00BF3E93"/>
    <w:rsid w:val="00BF47A3"/>
    <w:rsid w:val="00BF49FB"/>
    <w:rsid w:val="00BF4D56"/>
    <w:rsid w:val="00BF4E46"/>
    <w:rsid w:val="00BF5267"/>
    <w:rsid w:val="00BF5305"/>
    <w:rsid w:val="00BF5364"/>
    <w:rsid w:val="00BF541D"/>
    <w:rsid w:val="00BF56B9"/>
    <w:rsid w:val="00BF572E"/>
    <w:rsid w:val="00BF5A6D"/>
    <w:rsid w:val="00BF5ABD"/>
    <w:rsid w:val="00BF5E0F"/>
    <w:rsid w:val="00BF5F5C"/>
    <w:rsid w:val="00BF5FB3"/>
    <w:rsid w:val="00BF62C4"/>
    <w:rsid w:val="00BF6314"/>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555"/>
    <w:rsid w:val="00C03724"/>
    <w:rsid w:val="00C0381B"/>
    <w:rsid w:val="00C03B6C"/>
    <w:rsid w:val="00C03E49"/>
    <w:rsid w:val="00C03EAF"/>
    <w:rsid w:val="00C03F46"/>
    <w:rsid w:val="00C042EB"/>
    <w:rsid w:val="00C0445A"/>
    <w:rsid w:val="00C0482B"/>
    <w:rsid w:val="00C04837"/>
    <w:rsid w:val="00C04926"/>
    <w:rsid w:val="00C04D0F"/>
    <w:rsid w:val="00C053E2"/>
    <w:rsid w:val="00C05ADA"/>
    <w:rsid w:val="00C05C20"/>
    <w:rsid w:val="00C05D22"/>
    <w:rsid w:val="00C05E0F"/>
    <w:rsid w:val="00C05E88"/>
    <w:rsid w:val="00C06044"/>
    <w:rsid w:val="00C06112"/>
    <w:rsid w:val="00C064F6"/>
    <w:rsid w:val="00C0655B"/>
    <w:rsid w:val="00C065E4"/>
    <w:rsid w:val="00C06985"/>
    <w:rsid w:val="00C06B58"/>
    <w:rsid w:val="00C06BFA"/>
    <w:rsid w:val="00C06DF3"/>
    <w:rsid w:val="00C06E44"/>
    <w:rsid w:val="00C0700B"/>
    <w:rsid w:val="00C072A7"/>
    <w:rsid w:val="00C072C0"/>
    <w:rsid w:val="00C073B1"/>
    <w:rsid w:val="00C076C2"/>
    <w:rsid w:val="00C07AC5"/>
    <w:rsid w:val="00C07C4B"/>
    <w:rsid w:val="00C07D68"/>
    <w:rsid w:val="00C10396"/>
    <w:rsid w:val="00C103E6"/>
    <w:rsid w:val="00C1069C"/>
    <w:rsid w:val="00C106B7"/>
    <w:rsid w:val="00C10837"/>
    <w:rsid w:val="00C10A46"/>
    <w:rsid w:val="00C11471"/>
    <w:rsid w:val="00C1148D"/>
    <w:rsid w:val="00C1171E"/>
    <w:rsid w:val="00C11A31"/>
    <w:rsid w:val="00C11A37"/>
    <w:rsid w:val="00C11B93"/>
    <w:rsid w:val="00C11BBA"/>
    <w:rsid w:val="00C11C46"/>
    <w:rsid w:val="00C11E35"/>
    <w:rsid w:val="00C11ED6"/>
    <w:rsid w:val="00C12166"/>
    <w:rsid w:val="00C12D75"/>
    <w:rsid w:val="00C12E8B"/>
    <w:rsid w:val="00C130B3"/>
    <w:rsid w:val="00C13152"/>
    <w:rsid w:val="00C132A9"/>
    <w:rsid w:val="00C1346C"/>
    <w:rsid w:val="00C13658"/>
    <w:rsid w:val="00C1389C"/>
    <w:rsid w:val="00C13A93"/>
    <w:rsid w:val="00C13AC4"/>
    <w:rsid w:val="00C13D2D"/>
    <w:rsid w:val="00C13E6B"/>
    <w:rsid w:val="00C13FA3"/>
    <w:rsid w:val="00C140D2"/>
    <w:rsid w:val="00C1420C"/>
    <w:rsid w:val="00C1425D"/>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501"/>
    <w:rsid w:val="00C27672"/>
    <w:rsid w:val="00C27932"/>
    <w:rsid w:val="00C279AD"/>
    <w:rsid w:val="00C27D89"/>
    <w:rsid w:val="00C27EA2"/>
    <w:rsid w:val="00C30423"/>
    <w:rsid w:val="00C306D6"/>
    <w:rsid w:val="00C309B6"/>
    <w:rsid w:val="00C30A42"/>
    <w:rsid w:val="00C30A68"/>
    <w:rsid w:val="00C30D16"/>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7C"/>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555"/>
    <w:rsid w:val="00C4068C"/>
    <w:rsid w:val="00C40788"/>
    <w:rsid w:val="00C407EC"/>
    <w:rsid w:val="00C40B0F"/>
    <w:rsid w:val="00C40C2C"/>
    <w:rsid w:val="00C40CB2"/>
    <w:rsid w:val="00C40D8F"/>
    <w:rsid w:val="00C40F85"/>
    <w:rsid w:val="00C40FF3"/>
    <w:rsid w:val="00C41031"/>
    <w:rsid w:val="00C410FB"/>
    <w:rsid w:val="00C41513"/>
    <w:rsid w:val="00C4166F"/>
    <w:rsid w:val="00C417DF"/>
    <w:rsid w:val="00C41892"/>
    <w:rsid w:val="00C41A2C"/>
    <w:rsid w:val="00C41DFF"/>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FF"/>
    <w:rsid w:val="00C441F3"/>
    <w:rsid w:val="00C44322"/>
    <w:rsid w:val="00C4492B"/>
    <w:rsid w:val="00C449ED"/>
    <w:rsid w:val="00C44A42"/>
    <w:rsid w:val="00C44AC5"/>
    <w:rsid w:val="00C4525F"/>
    <w:rsid w:val="00C45592"/>
    <w:rsid w:val="00C455D4"/>
    <w:rsid w:val="00C456AC"/>
    <w:rsid w:val="00C4572C"/>
    <w:rsid w:val="00C45A5D"/>
    <w:rsid w:val="00C45B9D"/>
    <w:rsid w:val="00C45D69"/>
    <w:rsid w:val="00C45E4E"/>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93E"/>
    <w:rsid w:val="00C47BB1"/>
    <w:rsid w:val="00C47D8D"/>
    <w:rsid w:val="00C47DB0"/>
    <w:rsid w:val="00C50B0A"/>
    <w:rsid w:val="00C50B80"/>
    <w:rsid w:val="00C50E25"/>
    <w:rsid w:val="00C51052"/>
    <w:rsid w:val="00C5120B"/>
    <w:rsid w:val="00C513E7"/>
    <w:rsid w:val="00C514B9"/>
    <w:rsid w:val="00C51560"/>
    <w:rsid w:val="00C516A1"/>
    <w:rsid w:val="00C51893"/>
    <w:rsid w:val="00C51918"/>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1AA"/>
    <w:rsid w:val="00C542B8"/>
    <w:rsid w:val="00C5430A"/>
    <w:rsid w:val="00C54944"/>
    <w:rsid w:val="00C54D50"/>
    <w:rsid w:val="00C550D9"/>
    <w:rsid w:val="00C556B2"/>
    <w:rsid w:val="00C5572D"/>
    <w:rsid w:val="00C55A54"/>
    <w:rsid w:val="00C55AF0"/>
    <w:rsid w:val="00C56009"/>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C1"/>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67E98"/>
    <w:rsid w:val="00C700C0"/>
    <w:rsid w:val="00C704B7"/>
    <w:rsid w:val="00C70A33"/>
    <w:rsid w:val="00C70E96"/>
    <w:rsid w:val="00C70EB1"/>
    <w:rsid w:val="00C71241"/>
    <w:rsid w:val="00C71284"/>
    <w:rsid w:val="00C71700"/>
    <w:rsid w:val="00C71C0F"/>
    <w:rsid w:val="00C71FE9"/>
    <w:rsid w:val="00C720B8"/>
    <w:rsid w:val="00C721A6"/>
    <w:rsid w:val="00C722E8"/>
    <w:rsid w:val="00C723F6"/>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652"/>
    <w:rsid w:val="00C74767"/>
    <w:rsid w:val="00C74CB6"/>
    <w:rsid w:val="00C74D31"/>
    <w:rsid w:val="00C74EA8"/>
    <w:rsid w:val="00C75437"/>
    <w:rsid w:val="00C75441"/>
    <w:rsid w:val="00C7576B"/>
    <w:rsid w:val="00C759AD"/>
    <w:rsid w:val="00C75A6C"/>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F66"/>
    <w:rsid w:val="00C82121"/>
    <w:rsid w:val="00C821AE"/>
    <w:rsid w:val="00C82C4A"/>
    <w:rsid w:val="00C82D85"/>
    <w:rsid w:val="00C82F4F"/>
    <w:rsid w:val="00C82FA3"/>
    <w:rsid w:val="00C83001"/>
    <w:rsid w:val="00C833B9"/>
    <w:rsid w:val="00C83429"/>
    <w:rsid w:val="00C83474"/>
    <w:rsid w:val="00C8349B"/>
    <w:rsid w:val="00C8355B"/>
    <w:rsid w:val="00C83684"/>
    <w:rsid w:val="00C8398B"/>
    <w:rsid w:val="00C83C63"/>
    <w:rsid w:val="00C83CD8"/>
    <w:rsid w:val="00C83F43"/>
    <w:rsid w:val="00C84048"/>
    <w:rsid w:val="00C843BF"/>
    <w:rsid w:val="00C8460B"/>
    <w:rsid w:val="00C84BEB"/>
    <w:rsid w:val="00C84E41"/>
    <w:rsid w:val="00C84E7C"/>
    <w:rsid w:val="00C84F31"/>
    <w:rsid w:val="00C853CE"/>
    <w:rsid w:val="00C85A49"/>
    <w:rsid w:val="00C85B79"/>
    <w:rsid w:val="00C85F34"/>
    <w:rsid w:val="00C862A5"/>
    <w:rsid w:val="00C8633D"/>
    <w:rsid w:val="00C865C8"/>
    <w:rsid w:val="00C86B3E"/>
    <w:rsid w:val="00C86C69"/>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BE8"/>
    <w:rsid w:val="00C91EA4"/>
    <w:rsid w:val="00C922B7"/>
    <w:rsid w:val="00C92383"/>
    <w:rsid w:val="00C92555"/>
    <w:rsid w:val="00C92ABC"/>
    <w:rsid w:val="00C92B51"/>
    <w:rsid w:val="00C92D9A"/>
    <w:rsid w:val="00C92E2E"/>
    <w:rsid w:val="00C92EDB"/>
    <w:rsid w:val="00C93192"/>
    <w:rsid w:val="00C9323A"/>
    <w:rsid w:val="00C9339C"/>
    <w:rsid w:val="00C93519"/>
    <w:rsid w:val="00C93948"/>
    <w:rsid w:val="00C9398E"/>
    <w:rsid w:val="00C93A4C"/>
    <w:rsid w:val="00C94049"/>
    <w:rsid w:val="00C94669"/>
    <w:rsid w:val="00C94B8F"/>
    <w:rsid w:val="00C94BD4"/>
    <w:rsid w:val="00C94D9D"/>
    <w:rsid w:val="00C950C3"/>
    <w:rsid w:val="00C950ED"/>
    <w:rsid w:val="00C95119"/>
    <w:rsid w:val="00C95380"/>
    <w:rsid w:val="00C954B0"/>
    <w:rsid w:val="00C95629"/>
    <w:rsid w:val="00C956FB"/>
    <w:rsid w:val="00C95914"/>
    <w:rsid w:val="00C95A6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3C9D"/>
    <w:rsid w:val="00CA3E42"/>
    <w:rsid w:val="00CA451B"/>
    <w:rsid w:val="00CA4833"/>
    <w:rsid w:val="00CA485F"/>
    <w:rsid w:val="00CA4D8C"/>
    <w:rsid w:val="00CA540F"/>
    <w:rsid w:val="00CA5471"/>
    <w:rsid w:val="00CA5531"/>
    <w:rsid w:val="00CA56CE"/>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11E5"/>
    <w:rsid w:val="00CB1315"/>
    <w:rsid w:val="00CB13E4"/>
    <w:rsid w:val="00CB1456"/>
    <w:rsid w:val="00CB199F"/>
    <w:rsid w:val="00CB19DF"/>
    <w:rsid w:val="00CB1AC9"/>
    <w:rsid w:val="00CB1B53"/>
    <w:rsid w:val="00CB1C65"/>
    <w:rsid w:val="00CB1CAA"/>
    <w:rsid w:val="00CB1CBF"/>
    <w:rsid w:val="00CB1E51"/>
    <w:rsid w:val="00CB20AD"/>
    <w:rsid w:val="00CB2233"/>
    <w:rsid w:val="00CB239A"/>
    <w:rsid w:val="00CB24D9"/>
    <w:rsid w:val="00CB252D"/>
    <w:rsid w:val="00CB26F9"/>
    <w:rsid w:val="00CB2AA4"/>
    <w:rsid w:val="00CB2E41"/>
    <w:rsid w:val="00CB2FA3"/>
    <w:rsid w:val="00CB3047"/>
    <w:rsid w:val="00CB30A3"/>
    <w:rsid w:val="00CB31DD"/>
    <w:rsid w:val="00CB3340"/>
    <w:rsid w:val="00CB3360"/>
    <w:rsid w:val="00CB347B"/>
    <w:rsid w:val="00CB38FE"/>
    <w:rsid w:val="00CB3BC1"/>
    <w:rsid w:val="00CB3E8F"/>
    <w:rsid w:val="00CB3EBF"/>
    <w:rsid w:val="00CB4411"/>
    <w:rsid w:val="00CB4558"/>
    <w:rsid w:val="00CB45A1"/>
    <w:rsid w:val="00CB48E3"/>
    <w:rsid w:val="00CB4A37"/>
    <w:rsid w:val="00CB4F99"/>
    <w:rsid w:val="00CB4FB4"/>
    <w:rsid w:val="00CB5179"/>
    <w:rsid w:val="00CB51EC"/>
    <w:rsid w:val="00CB51F3"/>
    <w:rsid w:val="00CB56F0"/>
    <w:rsid w:val="00CB57B5"/>
    <w:rsid w:val="00CB59BA"/>
    <w:rsid w:val="00CB5DC3"/>
    <w:rsid w:val="00CB655F"/>
    <w:rsid w:val="00CB686B"/>
    <w:rsid w:val="00CB6AA6"/>
    <w:rsid w:val="00CB6C2C"/>
    <w:rsid w:val="00CB6DBB"/>
    <w:rsid w:val="00CB6DDE"/>
    <w:rsid w:val="00CB6E20"/>
    <w:rsid w:val="00CB6FEB"/>
    <w:rsid w:val="00CB7455"/>
    <w:rsid w:val="00CB7800"/>
    <w:rsid w:val="00CB780B"/>
    <w:rsid w:val="00CB7952"/>
    <w:rsid w:val="00CC0028"/>
    <w:rsid w:val="00CC0032"/>
    <w:rsid w:val="00CC0353"/>
    <w:rsid w:val="00CC072E"/>
    <w:rsid w:val="00CC072F"/>
    <w:rsid w:val="00CC0783"/>
    <w:rsid w:val="00CC0A3E"/>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7AA"/>
    <w:rsid w:val="00CC38CC"/>
    <w:rsid w:val="00CC3B0C"/>
    <w:rsid w:val="00CC3D63"/>
    <w:rsid w:val="00CC3EF2"/>
    <w:rsid w:val="00CC409A"/>
    <w:rsid w:val="00CC423B"/>
    <w:rsid w:val="00CC4510"/>
    <w:rsid w:val="00CC464A"/>
    <w:rsid w:val="00CC4FEE"/>
    <w:rsid w:val="00CC5022"/>
    <w:rsid w:val="00CC53F4"/>
    <w:rsid w:val="00CC5995"/>
    <w:rsid w:val="00CC5A83"/>
    <w:rsid w:val="00CC5CD4"/>
    <w:rsid w:val="00CC5D74"/>
    <w:rsid w:val="00CC5E53"/>
    <w:rsid w:val="00CC61A9"/>
    <w:rsid w:val="00CC61B3"/>
    <w:rsid w:val="00CC62BB"/>
    <w:rsid w:val="00CC6465"/>
    <w:rsid w:val="00CC69FC"/>
    <w:rsid w:val="00CC6A1E"/>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AE2"/>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5D1"/>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0E3"/>
    <w:rsid w:val="00CD71B1"/>
    <w:rsid w:val="00CD7223"/>
    <w:rsid w:val="00CD7562"/>
    <w:rsid w:val="00CD7B93"/>
    <w:rsid w:val="00CE08FF"/>
    <w:rsid w:val="00CE0A97"/>
    <w:rsid w:val="00CE0AC8"/>
    <w:rsid w:val="00CE0ADF"/>
    <w:rsid w:val="00CE0B82"/>
    <w:rsid w:val="00CE0CEE"/>
    <w:rsid w:val="00CE0D7B"/>
    <w:rsid w:val="00CE10F2"/>
    <w:rsid w:val="00CE122C"/>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D56"/>
    <w:rsid w:val="00CE3E68"/>
    <w:rsid w:val="00CE3FCA"/>
    <w:rsid w:val="00CE4225"/>
    <w:rsid w:val="00CE4272"/>
    <w:rsid w:val="00CE45BE"/>
    <w:rsid w:val="00CE4B58"/>
    <w:rsid w:val="00CE4D99"/>
    <w:rsid w:val="00CE5300"/>
    <w:rsid w:val="00CE53E1"/>
    <w:rsid w:val="00CE55D3"/>
    <w:rsid w:val="00CE5704"/>
    <w:rsid w:val="00CE59D2"/>
    <w:rsid w:val="00CE5FC1"/>
    <w:rsid w:val="00CE6460"/>
    <w:rsid w:val="00CE65A0"/>
    <w:rsid w:val="00CE6898"/>
    <w:rsid w:val="00CE6977"/>
    <w:rsid w:val="00CE6AA5"/>
    <w:rsid w:val="00CE6D85"/>
    <w:rsid w:val="00CE6DB4"/>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766"/>
    <w:rsid w:val="00CF39E2"/>
    <w:rsid w:val="00CF3F5B"/>
    <w:rsid w:val="00CF3F64"/>
    <w:rsid w:val="00CF4155"/>
    <w:rsid w:val="00CF42DF"/>
    <w:rsid w:val="00CF4612"/>
    <w:rsid w:val="00CF4734"/>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67A"/>
    <w:rsid w:val="00D01B1C"/>
    <w:rsid w:val="00D01D9D"/>
    <w:rsid w:val="00D01E37"/>
    <w:rsid w:val="00D02434"/>
    <w:rsid w:val="00D0257A"/>
    <w:rsid w:val="00D02714"/>
    <w:rsid w:val="00D028E0"/>
    <w:rsid w:val="00D02D97"/>
    <w:rsid w:val="00D02EDB"/>
    <w:rsid w:val="00D0302B"/>
    <w:rsid w:val="00D030CB"/>
    <w:rsid w:val="00D031AE"/>
    <w:rsid w:val="00D033ED"/>
    <w:rsid w:val="00D03486"/>
    <w:rsid w:val="00D034C3"/>
    <w:rsid w:val="00D03708"/>
    <w:rsid w:val="00D03781"/>
    <w:rsid w:val="00D0385F"/>
    <w:rsid w:val="00D0394B"/>
    <w:rsid w:val="00D03D08"/>
    <w:rsid w:val="00D03DE9"/>
    <w:rsid w:val="00D04174"/>
    <w:rsid w:val="00D0417B"/>
    <w:rsid w:val="00D0419D"/>
    <w:rsid w:val="00D041A1"/>
    <w:rsid w:val="00D043C7"/>
    <w:rsid w:val="00D04411"/>
    <w:rsid w:val="00D049CB"/>
    <w:rsid w:val="00D04A5F"/>
    <w:rsid w:val="00D04C14"/>
    <w:rsid w:val="00D04CCE"/>
    <w:rsid w:val="00D04DB1"/>
    <w:rsid w:val="00D054F8"/>
    <w:rsid w:val="00D05679"/>
    <w:rsid w:val="00D0578F"/>
    <w:rsid w:val="00D05838"/>
    <w:rsid w:val="00D05C04"/>
    <w:rsid w:val="00D05D05"/>
    <w:rsid w:val="00D05EB3"/>
    <w:rsid w:val="00D0639F"/>
    <w:rsid w:val="00D064B9"/>
    <w:rsid w:val="00D0699A"/>
    <w:rsid w:val="00D06ACB"/>
    <w:rsid w:val="00D06AE2"/>
    <w:rsid w:val="00D06B3A"/>
    <w:rsid w:val="00D06E6B"/>
    <w:rsid w:val="00D06F81"/>
    <w:rsid w:val="00D071B7"/>
    <w:rsid w:val="00D072EE"/>
    <w:rsid w:val="00D073E7"/>
    <w:rsid w:val="00D074B5"/>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40F"/>
    <w:rsid w:val="00D147EA"/>
    <w:rsid w:val="00D14932"/>
    <w:rsid w:val="00D14C6E"/>
    <w:rsid w:val="00D14D70"/>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441"/>
    <w:rsid w:val="00D20882"/>
    <w:rsid w:val="00D208FA"/>
    <w:rsid w:val="00D20DD7"/>
    <w:rsid w:val="00D21315"/>
    <w:rsid w:val="00D21A97"/>
    <w:rsid w:val="00D21CC0"/>
    <w:rsid w:val="00D21EAD"/>
    <w:rsid w:val="00D21EED"/>
    <w:rsid w:val="00D21F3F"/>
    <w:rsid w:val="00D21F56"/>
    <w:rsid w:val="00D21FB5"/>
    <w:rsid w:val="00D221FD"/>
    <w:rsid w:val="00D223F3"/>
    <w:rsid w:val="00D223FF"/>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9F7"/>
    <w:rsid w:val="00D24A80"/>
    <w:rsid w:val="00D24BD2"/>
    <w:rsid w:val="00D24D51"/>
    <w:rsid w:val="00D24D56"/>
    <w:rsid w:val="00D24E50"/>
    <w:rsid w:val="00D250AD"/>
    <w:rsid w:val="00D250F7"/>
    <w:rsid w:val="00D252DF"/>
    <w:rsid w:val="00D253AE"/>
    <w:rsid w:val="00D2552E"/>
    <w:rsid w:val="00D2557A"/>
    <w:rsid w:val="00D255D6"/>
    <w:rsid w:val="00D25723"/>
    <w:rsid w:val="00D258C7"/>
    <w:rsid w:val="00D259C4"/>
    <w:rsid w:val="00D25A3B"/>
    <w:rsid w:val="00D25A81"/>
    <w:rsid w:val="00D25C73"/>
    <w:rsid w:val="00D25D88"/>
    <w:rsid w:val="00D25E8E"/>
    <w:rsid w:val="00D25EE3"/>
    <w:rsid w:val="00D25F86"/>
    <w:rsid w:val="00D261C2"/>
    <w:rsid w:val="00D2636D"/>
    <w:rsid w:val="00D265F0"/>
    <w:rsid w:val="00D26AF3"/>
    <w:rsid w:val="00D26CB8"/>
    <w:rsid w:val="00D2770D"/>
    <w:rsid w:val="00D279DE"/>
    <w:rsid w:val="00D27B79"/>
    <w:rsid w:val="00D27C67"/>
    <w:rsid w:val="00D27E25"/>
    <w:rsid w:val="00D300D8"/>
    <w:rsid w:val="00D302CF"/>
    <w:rsid w:val="00D30343"/>
    <w:rsid w:val="00D30554"/>
    <w:rsid w:val="00D30648"/>
    <w:rsid w:val="00D3087B"/>
    <w:rsid w:val="00D30A27"/>
    <w:rsid w:val="00D30A36"/>
    <w:rsid w:val="00D30A57"/>
    <w:rsid w:val="00D30A63"/>
    <w:rsid w:val="00D30BA8"/>
    <w:rsid w:val="00D30C23"/>
    <w:rsid w:val="00D30E29"/>
    <w:rsid w:val="00D30E93"/>
    <w:rsid w:val="00D30EF4"/>
    <w:rsid w:val="00D31185"/>
    <w:rsid w:val="00D311BB"/>
    <w:rsid w:val="00D31EB2"/>
    <w:rsid w:val="00D322B6"/>
    <w:rsid w:val="00D32632"/>
    <w:rsid w:val="00D32734"/>
    <w:rsid w:val="00D32791"/>
    <w:rsid w:val="00D32C4F"/>
    <w:rsid w:val="00D32E00"/>
    <w:rsid w:val="00D3336E"/>
    <w:rsid w:val="00D33455"/>
    <w:rsid w:val="00D334AB"/>
    <w:rsid w:val="00D337A4"/>
    <w:rsid w:val="00D33A55"/>
    <w:rsid w:val="00D33A8B"/>
    <w:rsid w:val="00D33E4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C7D"/>
    <w:rsid w:val="00D36EBB"/>
    <w:rsid w:val="00D3741A"/>
    <w:rsid w:val="00D3742E"/>
    <w:rsid w:val="00D374C9"/>
    <w:rsid w:val="00D374DF"/>
    <w:rsid w:val="00D37BE9"/>
    <w:rsid w:val="00D37F89"/>
    <w:rsid w:val="00D37FBF"/>
    <w:rsid w:val="00D4053F"/>
    <w:rsid w:val="00D4068C"/>
    <w:rsid w:val="00D40A8B"/>
    <w:rsid w:val="00D40D06"/>
    <w:rsid w:val="00D40E2A"/>
    <w:rsid w:val="00D40EDC"/>
    <w:rsid w:val="00D41228"/>
    <w:rsid w:val="00D41304"/>
    <w:rsid w:val="00D41415"/>
    <w:rsid w:val="00D4184E"/>
    <w:rsid w:val="00D41A33"/>
    <w:rsid w:val="00D41E56"/>
    <w:rsid w:val="00D41E8A"/>
    <w:rsid w:val="00D422C8"/>
    <w:rsid w:val="00D422F7"/>
    <w:rsid w:val="00D4234D"/>
    <w:rsid w:val="00D423D5"/>
    <w:rsid w:val="00D424C5"/>
    <w:rsid w:val="00D4266F"/>
    <w:rsid w:val="00D42732"/>
    <w:rsid w:val="00D42F7B"/>
    <w:rsid w:val="00D43102"/>
    <w:rsid w:val="00D43305"/>
    <w:rsid w:val="00D43649"/>
    <w:rsid w:val="00D43953"/>
    <w:rsid w:val="00D43EC5"/>
    <w:rsid w:val="00D44233"/>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1DC"/>
    <w:rsid w:val="00D512F6"/>
    <w:rsid w:val="00D51C23"/>
    <w:rsid w:val="00D51C7F"/>
    <w:rsid w:val="00D51D7B"/>
    <w:rsid w:val="00D5221A"/>
    <w:rsid w:val="00D52448"/>
    <w:rsid w:val="00D524B1"/>
    <w:rsid w:val="00D5252D"/>
    <w:rsid w:val="00D52AA7"/>
    <w:rsid w:val="00D52B18"/>
    <w:rsid w:val="00D52D2B"/>
    <w:rsid w:val="00D52D87"/>
    <w:rsid w:val="00D52EBF"/>
    <w:rsid w:val="00D53791"/>
    <w:rsid w:val="00D53A47"/>
    <w:rsid w:val="00D53FCA"/>
    <w:rsid w:val="00D5415A"/>
    <w:rsid w:val="00D54708"/>
    <w:rsid w:val="00D548B2"/>
    <w:rsid w:val="00D54900"/>
    <w:rsid w:val="00D54C96"/>
    <w:rsid w:val="00D54E48"/>
    <w:rsid w:val="00D54FFB"/>
    <w:rsid w:val="00D550A3"/>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C14"/>
    <w:rsid w:val="00D56E3C"/>
    <w:rsid w:val="00D57057"/>
    <w:rsid w:val="00D5718B"/>
    <w:rsid w:val="00D57209"/>
    <w:rsid w:val="00D572A5"/>
    <w:rsid w:val="00D572F9"/>
    <w:rsid w:val="00D5750A"/>
    <w:rsid w:val="00D5761D"/>
    <w:rsid w:val="00D578ED"/>
    <w:rsid w:val="00D579B1"/>
    <w:rsid w:val="00D57D09"/>
    <w:rsid w:val="00D600DE"/>
    <w:rsid w:val="00D60279"/>
    <w:rsid w:val="00D60472"/>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1E7"/>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3E4"/>
    <w:rsid w:val="00D664DA"/>
    <w:rsid w:val="00D6674B"/>
    <w:rsid w:val="00D66853"/>
    <w:rsid w:val="00D66B25"/>
    <w:rsid w:val="00D66EC1"/>
    <w:rsid w:val="00D66EF9"/>
    <w:rsid w:val="00D6740F"/>
    <w:rsid w:val="00D67900"/>
    <w:rsid w:val="00D67B0A"/>
    <w:rsid w:val="00D67B53"/>
    <w:rsid w:val="00D67BF8"/>
    <w:rsid w:val="00D67FA2"/>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2F5"/>
    <w:rsid w:val="00D72404"/>
    <w:rsid w:val="00D72457"/>
    <w:rsid w:val="00D72768"/>
    <w:rsid w:val="00D727D2"/>
    <w:rsid w:val="00D728E5"/>
    <w:rsid w:val="00D72BE8"/>
    <w:rsid w:val="00D72C2E"/>
    <w:rsid w:val="00D72FBD"/>
    <w:rsid w:val="00D7301B"/>
    <w:rsid w:val="00D73082"/>
    <w:rsid w:val="00D73217"/>
    <w:rsid w:val="00D732AC"/>
    <w:rsid w:val="00D733AD"/>
    <w:rsid w:val="00D73454"/>
    <w:rsid w:val="00D7373C"/>
    <w:rsid w:val="00D73A40"/>
    <w:rsid w:val="00D73EE5"/>
    <w:rsid w:val="00D74031"/>
    <w:rsid w:val="00D74131"/>
    <w:rsid w:val="00D742F7"/>
    <w:rsid w:val="00D743FC"/>
    <w:rsid w:val="00D744F6"/>
    <w:rsid w:val="00D74517"/>
    <w:rsid w:val="00D7466C"/>
    <w:rsid w:val="00D747F5"/>
    <w:rsid w:val="00D74B83"/>
    <w:rsid w:val="00D74F70"/>
    <w:rsid w:val="00D75105"/>
    <w:rsid w:val="00D75165"/>
    <w:rsid w:val="00D753E0"/>
    <w:rsid w:val="00D754D4"/>
    <w:rsid w:val="00D75530"/>
    <w:rsid w:val="00D756C7"/>
    <w:rsid w:val="00D757C7"/>
    <w:rsid w:val="00D75848"/>
    <w:rsid w:val="00D75B10"/>
    <w:rsid w:val="00D75B66"/>
    <w:rsid w:val="00D76172"/>
    <w:rsid w:val="00D7628A"/>
    <w:rsid w:val="00D763E6"/>
    <w:rsid w:val="00D765E3"/>
    <w:rsid w:val="00D765FD"/>
    <w:rsid w:val="00D76631"/>
    <w:rsid w:val="00D7669A"/>
    <w:rsid w:val="00D76F75"/>
    <w:rsid w:val="00D77073"/>
    <w:rsid w:val="00D77150"/>
    <w:rsid w:val="00D77211"/>
    <w:rsid w:val="00D774CA"/>
    <w:rsid w:val="00D77643"/>
    <w:rsid w:val="00D776C6"/>
    <w:rsid w:val="00D77881"/>
    <w:rsid w:val="00D77B88"/>
    <w:rsid w:val="00D77C55"/>
    <w:rsid w:val="00D806FB"/>
    <w:rsid w:val="00D80842"/>
    <w:rsid w:val="00D80978"/>
    <w:rsid w:val="00D80A17"/>
    <w:rsid w:val="00D80EE7"/>
    <w:rsid w:val="00D813D5"/>
    <w:rsid w:val="00D81517"/>
    <w:rsid w:val="00D8155A"/>
    <w:rsid w:val="00D8162B"/>
    <w:rsid w:val="00D817A9"/>
    <w:rsid w:val="00D817B5"/>
    <w:rsid w:val="00D8183F"/>
    <w:rsid w:val="00D81B0B"/>
    <w:rsid w:val="00D81D18"/>
    <w:rsid w:val="00D81D50"/>
    <w:rsid w:val="00D82152"/>
    <w:rsid w:val="00D82154"/>
    <w:rsid w:val="00D82321"/>
    <w:rsid w:val="00D82345"/>
    <w:rsid w:val="00D824CE"/>
    <w:rsid w:val="00D824F4"/>
    <w:rsid w:val="00D82A5A"/>
    <w:rsid w:val="00D82CFB"/>
    <w:rsid w:val="00D82E3C"/>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8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A7D"/>
    <w:rsid w:val="00D92C54"/>
    <w:rsid w:val="00D93050"/>
    <w:rsid w:val="00D931DB"/>
    <w:rsid w:val="00D932C1"/>
    <w:rsid w:val="00D935AE"/>
    <w:rsid w:val="00D93771"/>
    <w:rsid w:val="00D93AA1"/>
    <w:rsid w:val="00D93C2C"/>
    <w:rsid w:val="00D93D35"/>
    <w:rsid w:val="00D93DA0"/>
    <w:rsid w:val="00D9405D"/>
    <w:rsid w:val="00D94228"/>
    <w:rsid w:val="00D943CE"/>
    <w:rsid w:val="00D94439"/>
    <w:rsid w:val="00D944D8"/>
    <w:rsid w:val="00D94595"/>
    <w:rsid w:val="00D94A06"/>
    <w:rsid w:val="00D94C36"/>
    <w:rsid w:val="00D94D64"/>
    <w:rsid w:val="00D94F80"/>
    <w:rsid w:val="00D951C9"/>
    <w:rsid w:val="00D955F3"/>
    <w:rsid w:val="00D958EC"/>
    <w:rsid w:val="00D958EE"/>
    <w:rsid w:val="00D95C91"/>
    <w:rsid w:val="00D95D47"/>
    <w:rsid w:val="00D95DF7"/>
    <w:rsid w:val="00D96626"/>
    <w:rsid w:val="00D967E2"/>
    <w:rsid w:val="00D9685F"/>
    <w:rsid w:val="00D9688F"/>
    <w:rsid w:val="00D969B8"/>
    <w:rsid w:val="00D96B25"/>
    <w:rsid w:val="00D973A6"/>
    <w:rsid w:val="00D97438"/>
    <w:rsid w:val="00D979B7"/>
    <w:rsid w:val="00D97B2E"/>
    <w:rsid w:val="00D97CC2"/>
    <w:rsid w:val="00D97CE6"/>
    <w:rsid w:val="00DA01C8"/>
    <w:rsid w:val="00DA0551"/>
    <w:rsid w:val="00DA06D5"/>
    <w:rsid w:val="00DA0E4F"/>
    <w:rsid w:val="00DA0F0E"/>
    <w:rsid w:val="00DA11B9"/>
    <w:rsid w:val="00DA1BB2"/>
    <w:rsid w:val="00DA1CEF"/>
    <w:rsid w:val="00DA1CF5"/>
    <w:rsid w:val="00DA1DB5"/>
    <w:rsid w:val="00DA1DE5"/>
    <w:rsid w:val="00DA20AE"/>
    <w:rsid w:val="00DA2484"/>
    <w:rsid w:val="00DA2732"/>
    <w:rsid w:val="00DA27A7"/>
    <w:rsid w:val="00DA288D"/>
    <w:rsid w:val="00DA2A01"/>
    <w:rsid w:val="00DA2B3F"/>
    <w:rsid w:val="00DA2CAF"/>
    <w:rsid w:val="00DA2E38"/>
    <w:rsid w:val="00DA2E79"/>
    <w:rsid w:val="00DA30DD"/>
    <w:rsid w:val="00DA3191"/>
    <w:rsid w:val="00DA330D"/>
    <w:rsid w:val="00DA333D"/>
    <w:rsid w:val="00DA33C4"/>
    <w:rsid w:val="00DA33C7"/>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A14"/>
    <w:rsid w:val="00DB0C1C"/>
    <w:rsid w:val="00DB0C87"/>
    <w:rsid w:val="00DB0D26"/>
    <w:rsid w:val="00DB0DFC"/>
    <w:rsid w:val="00DB1184"/>
    <w:rsid w:val="00DB1299"/>
    <w:rsid w:val="00DB1984"/>
    <w:rsid w:val="00DB2008"/>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79A"/>
    <w:rsid w:val="00DB77B1"/>
    <w:rsid w:val="00DB7BFD"/>
    <w:rsid w:val="00DC0265"/>
    <w:rsid w:val="00DC03CD"/>
    <w:rsid w:val="00DC04F2"/>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0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926"/>
    <w:rsid w:val="00DD29A2"/>
    <w:rsid w:val="00DD2A95"/>
    <w:rsid w:val="00DD2CA7"/>
    <w:rsid w:val="00DD2D27"/>
    <w:rsid w:val="00DD301D"/>
    <w:rsid w:val="00DD31B6"/>
    <w:rsid w:val="00DD351C"/>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D78"/>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7E0"/>
    <w:rsid w:val="00DE5858"/>
    <w:rsid w:val="00DE5B56"/>
    <w:rsid w:val="00DE5CBA"/>
    <w:rsid w:val="00DE5CCF"/>
    <w:rsid w:val="00DE5EC2"/>
    <w:rsid w:val="00DE5FE3"/>
    <w:rsid w:val="00DE6061"/>
    <w:rsid w:val="00DE60AD"/>
    <w:rsid w:val="00DE673D"/>
    <w:rsid w:val="00DE6B0B"/>
    <w:rsid w:val="00DE6F92"/>
    <w:rsid w:val="00DE701D"/>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1C0"/>
    <w:rsid w:val="00DF236F"/>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4C2A"/>
    <w:rsid w:val="00DF5231"/>
    <w:rsid w:val="00DF5A07"/>
    <w:rsid w:val="00DF5A6D"/>
    <w:rsid w:val="00DF5B2E"/>
    <w:rsid w:val="00DF5CE0"/>
    <w:rsid w:val="00DF5D28"/>
    <w:rsid w:val="00DF5D64"/>
    <w:rsid w:val="00DF5D6C"/>
    <w:rsid w:val="00DF5F7D"/>
    <w:rsid w:val="00DF65D1"/>
    <w:rsid w:val="00DF6762"/>
    <w:rsid w:val="00DF6871"/>
    <w:rsid w:val="00DF7049"/>
    <w:rsid w:val="00DF7059"/>
    <w:rsid w:val="00DF7103"/>
    <w:rsid w:val="00DF71F6"/>
    <w:rsid w:val="00DF7446"/>
    <w:rsid w:val="00DF74C7"/>
    <w:rsid w:val="00DF780F"/>
    <w:rsid w:val="00E0009C"/>
    <w:rsid w:val="00E00355"/>
    <w:rsid w:val="00E00507"/>
    <w:rsid w:val="00E0077E"/>
    <w:rsid w:val="00E00805"/>
    <w:rsid w:val="00E00C7A"/>
    <w:rsid w:val="00E00E88"/>
    <w:rsid w:val="00E00F5F"/>
    <w:rsid w:val="00E010FF"/>
    <w:rsid w:val="00E011E9"/>
    <w:rsid w:val="00E01260"/>
    <w:rsid w:val="00E014B9"/>
    <w:rsid w:val="00E014C5"/>
    <w:rsid w:val="00E014D1"/>
    <w:rsid w:val="00E0154A"/>
    <w:rsid w:val="00E01812"/>
    <w:rsid w:val="00E01A27"/>
    <w:rsid w:val="00E02020"/>
    <w:rsid w:val="00E02076"/>
    <w:rsid w:val="00E02178"/>
    <w:rsid w:val="00E025CB"/>
    <w:rsid w:val="00E02669"/>
    <w:rsid w:val="00E02816"/>
    <w:rsid w:val="00E02885"/>
    <w:rsid w:val="00E02B37"/>
    <w:rsid w:val="00E02B76"/>
    <w:rsid w:val="00E02D24"/>
    <w:rsid w:val="00E02DBD"/>
    <w:rsid w:val="00E02E70"/>
    <w:rsid w:val="00E02EC8"/>
    <w:rsid w:val="00E0317D"/>
    <w:rsid w:val="00E0321E"/>
    <w:rsid w:val="00E034B4"/>
    <w:rsid w:val="00E03507"/>
    <w:rsid w:val="00E036D2"/>
    <w:rsid w:val="00E03801"/>
    <w:rsid w:val="00E038FF"/>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09"/>
    <w:rsid w:val="00E06F58"/>
    <w:rsid w:val="00E07030"/>
    <w:rsid w:val="00E07178"/>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1DB7"/>
    <w:rsid w:val="00E12061"/>
    <w:rsid w:val="00E12279"/>
    <w:rsid w:val="00E122DF"/>
    <w:rsid w:val="00E1234D"/>
    <w:rsid w:val="00E12358"/>
    <w:rsid w:val="00E128F2"/>
    <w:rsid w:val="00E12A38"/>
    <w:rsid w:val="00E12B94"/>
    <w:rsid w:val="00E12C73"/>
    <w:rsid w:val="00E13002"/>
    <w:rsid w:val="00E1391F"/>
    <w:rsid w:val="00E1395F"/>
    <w:rsid w:val="00E1399D"/>
    <w:rsid w:val="00E13B8E"/>
    <w:rsid w:val="00E13BB7"/>
    <w:rsid w:val="00E13E15"/>
    <w:rsid w:val="00E13E65"/>
    <w:rsid w:val="00E13FB0"/>
    <w:rsid w:val="00E13FD8"/>
    <w:rsid w:val="00E14046"/>
    <w:rsid w:val="00E14098"/>
    <w:rsid w:val="00E14411"/>
    <w:rsid w:val="00E148EB"/>
    <w:rsid w:val="00E15005"/>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73B"/>
    <w:rsid w:val="00E17A6E"/>
    <w:rsid w:val="00E17C11"/>
    <w:rsid w:val="00E17FC9"/>
    <w:rsid w:val="00E20265"/>
    <w:rsid w:val="00E206AE"/>
    <w:rsid w:val="00E20882"/>
    <w:rsid w:val="00E20A5C"/>
    <w:rsid w:val="00E20DE8"/>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C5"/>
    <w:rsid w:val="00E239FB"/>
    <w:rsid w:val="00E23DC8"/>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6E68"/>
    <w:rsid w:val="00E2700F"/>
    <w:rsid w:val="00E272AA"/>
    <w:rsid w:val="00E27468"/>
    <w:rsid w:val="00E276E7"/>
    <w:rsid w:val="00E2778E"/>
    <w:rsid w:val="00E27793"/>
    <w:rsid w:val="00E27906"/>
    <w:rsid w:val="00E27A4D"/>
    <w:rsid w:val="00E27A6F"/>
    <w:rsid w:val="00E27B12"/>
    <w:rsid w:val="00E27B32"/>
    <w:rsid w:val="00E27D6B"/>
    <w:rsid w:val="00E27F5B"/>
    <w:rsid w:val="00E3011D"/>
    <w:rsid w:val="00E302FB"/>
    <w:rsid w:val="00E304E8"/>
    <w:rsid w:val="00E30512"/>
    <w:rsid w:val="00E3055D"/>
    <w:rsid w:val="00E30653"/>
    <w:rsid w:val="00E3065E"/>
    <w:rsid w:val="00E30939"/>
    <w:rsid w:val="00E309E3"/>
    <w:rsid w:val="00E30AF7"/>
    <w:rsid w:val="00E30E56"/>
    <w:rsid w:val="00E31441"/>
    <w:rsid w:val="00E3191B"/>
    <w:rsid w:val="00E31B22"/>
    <w:rsid w:val="00E31C70"/>
    <w:rsid w:val="00E31C8A"/>
    <w:rsid w:val="00E31D96"/>
    <w:rsid w:val="00E31E23"/>
    <w:rsid w:val="00E3234E"/>
    <w:rsid w:val="00E323AA"/>
    <w:rsid w:val="00E3244A"/>
    <w:rsid w:val="00E325CF"/>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594A"/>
    <w:rsid w:val="00E35F99"/>
    <w:rsid w:val="00E36029"/>
    <w:rsid w:val="00E36417"/>
    <w:rsid w:val="00E367B7"/>
    <w:rsid w:val="00E36C6B"/>
    <w:rsid w:val="00E36C72"/>
    <w:rsid w:val="00E37142"/>
    <w:rsid w:val="00E376F1"/>
    <w:rsid w:val="00E37EBA"/>
    <w:rsid w:val="00E40200"/>
    <w:rsid w:val="00E40284"/>
    <w:rsid w:val="00E40400"/>
    <w:rsid w:val="00E40898"/>
    <w:rsid w:val="00E408D1"/>
    <w:rsid w:val="00E40A7D"/>
    <w:rsid w:val="00E40E6C"/>
    <w:rsid w:val="00E40EFB"/>
    <w:rsid w:val="00E4105A"/>
    <w:rsid w:val="00E415ED"/>
    <w:rsid w:val="00E41912"/>
    <w:rsid w:val="00E41E80"/>
    <w:rsid w:val="00E41EC0"/>
    <w:rsid w:val="00E420D3"/>
    <w:rsid w:val="00E42157"/>
    <w:rsid w:val="00E422BD"/>
    <w:rsid w:val="00E42730"/>
    <w:rsid w:val="00E42CBB"/>
    <w:rsid w:val="00E42D64"/>
    <w:rsid w:val="00E42ED3"/>
    <w:rsid w:val="00E42EF6"/>
    <w:rsid w:val="00E43206"/>
    <w:rsid w:val="00E4328D"/>
    <w:rsid w:val="00E4346F"/>
    <w:rsid w:val="00E4370A"/>
    <w:rsid w:val="00E43757"/>
    <w:rsid w:val="00E43806"/>
    <w:rsid w:val="00E43A94"/>
    <w:rsid w:val="00E43B35"/>
    <w:rsid w:val="00E43B9C"/>
    <w:rsid w:val="00E43EBF"/>
    <w:rsid w:val="00E4409C"/>
    <w:rsid w:val="00E4410C"/>
    <w:rsid w:val="00E442A2"/>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5E66"/>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609"/>
    <w:rsid w:val="00E53695"/>
    <w:rsid w:val="00E537A6"/>
    <w:rsid w:val="00E539E0"/>
    <w:rsid w:val="00E539E2"/>
    <w:rsid w:val="00E539F1"/>
    <w:rsid w:val="00E53A2A"/>
    <w:rsid w:val="00E53A89"/>
    <w:rsid w:val="00E53C3B"/>
    <w:rsid w:val="00E53DD4"/>
    <w:rsid w:val="00E53E37"/>
    <w:rsid w:val="00E54136"/>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95B"/>
    <w:rsid w:val="00E57BB2"/>
    <w:rsid w:val="00E57CC8"/>
    <w:rsid w:val="00E57DB8"/>
    <w:rsid w:val="00E600A4"/>
    <w:rsid w:val="00E60433"/>
    <w:rsid w:val="00E60618"/>
    <w:rsid w:val="00E60821"/>
    <w:rsid w:val="00E60C61"/>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469"/>
    <w:rsid w:val="00E658DE"/>
    <w:rsid w:val="00E65F76"/>
    <w:rsid w:val="00E66041"/>
    <w:rsid w:val="00E66056"/>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701"/>
    <w:rsid w:val="00E73862"/>
    <w:rsid w:val="00E73952"/>
    <w:rsid w:val="00E73A35"/>
    <w:rsid w:val="00E73C2E"/>
    <w:rsid w:val="00E73C48"/>
    <w:rsid w:val="00E73F02"/>
    <w:rsid w:val="00E743B2"/>
    <w:rsid w:val="00E74971"/>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C70"/>
    <w:rsid w:val="00E76D5E"/>
    <w:rsid w:val="00E77103"/>
    <w:rsid w:val="00E77537"/>
    <w:rsid w:val="00E775C5"/>
    <w:rsid w:val="00E7770B"/>
    <w:rsid w:val="00E778A0"/>
    <w:rsid w:val="00E77CE1"/>
    <w:rsid w:val="00E77CF2"/>
    <w:rsid w:val="00E77E9E"/>
    <w:rsid w:val="00E80873"/>
    <w:rsid w:val="00E80D7B"/>
    <w:rsid w:val="00E81777"/>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134"/>
    <w:rsid w:val="00E842B4"/>
    <w:rsid w:val="00E842F0"/>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AF8"/>
    <w:rsid w:val="00E91D7C"/>
    <w:rsid w:val="00E92043"/>
    <w:rsid w:val="00E926AF"/>
    <w:rsid w:val="00E929BE"/>
    <w:rsid w:val="00E92DE0"/>
    <w:rsid w:val="00E92E8A"/>
    <w:rsid w:val="00E934C7"/>
    <w:rsid w:val="00E93B22"/>
    <w:rsid w:val="00E93C15"/>
    <w:rsid w:val="00E93FCC"/>
    <w:rsid w:val="00E9443F"/>
    <w:rsid w:val="00E945EA"/>
    <w:rsid w:val="00E946B0"/>
    <w:rsid w:val="00E94C87"/>
    <w:rsid w:val="00E94CDA"/>
    <w:rsid w:val="00E94DB3"/>
    <w:rsid w:val="00E94DCB"/>
    <w:rsid w:val="00E94EBD"/>
    <w:rsid w:val="00E94ED1"/>
    <w:rsid w:val="00E9500B"/>
    <w:rsid w:val="00E950A4"/>
    <w:rsid w:val="00E95277"/>
    <w:rsid w:val="00E95393"/>
    <w:rsid w:val="00E9554A"/>
    <w:rsid w:val="00E95D66"/>
    <w:rsid w:val="00E96759"/>
    <w:rsid w:val="00E96ADE"/>
    <w:rsid w:val="00E96B9F"/>
    <w:rsid w:val="00E96BFF"/>
    <w:rsid w:val="00E96C44"/>
    <w:rsid w:val="00E96D44"/>
    <w:rsid w:val="00E96F59"/>
    <w:rsid w:val="00E970A2"/>
    <w:rsid w:val="00E9728E"/>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DA"/>
    <w:rsid w:val="00EA1D31"/>
    <w:rsid w:val="00EA1E48"/>
    <w:rsid w:val="00EA20BC"/>
    <w:rsid w:val="00EA2113"/>
    <w:rsid w:val="00EA21E0"/>
    <w:rsid w:val="00EA228C"/>
    <w:rsid w:val="00EA23D0"/>
    <w:rsid w:val="00EA253A"/>
    <w:rsid w:val="00EA29ED"/>
    <w:rsid w:val="00EA2AD3"/>
    <w:rsid w:val="00EA2B3F"/>
    <w:rsid w:val="00EA2D1A"/>
    <w:rsid w:val="00EA2F23"/>
    <w:rsid w:val="00EA3422"/>
    <w:rsid w:val="00EA373D"/>
    <w:rsid w:val="00EA380F"/>
    <w:rsid w:val="00EA3C48"/>
    <w:rsid w:val="00EA3CF2"/>
    <w:rsid w:val="00EA4166"/>
    <w:rsid w:val="00EA4653"/>
    <w:rsid w:val="00EA4657"/>
    <w:rsid w:val="00EA47A2"/>
    <w:rsid w:val="00EA49A0"/>
    <w:rsid w:val="00EA49D3"/>
    <w:rsid w:val="00EA49F0"/>
    <w:rsid w:val="00EA4A3C"/>
    <w:rsid w:val="00EA4B10"/>
    <w:rsid w:val="00EA4B7B"/>
    <w:rsid w:val="00EA4E7D"/>
    <w:rsid w:val="00EA50FD"/>
    <w:rsid w:val="00EA53AA"/>
    <w:rsid w:val="00EA53D7"/>
    <w:rsid w:val="00EA54DA"/>
    <w:rsid w:val="00EA566C"/>
    <w:rsid w:val="00EA569B"/>
    <w:rsid w:val="00EA59DD"/>
    <w:rsid w:val="00EA59E7"/>
    <w:rsid w:val="00EA5C24"/>
    <w:rsid w:val="00EA5D20"/>
    <w:rsid w:val="00EA60CC"/>
    <w:rsid w:val="00EA64D3"/>
    <w:rsid w:val="00EA6618"/>
    <w:rsid w:val="00EA666C"/>
    <w:rsid w:val="00EA6753"/>
    <w:rsid w:val="00EA684C"/>
    <w:rsid w:val="00EA6A8C"/>
    <w:rsid w:val="00EA6C14"/>
    <w:rsid w:val="00EA7164"/>
    <w:rsid w:val="00EA7467"/>
    <w:rsid w:val="00EA795E"/>
    <w:rsid w:val="00EA7967"/>
    <w:rsid w:val="00EA7BC9"/>
    <w:rsid w:val="00EB00B9"/>
    <w:rsid w:val="00EB043B"/>
    <w:rsid w:val="00EB0819"/>
    <w:rsid w:val="00EB0A8D"/>
    <w:rsid w:val="00EB0DB0"/>
    <w:rsid w:val="00EB0F69"/>
    <w:rsid w:val="00EB16BA"/>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CB1"/>
    <w:rsid w:val="00EB3DF5"/>
    <w:rsid w:val="00EB404C"/>
    <w:rsid w:val="00EB44B6"/>
    <w:rsid w:val="00EB463D"/>
    <w:rsid w:val="00EB46AF"/>
    <w:rsid w:val="00EB47D1"/>
    <w:rsid w:val="00EB483B"/>
    <w:rsid w:val="00EB48CE"/>
    <w:rsid w:val="00EB4A15"/>
    <w:rsid w:val="00EB4B42"/>
    <w:rsid w:val="00EB4D2B"/>
    <w:rsid w:val="00EB4E31"/>
    <w:rsid w:val="00EB4E64"/>
    <w:rsid w:val="00EB4EE6"/>
    <w:rsid w:val="00EB5055"/>
    <w:rsid w:val="00EB50BD"/>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F5"/>
    <w:rsid w:val="00EC154B"/>
    <w:rsid w:val="00EC1A1B"/>
    <w:rsid w:val="00EC1A94"/>
    <w:rsid w:val="00EC1D17"/>
    <w:rsid w:val="00EC1DD1"/>
    <w:rsid w:val="00EC1FC7"/>
    <w:rsid w:val="00EC22CA"/>
    <w:rsid w:val="00EC2A31"/>
    <w:rsid w:val="00EC2AF5"/>
    <w:rsid w:val="00EC2C1A"/>
    <w:rsid w:val="00EC2F20"/>
    <w:rsid w:val="00EC2FEA"/>
    <w:rsid w:val="00EC37B3"/>
    <w:rsid w:val="00EC385A"/>
    <w:rsid w:val="00EC38E5"/>
    <w:rsid w:val="00EC3B89"/>
    <w:rsid w:val="00EC3E6A"/>
    <w:rsid w:val="00EC3F6C"/>
    <w:rsid w:val="00EC4009"/>
    <w:rsid w:val="00EC4313"/>
    <w:rsid w:val="00EC467F"/>
    <w:rsid w:val="00EC4910"/>
    <w:rsid w:val="00EC49D9"/>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8FD"/>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767"/>
    <w:rsid w:val="00ED182D"/>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9F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19D"/>
    <w:rsid w:val="00EE362D"/>
    <w:rsid w:val="00EE3881"/>
    <w:rsid w:val="00EE392D"/>
    <w:rsid w:val="00EE3B7D"/>
    <w:rsid w:val="00EE3BBB"/>
    <w:rsid w:val="00EE3C91"/>
    <w:rsid w:val="00EE3DA7"/>
    <w:rsid w:val="00EE4010"/>
    <w:rsid w:val="00EE4060"/>
    <w:rsid w:val="00EE408B"/>
    <w:rsid w:val="00EE413C"/>
    <w:rsid w:val="00EE414D"/>
    <w:rsid w:val="00EE41B6"/>
    <w:rsid w:val="00EE41FC"/>
    <w:rsid w:val="00EE42F2"/>
    <w:rsid w:val="00EE42F8"/>
    <w:rsid w:val="00EE45ED"/>
    <w:rsid w:val="00EE45F3"/>
    <w:rsid w:val="00EE4974"/>
    <w:rsid w:val="00EE498F"/>
    <w:rsid w:val="00EE4CA3"/>
    <w:rsid w:val="00EE4D9C"/>
    <w:rsid w:val="00EE5100"/>
    <w:rsid w:val="00EE5332"/>
    <w:rsid w:val="00EE535B"/>
    <w:rsid w:val="00EE53F3"/>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A88"/>
    <w:rsid w:val="00EF0BAB"/>
    <w:rsid w:val="00EF0C03"/>
    <w:rsid w:val="00EF0EF1"/>
    <w:rsid w:val="00EF0EF7"/>
    <w:rsid w:val="00EF1011"/>
    <w:rsid w:val="00EF19BD"/>
    <w:rsid w:val="00EF1ABD"/>
    <w:rsid w:val="00EF1C51"/>
    <w:rsid w:val="00EF1E0D"/>
    <w:rsid w:val="00EF1F53"/>
    <w:rsid w:val="00EF1FEF"/>
    <w:rsid w:val="00EF2090"/>
    <w:rsid w:val="00EF217F"/>
    <w:rsid w:val="00EF24B7"/>
    <w:rsid w:val="00EF2883"/>
    <w:rsid w:val="00EF28E4"/>
    <w:rsid w:val="00EF2D86"/>
    <w:rsid w:val="00EF35BA"/>
    <w:rsid w:val="00EF3632"/>
    <w:rsid w:val="00EF36BF"/>
    <w:rsid w:val="00EF3846"/>
    <w:rsid w:val="00EF39F8"/>
    <w:rsid w:val="00EF3B92"/>
    <w:rsid w:val="00EF3E21"/>
    <w:rsid w:val="00EF400F"/>
    <w:rsid w:val="00EF419C"/>
    <w:rsid w:val="00EF44A6"/>
    <w:rsid w:val="00EF46FF"/>
    <w:rsid w:val="00EF47A5"/>
    <w:rsid w:val="00EF4809"/>
    <w:rsid w:val="00EF48E0"/>
    <w:rsid w:val="00EF49C2"/>
    <w:rsid w:val="00EF4AEC"/>
    <w:rsid w:val="00EF4F9F"/>
    <w:rsid w:val="00EF5469"/>
    <w:rsid w:val="00EF55FE"/>
    <w:rsid w:val="00EF58DD"/>
    <w:rsid w:val="00EF592E"/>
    <w:rsid w:val="00EF59AF"/>
    <w:rsid w:val="00EF59E1"/>
    <w:rsid w:val="00EF5C62"/>
    <w:rsid w:val="00EF5CC8"/>
    <w:rsid w:val="00EF5E04"/>
    <w:rsid w:val="00EF6050"/>
    <w:rsid w:val="00EF64DD"/>
    <w:rsid w:val="00EF68DA"/>
    <w:rsid w:val="00EF6C68"/>
    <w:rsid w:val="00EF6CD2"/>
    <w:rsid w:val="00EF72FC"/>
    <w:rsid w:val="00EF73D1"/>
    <w:rsid w:val="00EF7473"/>
    <w:rsid w:val="00EF7495"/>
    <w:rsid w:val="00EF75EE"/>
    <w:rsid w:val="00EF7603"/>
    <w:rsid w:val="00F0009C"/>
    <w:rsid w:val="00F0017F"/>
    <w:rsid w:val="00F0047A"/>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D0E"/>
    <w:rsid w:val="00F02EFA"/>
    <w:rsid w:val="00F02F60"/>
    <w:rsid w:val="00F02F93"/>
    <w:rsid w:val="00F030C2"/>
    <w:rsid w:val="00F03261"/>
    <w:rsid w:val="00F03361"/>
    <w:rsid w:val="00F0340B"/>
    <w:rsid w:val="00F035D3"/>
    <w:rsid w:val="00F036A9"/>
    <w:rsid w:val="00F038C1"/>
    <w:rsid w:val="00F03D2C"/>
    <w:rsid w:val="00F041CA"/>
    <w:rsid w:val="00F0438E"/>
    <w:rsid w:val="00F0498A"/>
    <w:rsid w:val="00F04A74"/>
    <w:rsid w:val="00F04EF0"/>
    <w:rsid w:val="00F05105"/>
    <w:rsid w:val="00F05422"/>
    <w:rsid w:val="00F056DA"/>
    <w:rsid w:val="00F057E9"/>
    <w:rsid w:val="00F0597C"/>
    <w:rsid w:val="00F05A75"/>
    <w:rsid w:val="00F05CD3"/>
    <w:rsid w:val="00F05DB9"/>
    <w:rsid w:val="00F05E69"/>
    <w:rsid w:val="00F06000"/>
    <w:rsid w:val="00F0617C"/>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61"/>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3E49"/>
    <w:rsid w:val="00F141E0"/>
    <w:rsid w:val="00F14432"/>
    <w:rsid w:val="00F146BF"/>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618"/>
    <w:rsid w:val="00F2168C"/>
    <w:rsid w:val="00F21753"/>
    <w:rsid w:val="00F21797"/>
    <w:rsid w:val="00F2196A"/>
    <w:rsid w:val="00F21F85"/>
    <w:rsid w:val="00F220B1"/>
    <w:rsid w:val="00F2218F"/>
    <w:rsid w:val="00F221AB"/>
    <w:rsid w:val="00F2223B"/>
    <w:rsid w:val="00F224DD"/>
    <w:rsid w:val="00F22584"/>
    <w:rsid w:val="00F226DD"/>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B2A"/>
    <w:rsid w:val="00F26F7F"/>
    <w:rsid w:val="00F27361"/>
    <w:rsid w:val="00F2759B"/>
    <w:rsid w:val="00F2768F"/>
    <w:rsid w:val="00F2788E"/>
    <w:rsid w:val="00F27BEE"/>
    <w:rsid w:val="00F301DF"/>
    <w:rsid w:val="00F301E5"/>
    <w:rsid w:val="00F30378"/>
    <w:rsid w:val="00F305B9"/>
    <w:rsid w:val="00F3062D"/>
    <w:rsid w:val="00F309A1"/>
    <w:rsid w:val="00F30B7B"/>
    <w:rsid w:val="00F30C1E"/>
    <w:rsid w:val="00F30E1B"/>
    <w:rsid w:val="00F30E1F"/>
    <w:rsid w:val="00F31427"/>
    <w:rsid w:val="00F31770"/>
    <w:rsid w:val="00F31A90"/>
    <w:rsid w:val="00F31C82"/>
    <w:rsid w:val="00F31D47"/>
    <w:rsid w:val="00F31F4A"/>
    <w:rsid w:val="00F321DB"/>
    <w:rsid w:val="00F3221C"/>
    <w:rsid w:val="00F322BF"/>
    <w:rsid w:val="00F32376"/>
    <w:rsid w:val="00F32421"/>
    <w:rsid w:val="00F3242F"/>
    <w:rsid w:val="00F324A2"/>
    <w:rsid w:val="00F325C6"/>
    <w:rsid w:val="00F3292D"/>
    <w:rsid w:val="00F32A42"/>
    <w:rsid w:val="00F33063"/>
    <w:rsid w:val="00F3312A"/>
    <w:rsid w:val="00F331DA"/>
    <w:rsid w:val="00F333C7"/>
    <w:rsid w:val="00F334F2"/>
    <w:rsid w:val="00F335CB"/>
    <w:rsid w:val="00F3365C"/>
    <w:rsid w:val="00F336C1"/>
    <w:rsid w:val="00F336EC"/>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AD0"/>
    <w:rsid w:val="00F36C73"/>
    <w:rsid w:val="00F36ECE"/>
    <w:rsid w:val="00F36F19"/>
    <w:rsid w:val="00F37562"/>
    <w:rsid w:val="00F3769B"/>
    <w:rsid w:val="00F37837"/>
    <w:rsid w:val="00F37A00"/>
    <w:rsid w:val="00F37ADC"/>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278"/>
    <w:rsid w:val="00F41315"/>
    <w:rsid w:val="00F418A8"/>
    <w:rsid w:val="00F41931"/>
    <w:rsid w:val="00F4199F"/>
    <w:rsid w:val="00F41B9A"/>
    <w:rsid w:val="00F41C57"/>
    <w:rsid w:val="00F42236"/>
    <w:rsid w:val="00F42732"/>
    <w:rsid w:val="00F4280E"/>
    <w:rsid w:val="00F4284F"/>
    <w:rsid w:val="00F42BA6"/>
    <w:rsid w:val="00F42C4C"/>
    <w:rsid w:val="00F42FE1"/>
    <w:rsid w:val="00F43275"/>
    <w:rsid w:val="00F43415"/>
    <w:rsid w:val="00F43601"/>
    <w:rsid w:val="00F43821"/>
    <w:rsid w:val="00F438AF"/>
    <w:rsid w:val="00F43A39"/>
    <w:rsid w:val="00F43E64"/>
    <w:rsid w:val="00F43F5F"/>
    <w:rsid w:val="00F43F71"/>
    <w:rsid w:val="00F440A6"/>
    <w:rsid w:val="00F44204"/>
    <w:rsid w:val="00F44392"/>
    <w:rsid w:val="00F443E4"/>
    <w:rsid w:val="00F4449F"/>
    <w:rsid w:val="00F4467E"/>
    <w:rsid w:val="00F44779"/>
    <w:rsid w:val="00F4490A"/>
    <w:rsid w:val="00F453BD"/>
    <w:rsid w:val="00F45464"/>
    <w:rsid w:val="00F455D2"/>
    <w:rsid w:val="00F45B6E"/>
    <w:rsid w:val="00F45C4C"/>
    <w:rsid w:val="00F45D59"/>
    <w:rsid w:val="00F45E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74F"/>
    <w:rsid w:val="00F5084C"/>
    <w:rsid w:val="00F50873"/>
    <w:rsid w:val="00F509BC"/>
    <w:rsid w:val="00F50A1C"/>
    <w:rsid w:val="00F50B1D"/>
    <w:rsid w:val="00F50B95"/>
    <w:rsid w:val="00F50D15"/>
    <w:rsid w:val="00F50D4C"/>
    <w:rsid w:val="00F5135A"/>
    <w:rsid w:val="00F514AD"/>
    <w:rsid w:val="00F518E0"/>
    <w:rsid w:val="00F51D56"/>
    <w:rsid w:val="00F51ECB"/>
    <w:rsid w:val="00F524FB"/>
    <w:rsid w:val="00F5263E"/>
    <w:rsid w:val="00F526D6"/>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4F0"/>
    <w:rsid w:val="00F567F0"/>
    <w:rsid w:val="00F56BA8"/>
    <w:rsid w:val="00F56F9D"/>
    <w:rsid w:val="00F5713E"/>
    <w:rsid w:val="00F57206"/>
    <w:rsid w:val="00F575B3"/>
    <w:rsid w:val="00F5775A"/>
    <w:rsid w:val="00F577F3"/>
    <w:rsid w:val="00F57BB8"/>
    <w:rsid w:val="00F57DF0"/>
    <w:rsid w:val="00F6017F"/>
    <w:rsid w:val="00F607CB"/>
    <w:rsid w:val="00F6083B"/>
    <w:rsid w:val="00F6088D"/>
    <w:rsid w:val="00F60953"/>
    <w:rsid w:val="00F60B38"/>
    <w:rsid w:val="00F60FD9"/>
    <w:rsid w:val="00F610E1"/>
    <w:rsid w:val="00F61404"/>
    <w:rsid w:val="00F61444"/>
    <w:rsid w:val="00F618B7"/>
    <w:rsid w:val="00F61C54"/>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867"/>
    <w:rsid w:val="00F63927"/>
    <w:rsid w:val="00F63A0B"/>
    <w:rsid w:val="00F63BCB"/>
    <w:rsid w:val="00F63C39"/>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B7A"/>
    <w:rsid w:val="00F75C33"/>
    <w:rsid w:val="00F75DF9"/>
    <w:rsid w:val="00F7603E"/>
    <w:rsid w:val="00F760A0"/>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1BA"/>
    <w:rsid w:val="00F8025C"/>
    <w:rsid w:val="00F802D3"/>
    <w:rsid w:val="00F803B0"/>
    <w:rsid w:val="00F807DE"/>
    <w:rsid w:val="00F8098D"/>
    <w:rsid w:val="00F809A8"/>
    <w:rsid w:val="00F80AD2"/>
    <w:rsid w:val="00F80EC4"/>
    <w:rsid w:val="00F8119A"/>
    <w:rsid w:val="00F811BA"/>
    <w:rsid w:val="00F811F4"/>
    <w:rsid w:val="00F813AA"/>
    <w:rsid w:val="00F81529"/>
    <w:rsid w:val="00F816D6"/>
    <w:rsid w:val="00F81961"/>
    <w:rsid w:val="00F81D7E"/>
    <w:rsid w:val="00F81EC7"/>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96"/>
    <w:rsid w:val="00F86319"/>
    <w:rsid w:val="00F8633B"/>
    <w:rsid w:val="00F865E2"/>
    <w:rsid w:val="00F86737"/>
    <w:rsid w:val="00F8687C"/>
    <w:rsid w:val="00F8698A"/>
    <w:rsid w:val="00F86A58"/>
    <w:rsid w:val="00F86F6F"/>
    <w:rsid w:val="00F87204"/>
    <w:rsid w:val="00F876C5"/>
    <w:rsid w:val="00F878F9"/>
    <w:rsid w:val="00F87BEF"/>
    <w:rsid w:val="00F90051"/>
    <w:rsid w:val="00F90073"/>
    <w:rsid w:val="00F901CB"/>
    <w:rsid w:val="00F903DF"/>
    <w:rsid w:val="00F9045E"/>
    <w:rsid w:val="00F906CB"/>
    <w:rsid w:val="00F90A1B"/>
    <w:rsid w:val="00F90DB1"/>
    <w:rsid w:val="00F91111"/>
    <w:rsid w:val="00F91119"/>
    <w:rsid w:val="00F911BE"/>
    <w:rsid w:val="00F911CB"/>
    <w:rsid w:val="00F9148F"/>
    <w:rsid w:val="00F914EC"/>
    <w:rsid w:val="00F9164C"/>
    <w:rsid w:val="00F91718"/>
    <w:rsid w:val="00F91B25"/>
    <w:rsid w:val="00F91C54"/>
    <w:rsid w:val="00F91F70"/>
    <w:rsid w:val="00F92168"/>
    <w:rsid w:val="00F92293"/>
    <w:rsid w:val="00F923A1"/>
    <w:rsid w:val="00F92882"/>
    <w:rsid w:val="00F92AD8"/>
    <w:rsid w:val="00F92C76"/>
    <w:rsid w:val="00F92DF6"/>
    <w:rsid w:val="00F92F28"/>
    <w:rsid w:val="00F92F7A"/>
    <w:rsid w:val="00F92FE5"/>
    <w:rsid w:val="00F9323F"/>
    <w:rsid w:val="00F932AD"/>
    <w:rsid w:val="00F933F2"/>
    <w:rsid w:val="00F9353B"/>
    <w:rsid w:val="00F93E19"/>
    <w:rsid w:val="00F93FBC"/>
    <w:rsid w:val="00F94079"/>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C6D"/>
    <w:rsid w:val="00FA0D1F"/>
    <w:rsid w:val="00FA0DE5"/>
    <w:rsid w:val="00FA184A"/>
    <w:rsid w:val="00FA18C9"/>
    <w:rsid w:val="00FA1B93"/>
    <w:rsid w:val="00FA1F7D"/>
    <w:rsid w:val="00FA2363"/>
    <w:rsid w:val="00FA23B6"/>
    <w:rsid w:val="00FA2720"/>
    <w:rsid w:val="00FA2AF1"/>
    <w:rsid w:val="00FA2D35"/>
    <w:rsid w:val="00FA2E19"/>
    <w:rsid w:val="00FA3423"/>
    <w:rsid w:val="00FA38FC"/>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282"/>
    <w:rsid w:val="00FA6457"/>
    <w:rsid w:val="00FA649C"/>
    <w:rsid w:val="00FA681F"/>
    <w:rsid w:val="00FA6AC2"/>
    <w:rsid w:val="00FA6B15"/>
    <w:rsid w:val="00FA6BDC"/>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ABB"/>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05C"/>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FE8"/>
    <w:rsid w:val="00FC20E2"/>
    <w:rsid w:val="00FC2139"/>
    <w:rsid w:val="00FC2193"/>
    <w:rsid w:val="00FC22AE"/>
    <w:rsid w:val="00FC2336"/>
    <w:rsid w:val="00FC242B"/>
    <w:rsid w:val="00FC287C"/>
    <w:rsid w:val="00FC2900"/>
    <w:rsid w:val="00FC2902"/>
    <w:rsid w:val="00FC2934"/>
    <w:rsid w:val="00FC3534"/>
    <w:rsid w:val="00FC387D"/>
    <w:rsid w:val="00FC3888"/>
    <w:rsid w:val="00FC38CB"/>
    <w:rsid w:val="00FC39F7"/>
    <w:rsid w:val="00FC3BAC"/>
    <w:rsid w:val="00FC3C73"/>
    <w:rsid w:val="00FC3DD3"/>
    <w:rsid w:val="00FC3DF5"/>
    <w:rsid w:val="00FC3F30"/>
    <w:rsid w:val="00FC46F5"/>
    <w:rsid w:val="00FC4707"/>
    <w:rsid w:val="00FC47F0"/>
    <w:rsid w:val="00FC4910"/>
    <w:rsid w:val="00FC4BB2"/>
    <w:rsid w:val="00FC4C94"/>
    <w:rsid w:val="00FC526A"/>
    <w:rsid w:val="00FC532C"/>
    <w:rsid w:val="00FC54A4"/>
    <w:rsid w:val="00FC5860"/>
    <w:rsid w:val="00FC5C9F"/>
    <w:rsid w:val="00FC5D86"/>
    <w:rsid w:val="00FC5E36"/>
    <w:rsid w:val="00FC5E84"/>
    <w:rsid w:val="00FC5E89"/>
    <w:rsid w:val="00FC6525"/>
    <w:rsid w:val="00FC6532"/>
    <w:rsid w:val="00FC6561"/>
    <w:rsid w:val="00FC6749"/>
    <w:rsid w:val="00FC6816"/>
    <w:rsid w:val="00FC692A"/>
    <w:rsid w:val="00FC6CB1"/>
    <w:rsid w:val="00FC6F80"/>
    <w:rsid w:val="00FC708B"/>
    <w:rsid w:val="00FC70D5"/>
    <w:rsid w:val="00FC72B5"/>
    <w:rsid w:val="00FC72DB"/>
    <w:rsid w:val="00FC73D5"/>
    <w:rsid w:val="00FC791C"/>
    <w:rsid w:val="00FC7B4E"/>
    <w:rsid w:val="00FC7E82"/>
    <w:rsid w:val="00FC7EDF"/>
    <w:rsid w:val="00FC7F15"/>
    <w:rsid w:val="00FD0114"/>
    <w:rsid w:val="00FD028A"/>
    <w:rsid w:val="00FD036D"/>
    <w:rsid w:val="00FD04E9"/>
    <w:rsid w:val="00FD0A75"/>
    <w:rsid w:val="00FD0AD9"/>
    <w:rsid w:val="00FD0B60"/>
    <w:rsid w:val="00FD0C61"/>
    <w:rsid w:val="00FD0D98"/>
    <w:rsid w:val="00FD0F66"/>
    <w:rsid w:val="00FD100B"/>
    <w:rsid w:val="00FD1203"/>
    <w:rsid w:val="00FD1204"/>
    <w:rsid w:val="00FD13EC"/>
    <w:rsid w:val="00FD157D"/>
    <w:rsid w:val="00FD1750"/>
    <w:rsid w:val="00FD1A51"/>
    <w:rsid w:val="00FD1A72"/>
    <w:rsid w:val="00FD1A8E"/>
    <w:rsid w:val="00FD1BF3"/>
    <w:rsid w:val="00FD1D5A"/>
    <w:rsid w:val="00FD1E39"/>
    <w:rsid w:val="00FD1F85"/>
    <w:rsid w:val="00FD2093"/>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918"/>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709"/>
    <w:rsid w:val="00FE1ADE"/>
    <w:rsid w:val="00FE1B46"/>
    <w:rsid w:val="00FE1C10"/>
    <w:rsid w:val="00FE1C15"/>
    <w:rsid w:val="00FE1C8F"/>
    <w:rsid w:val="00FE1D9B"/>
    <w:rsid w:val="00FE1DD7"/>
    <w:rsid w:val="00FE21D7"/>
    <w:rsid w:val="00FE22F0"/>
    <w:rsid w:val="00FE252D"/>
    <w:rsid w:val="00FE272B"/>
    <w:rsid w:val="00FE2D47"/>
    <w:rsid w:val="00FE2E7A"/>
    <w:rsid w:val="00FE2ED5"/>
    <w:rsid w:val="00FE2EE7"/>
    <w:rsid w:val="00FE2F5D"/>
    <w:rsid w:val="00FE3108"/>
    <w:rsid w:val="00FE3386"/>
    <w:rsid w:val="00FE3482"/>
    <w:rsid w:val="00FE348C"/>
    <w:rsid w:val="00FE36A3"/>
    <w:rsid w:val="00FE3702"/>
    <w:rsid w:val="00FE3B54"/>
    <w:rsid w:val="00FE3B93"/>
    <w:rsid w:val="00FE3E4E"/>
    <w:rsid w:val="00FE3EA2"/>
    <w:rsid w:val="00FE3F51"/>
    <w:rsid w:val="00FE4039"/>
    <w:rsid w:val="00FE423C"/>
    <w:rsid w:val="00FE449A"/>
    <w:rsid w:val="00FE4517"/>
    <w:rsid w:val="00FE47C4"/>
    <w:rsid w:val="00FE480C"/>
    <w:rsid w:val="00FE4A2B"/>
    <w:rsid w:val="00FE4A3F"/>
    <w:rsid w:val="00FE4AA7"/>
    <w:rsid w:val="00FE4C84"/>
    <w:rsid w:val="00FE5111"/>
    <w:rsid w:val="00FE51E2"/>
    <w:rsid w:val="00FE5438"/>
    <w:rsid w:val="00FE55FD"/>
    <w:rsid w:val="00FE5678"/>
    <w:rsid w:val="00FE593A"/>
    <w:rsid w:val="00FE5A19"/>
    <w:rsid w:val="00FE5AB6"/>
    <w:rsid w:val="00FE5FE3"/>
    <w:rsid w:val="00FE6407"/>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ADF"/>
    <w:rsid w:val="00FF1B07"/>
    <w:rsid w:val="00FF1B43"/>
    <w:rsid w:val="00FF1C59"/>
    <w:rsid w:val="00FF1FC4"/>
    <w:rsid w:val="00FF2096"/>
    <w:rsid w:val="00FF274C"/>
    <w:rsid w:val="00FF2839"/>
    <w:rsid w:val="00FF3312"/>
    <w:rsid w:val="00FF377F"/>
    <w:rsid w:val="00FF3AB8"/>
    <w:rsid w:val="00FF3C28"/>
    <w:rsid w:val="00FF3D8E"/>
    <w:rsid w:val="00FF3FA4"/>
    <w:rsid w:val="00FF3FA5"/>
    <w:rsid w:val="00FF4448"/>
    <w:rsid w:val="00FF448B"/>
    <w:rsid w:val="00FF44AF"/>
    <w:rsid w:val="00FF4552"/>
    <w:rsid w:val="00FF4656"/>
    <w:rsid w:val="00FF480A"/>
    <w:rsid w:val="00FF49FD"/>
    <w:rsid w:val="00FF4A68"/>
    <w:rsid w:val="00FF4BDA"/>
    <w:rsid w:val="00FF4C3F"/>
    <w:rsid w:val="00FF4C43"/>
    <w:rsid w:val="00FF4D18"/>
    <w:rsid w:val="00FF4F29"/>
    <w:rsid w:val="00FF565E"/>
    <w:rsid w:val="00FF58CD"/>
    <w:rsid w:val="00FF5B5C"/>
    <w:rsid w:val="00FF5BD3"/>
    <w:rsid w:val="00FF5E60"/>
    <w:rsid w:val="00FF5ED6"/>
    <w:rsid w:val="00FF5F8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qualifications.pearson.com/en/support/support-topics/exams/exam-timetables.html" TargetMode="External"/><Relationship Id="rId21" Type="http://schemas.openxmlformats.org/officeDocument/2006/relationships/hyperlink" Target="https://ccea.org.uk/key-stage-4/gcse/timetables" TargetMode="External"/><Relationship Id="rId42" Type="http://schemas.openxmlformats.org/officeDocument/2006/relationships/hyperlink" Target="https://www.gov.uk/guidance/condition-improvement-fund" TargetMode="External"/><Relationship Id="rId47" Type="http://schemas.openxmlformats.org/officeDocument/2006/relationships/hyperlink" Target="https://www.theguardian.com/commentisfree/2022/nov/06/this-is-no-country-for-young-people-fate-of-so-many-of-our-children-is-sealed-at-birth" TargetMode="External"/><Relationship Id="rId63" Type="http://schemas.openxmlformats.org/officeDocument/2006/relationships/hyperlink" Target="https://www.gov.uk/government/publications/join-or-create-a-network-for-school-business-professionals" TargetMode="External"/><Relationship Id="rId68" Type="http://schemas.openxmlformats.org/officeDocument/2006/relationships/hyperlink" Target="https://mailchi.mp/edsupport/your-october-newsletter-3175227?e=e7e9149d14" TargetMode="External"/><Relationship Id="rId2" Type="http://schemas.openxmlformats.org/officeDocument/2006/relationships/numbering" Target="numbering.xml"/><Relationship Id="rId16" Type="http://schemas.openxmlformats.org/officeDocument/2006/relationships/hyperlink" Target="https://ifs.org.uk/publications/early-years-spending-update-impact-inflation" TargetMode="External"/><Relationship Id="rId29" Type="http://schemas.openxmlformats.org/officeDocument/2006/relationships/hyperlink" Target="https://www.gov.uk/government/statistics/access-arrangements-for-gcse-as-and-a-level-2021-to-2022-academic-year" TargetMode="External"/><Relationship Id="rId11" Type="http://schemas.openxmlformats.org/officeDocument/2006/relationships/hyperlink" Target="https://www.gov.uk/government/publications/pe-and-sport-premium-conditions-of-grant-2022-to-2023" TargetMode="External"/><Relationship Id="rId24" Type="http://schemas.openxmlformats.org/officeDocument/2006/relationships/hyperlink" Target="https://www.eduqas.co.uk/home/administration/key-dates-and-timetables/" TargetMode="External"/><Relationship Id="rId32" Type="http://schemas.openxmlformats.org/officeDocument/2006/relationships/hyperlink" Target="https://www.gov.uk/government/statistics/a-level-and-other-16-to-18-results-2022-provisional" TargetMode="External"/><Relationship Id="rId37" Type="http://schemas.openxmlformats.org/officeDocument/2006/relationships/hyperlink" Target="https://schoolcuts.org.uk/" TargetMode="External"/><Relationship Id="rId40" Type="http://schemas.openxmlformats.org/officeDocument/2006/relationships/hyperlink" Target="https://isbl.org.uk/wp-content/uploads/2022/11/2022-11-09-ISBL-letter-to-Rt-Hon-Gillian-Keegan-MP_public-version.pdf" TargetMode="External"/><Relationship Id="rId45" Type="http://schemas.openxmlformats.org/officeDocument/2006/relationships/hyperlink" Target="https://www.gov.uk/government/statistical-data-sets/monthly-management-information-ofsteds-school-inspections-outcomes" TargetMode="External"/><Relationship Id="rId53" Type="http://schemas.openxmlformats.org/officeDocument/2006/relationships/hyperlink" Target="https://www.theguardian.com/education/2022/nov/10/the-benefit-is-massive-the-school-offering-free-meals-to-all-students" TargetMode="External"/><Relationship Id="rId58" Type="http://schemas.openxmlformats.org/officeDocument/2006/relationships/hyperlink" Target="https://www.tes.com/magazine/news/general/transgender-guidance-schools-may-need-single-sex-and-unisex-toilets" TargetMode="External"/><Relationship Id="rId66" Type="http://schemas.openxmlformats.org/officeDocument/2006/relationships/hyperlink" Target="https://www.gov.uk/government/publications/esfa-update-9-november-2022"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v.uk/government/publications/accredited-initial-teacher-training-itt-providers" TargetMode="External"/><Relationship Id="rId19" Type="http://schemas.openxmlformats.org/officeDocument/2006/relationships/hyperlink" Target="https://schoolsweek.co.uk/the-knock-on-the-door-a-simple-solution-to-poor-attendance/" TargetMode="External"/><Relationship Id="rId14" Type="http://schemas.openxmlformats.org/officeDocument/2006/relationships/hyperlink" Target="https://www.gov.uk/government/publications/alternative-provision-for-primary-age-pupils-in-england-a-long-term-destination-or-a-temporary-solution" TargetMode="External"/><Relationship Id="rId22" Type="http://schemas.openxmlformats.org/officeDocument/2006/relationships/hyperlink" Target="https://ccea.org.uk/post-16/gce/timetables" TargetMode="External"/><Relationship Id="rId27" Type="http://schemas.openxmlformats.org/officeDocument/2006/relationships/hyperlink" Target="https://www.jcq.org.uk/exams-office/key-dates-and-timetables/" TargetMode="External"/><Relationship Id="rId30" Type="http://schemas.openxmlformats.org/officeDocument/2006/relationships/hyperlink" Target="https://www.gov.uk/guidance/qualification-funding-approval" TargetMode="External"/><Relationship Id="rId35" Type="http://schemas.openxmlformats.org/officeDocument/2006/relationships/hyperlink" Target="https://schoolsweek.co.uk/meet-the-ministers-dfe-confirms-briefs-again-of-new-team/" TargetMode="External"/><Relationship Id="rId43" Type="http://schemas.openxmlformats.org/officeDocument/2006/relationships/hyperlink" Target="https://www.gov.uk/government/publications/condition-improvement-fund-cif-application-outcomes-2019-to-2020" TargetMode="External"/><Relationship Id="rId48" Type="http://schemas.openxmlformats.org/officeDocument/2006/relationships/hyperlink" Target="https://www.theguardian.com/society/2022/nov/04/nhs-to-prescribe-cognitive-behavioural-therapy-apps-to-children-with-anxiety" TargetMode="External"/><Relationship Id="rId56" Type="http://schemas.openxmlformats.org/officeDocument/2006/relationships/hyperlink" Target="https://www.youtube.com/watch?v=efxq6M9ESAM" TargetMode="External"/><Relationship Id="rId64" Type="http://schemas.openxmlformats.org/officeDocument/2006/relationships/hyperlink" Target="https://www.gov.uk/government/publications/education-and-skills-funding-agency-esfa-annual-report-and-accounts-2021-to-2022" TargetMode="External"/><Relationship Id="rId69" Type="http://schemas.openxmlformats.org/officeDocument/2006/relationships/hyperlink" Target="https://www.gov.uk/guidance/national-leaders-of-further-education-guidance-for-potential-applicants" TargetMode="External"/><Relationship Id="rId8" Type="http://schemas.openxmlformats.org/officeDocument/2006/relationships/hyperlink" Target="about:blank" TargetMode="External"/><Relationship Id="rId51" Type="http://schemas.openxmlformats.org/officeDocument/2006/relationships/hyperlink" Target="https://www.theguardian.com/education/2022/nov/10/children-not-eligible-for-free-school-meals-going-hungry-say-teachers" TargetMode="External"/><Relationship Id="rId72" Type="http://schemas.openxmlformats.org/officeDocument/2006/relationships/hyperlink" Target="https://www.gov.uk/government/publications/college-accounts-direction" TargetMode="External"/><Relationship Id="rId3" Type="http://schemas.openxmlformats.org/officeDocument/2006/relationships/styles" Target="styles.xml"/><Relationship Id="rId12" Type="http://schemas.openxmlformats.org/officeDocument/2006/relationships/hyperlink" Target="https://www.gov.uk/guidance/pe-and-sport-premium-for-primary-schools" TargetMode="External"/><Relationship Id="rId17" Type="http://schemas.openxmlformats.org/officeDocument/2006/relationships/hyperlink" Target="https://www.gov.uk/government/statistics/pupil-attendance-in-schools" TargetMode="External"/><Relationship Id="rId25" Type="http://schemas.openxmlformats.org/officeDocument/2006/relationships/hyperlink" Target="https://www.ocr.org.uk/administration/key-dates-and-timetables/" TargetMode="External"/><Relationship Id="rId33" Type="http://schemas.openxmlformats.org/officeDocument/2006/relationships/hyperlink" Target="https://www.gov.uk/government/collections/statistics-attainment-at-19-years" TargetMode="External"/><Relationship Id="rId38" Type="http://schemas.openxmlformats.org/officeDocument/2006/relationships/hyperlink" Target="https://www.naht.org.uk/News/Latest-comments/Press-room/ArtMID/558/ArticleID/1893/Majority-of-schools-looking-at-redundancies-due-to-funding-crisis-largest-survey-of-school-leaders-shows" TargetMode="External"/><Relationship Id="rId46" Type="http://schemas.openxmlformats.org/officeDocument/2006/relationships/hyperlink" Target="https://www.gov.uk/government/statistical-data-sets/further-education-and-skills-inspections-and-outcomes-management-information-from-september-2022-to-august-2023" TargetMode="External"/><Relationship Id="rId59" Type="http://schemas.openxmlformats.org/officeDocument/2006/relationships/hyperlink" Target="https://www.gov.uk/guidance/academies-accounts-return" TargetMode="External"/><Relationship Id="rId67" Type="http://schemas.openxmlformats.org/officeDocument/2006/relationships/hyperlink" Target="https://www.gov.uk/government/publications/sfa-course-directory" TargetMode="External"/><Relationship Id="rId20" Type="http://schemas.openxmlformats.org/officeDocument/2006/relationships/hyperlink" Target="https://www.aqa.org.uk/exams-administration/dates-and-timetables" TargetMode="External"/><Relationship Id="rId41" Type="http://schemas.openxmlformats.org/officeDocument/2006/relationships/hyperlink" Target="https://www.gov.uk/government/publications/coronavirus-covid-19-data-on-funding-claims-by-institutions" TargetMode="External"/><Relationship Id="rId54" Type="http://schemas.openxmlformats.org/officeDocument/2006/relationships/hyperlink" Target="https://www.gov.uk/government/publications/cost-of-school-uniforms/cost-of-school-uniforms" TargetMode="External"/><Relationship Id="rId62" Type="http://schemas.openxmlformats.org/officeDocument/2006/relationships/hyperlink" Target="https://www.gov.uk/government/publications/subject-knowledge-enhancement-course-directory" TargetMode="External"/><Relationship Id="rId70" Type="http://schemas.openxmlformats.org/officeDocument/2006/relationships/hyperlink" Target="https://www.gov.uk/government/publications/national-leaders-of-further-education-programme-current-national-leader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early-years-benchmarking-tool" TargetMode="External"/><Relationship Id="rId23" Type="http://schemas.openxmlformats.org/officeDocument/2006/relationships/hyperlink" Target="https://www.wjec.co.uk/home/administration/key-dates-and-timetables/" TargetMode="External"/><Relationship Id="rId28" Type="http://schemas.openxmlformats.org/officeDocument/2006/relationships/hyperlink" Target="https://www.jcq.org.uk/exams-office/ice---instructions-for-conducting-examinations/" TargetMode="External"/><Relationship Id="rId36" Type="http://schemas.openxmlformats.org/officeDocument/2006/relationships/hyperlink" Target="https://www.tes.com/magazine/news/general/dfe-warned-after-woeful-data-breach-helped-betting-firms" TargetMode="External"/><Relationship Id="rId49" Type="http://schemas.openxmlformats.org/officeDocument/2006/relationships/hyperlink" Target="https://tender.org.uk/" TargetMode="External"/><Relationship Id="rId57" Type="http://schemas.openxmlformats.org/officeDocument/2006/relationships/hyperlink" Target="https://boyhoodinitiative.org/wp-content/uploads/2022/11/State-of-UK-Boys-Long-Report.pdf" TargetMode="External"/><Relationship Id="rId10" Type="http://schemas.openxmlformats.org/officeDocument/2006/relationships/hyperlink" Target="https://www.gov.uk/government/collections/multiplication-tables-check" TargetMode="External"/><Relationship Id="rId31" Type="http://schemas.openxmlformats.org/officeDocument/2006/relationships/hyperlink" Target="https://www.gov.uk/government/publications/appeals-in-vocational-and-technical-qualifications-guide-to-the-data-submission-process" TargetMode="External"/><Relationship Id="rId44" Type="http://schemas.openxmlformats.org/officeDocument/2006/relationships/hyperlink" Target="https://www.gov.uk/government/publications/ofsteds-thematic-review-of-careers-guidance-terms-of-reference/terms-of-reference-ofsteds-thematic-review-of-careers-guidance" TargetMode="External"/><Relationship Id="rId52" Type="http://schemas.openxmlformats.org/officeDocument/2006/relationships/hyperlink" Target="https://www.theguardian.com/education/2022/nov/10/hungry-children-miss-out-on-free-meals-and-struggling-schools-cannot-help" TargetMode="External"/><Relationship Id="rId60" Type="http://schemas.openxmlformats.org/officeDocument/2006/relationships/hyperlink" Target="https://www.nga.org.uk/News/NGA-News/November-2022/New-report-reveals-MAT-trustees-hold-mixed-opinion.aspx" TargetMode="External"/><Relationship Id="rId65" Type="http://schemas.openxmlformats.org/officeDocument/2006/relationships/hyperlink" Target="https://schoolsweek.co.uk/20-rise-in-cost-cutter-savings-and-6-more-esfa-accounts-finding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bbc.co.uk/news/education-63373804" TargetMode="External"/><Relationship Id="rId18" Type="http://schemas.openxmlformats.org/officeDocument/2006/relationships/hyperlink" Target="https://www.gov.uk/government/case-studies/improving-attendance-good-practice-for-schools-and-multi-academy-trusts" TargetMode="External"/><Relationship Id="rId39" Type="http://schemas.openxmlformats.org/officeDocument/2006/relationships/hyperlink" Target="https://cstuk.org.uk/news-publications/press-releases" TargetMode="External"/><Relationship Id="rId34" Type="http://schemas.openxmlformats.org/officeDocument/2006/relationships/hyperlink" Target="https://schoolsweek.co.uk/treasury-to-claw-back-staggering-100m-of-unspent-tutoring-cash/" TargetMode="External"/><Relationship Id="rId50" Type="http://schemas.openxmlformats.org/officeDocument/2006/relationships/hyperlink" Target="https://www.theguardian.com/education/2022/nov/08/london-pupils-to-be-trained-to-recognise-sexist-behaviour" TargetMode="External"/><Relationship Id="rId55" Type="http://schemas.openxmlformats.org/officeDocument/2006/relationships/hyperlink" Target="https://schoolsweek.co.uk/inside-the-battle-to-shape-the-labour-partys-education-reforms/" TargetMode="External"/><Relationship Id="rId7" Type="http://schemas.openxmlformats.org/officeDocument/2006/relationships/endnotes" Target="endnotes.xml"/><Relationship Id="rId71" Type="http://schemas.openxmlformats.org/officeDocument/2006/relationships/hyperlink" Target="https://www.gov.uk/government/publications/coronavirus-covid-19-16-to-19-tuition-fund-reporting-your-funding-sp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20</Pages>
  <Words>7664</Words>
  <Characters>43690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4110</cp:revision>
  <dcterms:created xsi:type="dcterms:W3CDTF">2021-10-22T16:21:00Z</dcterms:created>
  <dcterms:modified xsi:type="dcterms:W3CDTF">2022-11-11T10:01:00Z</dcterms:modified>
</cp:coreProperties>
</file>