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B170A" w14:textId="77777777" w:rsidR="00820EE4" w:rsidRDefault="00820EE4" w:rsidP="00820EE4">
      <w:pPr>
        <w:rPr>
          <w:color w:val="00B0F0"/>
          <w:sz w:val="48"/>
          <w:szCs w:val="48"/>
        </w:rPr>
      </w:pPr>
      <w:bookmarkStart w:id="0" w:name="_GoBack"/>
      <w:bookmarkEnd w:id="0"/>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F634E2"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26419064" w:rsidR="00820EE4" w:rsidRDefault="00437166" w:rsidP="00820EE4">
      <w:pPr>
        <w:rPr>
          <w:b/>
          <w:sz w:val="32"/>
          <w:szCs w:val="32"/>
          <w:u w:val="single"/>
        </w:rPr>
      </w:pPr>
      <w:r>
        <w:rPr>
          <w:b/>
          <w:sz w:val="32"/>
          <w:szCs w:val="32"/>
          <w:u w:val="single"/>
        </w:rPr>
        <w:t>19</w:t>
      </w:r>
      <w:r w:rsidR="00495515">
        <w:rPr>
          <w:b/>
          <w:sz w:val="32"/>
          <w:szCs w:val="32"/>
          <w:u w:val="single"/>
        </w:rPr>
        <w:t>2</w:t>
      </w:r>
      <w:r w:rsidR="001B5E3D">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495515">
        <w:rPr>
          <w:b/>
          <w:sz w:val="32"/>
          <w:szCs w:val="32"/>
          <w:u w:val="single"/>
        </w:rPr>
        <w:t>Oct 29-Nov 4</w:t>
      </w:r>
      <w:r w:rsidR="00BC3BF9">
        <w:rPr>
          <w:b/>
          <w:sz w:val="32"/>
          <w:szCs w:val="32"/>
          <w:u w:val="single"/>
        </w:rPr>
        <w:t xml:space="preserve"> </w:t>
      </w:r>
      <w:r w:rsidR="00AD75F6">
        <w:rPr>
          <w:b/>
          <w:sz w:val="32"/>
          <w:szCs w:val="32"/>
          <w:u w:val="single"/>
        </w:rPr>
        <w:t>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4D92B41A" w:rsidR="00E30512" w:rsidRDefault="00820EE4" w:rsidP="00820EE4">
      <w:pPr>
        <w:rPr>
          <w:rStyle w:val="Hyperlink"/>
          <w:b/>
        </w:rPr>
      </w:pPr>
      <w:r>
        <w:rPr>
          <w:b/>
          <w:i/>
        </w:rPr>
        <w:t xml:space="preserve"> </w:t>
      </w:r>
      <w:hyperlink r:id="rId9" w:history="1">
        <w:r>
          <w:rPr>
            <w:rStyle w:val="Hyperlink"/>
            <w:b/>
          </w:rPr>
          <w:t>http://tonystephens.org.uk</w:t>
        </w:r>
      </w:hyperlink>
    </w:p>
    <w:p w14:paraId="10142E61" w14:textId="0A413236" w:rsidR="001D53EF" w:rsidRDefault="001D53EF" w:rsidP="00EF59AF">
      <w:pPr>
        <w:ind w:left="0"/>
        <w:rPr>
          <w:rStyle w:val="Hyperlink"/>
          <w:b/>
          <w:color w:val="00B0F0"/>
          <w:u w:val="none"/>
        </w:rPr>
      </w:pPr>
      <w:r w:rsidRPr="001D53EF">
        <w:rPr>
          <w:rStyle w:val="Hyperlink"/>
          <w:b/>
          <w:color w:val="00B0F0"/>
          <w:u w:val="none"/>
        </w:rPr>
        <w:t>Support staff pay</w:t>
      </w:r>
    </w:p>
    <w:p w14:paraId="059DE29A" w14:textId="77777777" w:rsidR="00173E58" w:rsidRDefault="00173E58" w:rsidP="00173E58">
      <w:pPr>
        <w:pStyle w:val="ListParagraph"/>
        <w:numPr>
          <w:ilvl w:val="0"/>
          <w:numId w:val="45"/>
        </w:numPr>
      </w:pPr>
      <w:r w:rsidRPr="009367FF">
        <w:rPr>
          <w:b/>
          <w:bCs/>
        </w:rPr>
        <w:t>Unions have accepted a pay offer that will see school support staff, including teaching assistants, and other council workers paid an extra £1,925 this year</w:t>
      </w:r>
      <w:r>
        <w:t xml:space="preserve">. The offer means a 10.5 per cent increase for the lowest-paid and just over 4 per cent for higher earners covered by the agreement. </w:t>
      </w:r>
      <w:r w:rsidRPr="009F6B2E">
        <w:t>The one-year pay offer will be backdated to 1 April 2022 and also includes a 4 per cent increase to allowances. A one day increase to the annual leave of all employees will come into effect from 1 April 2023.</w:t>
      </w:r>
      <w:r>
        <w:t xml:space="preserve"> It is the highest rise offered to local government pay negotiating body the National Joint Council (NJC) for a decade. Unions have called on schools to implement the pay rises “as soon as possible”. Rises will also be backdated to April, meaning schools face paying out a lump sum too. Many non-teaching staff in maintained schools and council education departments will benefit from the increase. Employees at academy trusts which continue to follow the NJC’s ‘green book’ terms-and-conditions agreement will also be covered by the deal. School support staff include TAs, learning assistants, technicians, administrative and auxiliary staff. The </w:t>
      </w:r>
      <w:r w:rsidRPr="00855211">
        <w:t>unfunded rise will heap more pressure on</w:t>
      </w:r>
      <w:r>
        <w:t xml:space="preserve"> school</w:t>
      </w:r>
      <w:r w:rsidRPr="00855211">
        <w:t xml:space="preserve"> leaders struggling to balance books</w:t>
      </w:r>
    </w:p>
    <w:p w14:paraId="3EC5C1DF" w14:textId="77777777" w:rsidR="00EF59AF" w:rsidRDefault="00EF59AF" w:rsidP="00EF59AF">
      <w:pPr>
        <w:ind w:left="0"/>
        <w:rPr>
          <w:rStyle w:val="Hyperlink"/>
          <w:b/>
          <w:color w:val="00B0F0"/>
          <w:u w:val="none"/>
        </w:rPr>
      </w:pPr>
    </w:p>
    <w:p w14:paraId="022FFA31" w14:textId="5BA407A2" w:rsidR="00173E58" w:rsidRDefault="00461B73" w:rsidP="00EF59AF">
      <w:pPr>
        <w:ind w:left="0"/>
        <w:rPr>
          <w:rStyle w:val="Hyperlink"/>
          <w:b/>
          <w:color w:val="00B0F0"/>
          <w:u w:val="none"/>
        </w:rPr>
      </w:pPr>
      <w:r>
        <w:rPr>
          <w:rStyle w:val="Hyperlink"/>
          <w:b/>
          <w:color w:val="00B0F0"/>
          <w:u w:val="none"/>
        </w:rPr>
        <w:t>Staff welfare</w:t>
      </w:r>
    </w:p>
    <w:p w14:paraId="7F7A021D" w14:textId="77777777" w:rsidR="00D67FA2" w:rsidRDefault="00D67FA2" w:rsidP="00D67FA2">
      <w:pPr>
        <w:pStyle w:val="ListParagraph"/>
        <w:numPr>
          <w:ilvl w:val="0"/>
          <w:numId w:val="45"/>
        </w:numPr>
      </w:pPr>
      <w:r w:rsidRPr="005543B7">
        <w:rPr>
          <w:b/>
          <w:bCs/>
        </w:rPr>
        <w:t>Nearly 2 million public sector workers could be close to quitting over poor pay</w:t>
      </w:r>
      <w:r>
        <w:t xml:space="preserve">, their representatives have warned, leaving the UK’s public services facing a looming crisis. The Trades Union Congress (TUC) said the efforts of millions of key workers got the UK through the worst of the Covid pandemic, but now those same workers were facing another year of “pay misery” at the hands </w:t>
      </w:r>
      <w:r>
        <w:lastRenderedPageBreak/>
        <w:t>of the government – while the cost of living continues to soar</w:t>
      </w:r>
      <w:r w:rsidRPr="005543B7">
        <w:rPr>
          <w:b/>
          <w:bCs/>
        </w:rPr>
        <w:t>. More than a third of workers in the education sector have either already taken steps to leave the profession or are actively considering it</w:t>
      </w:r>
      <w:r>
        <w:t>, their new poll shows. 34 per cent of education workers, including teachers and teaching assistants, are considering quitting their jobs over low pay and poor conditions.</w:t>
      </w:r>
    </w:p>
    <w:p w14:paraId="7D12A9F1" w14:textId="43ABBDD2" w:rsidR="00461B73" w:rsidRDefault="00461B73" w:rsidP="00820EE4">
      <w:pPr>
        <w:rPr>
          <w:rStyle w:val="Hyperlink"/>
          <w:b/>
          <w:color w:val="00B0F0"/>
          <w:u w:val="none"/>
        </w:rPr>
      </w:pPr>
    </w:p>
    <w:p w14:paraId="7BC3C929" w14:textId="77777777" w:rsidR="00141305" w:rsidRDefault="00141305" w:rsidP="00141305">
      <w:pPr>
        <w:pStyle w:val="ListParagraph"/>
        <w:numPr>
          <w:ilvl w:val="0"/>
          <w:numId w:val="45"/>
        </w:numPr>
      </w:pPr>
      <w:r w:rsidRPr="009367FF">
        <w:rPr>
          <w:b/>
          <w:bCs/>
        </w:rPr>
        <w:t>Ministers must provide better support for headteachers to “shore up sustainable leadership</w:t>
      </w:r>
      <w:r>
        <w:t xml:space="preserve">”, experts said, after a report revealed their work-related anxiety more than doubled at the peak of the pandemic. UCL’s Institute of Education (IOE) researchers also said their study revealed “shocking” differences in anxiety between leaders and classroom teachers that exposed the “additional strain” on heads. A survey of more than 13,000 teachers and heads shows little difference in the anxiety levels of both during the run up to pandemic, between October 2019 and February 2020. One in four (25 per cent) of headteachers were “highly anxious” about work, while the level for teachers was 20 per cent. But between March 2020 and July 2022, around 35 per cent of headteachers reported high levels of anxiety during term time – consistently higher than the figure reported by teachers. This peaked in January 2021, when 65 per cent of heads felt anxious about work, compared to 42 per cent of class teachers. This coincides with the government’s u-turn on its decision to keep schools open at the start of the third national lockdown. The study, which analysed responses between October 2019 and July 2022, also reveals a decreased appetite in leadership roles. The share of deputy and assistant heads who said they wanted to become a headteacher fell from 56 per cent pre-pandemic to 48 per cent post-pandemic. The rise in anxiety was also uneven. Before Covid, male and female teachers with children aged under five had similar levels of anxiety – with around one in five saying they had high levels of work-related anxiety. But in winter 2020, around a third of female teachers with young children felt highly anxious, compared to a fifth of males. See </w:t>
      </w:r>
      <w:hyperlink r:id="rId10" w:history="1">
        <w:r w:rsidRPr="00117B72">
          <w:rPr>
            <w:rStyle w:val="Hyperlink"/>
          </w:rPr>
          <w:t>https://www.tes.com/magazine/news/general/school-leader-headteacher-anxiety-levels-double-during-pandemic</w:t>
        </w:r>
      </w:hyperlink>
    </w:p>
    <w:p w14:paraId="24DBD038" w14:textId="77777777" w:rsidR="00FD5918" w:rsidRPr="00FD5918" w:rsidRDefault="00FD5918" w:rsidP="00FD5918">
      <w:pPr>
        <w:ind w:left="0"/>
        <w:rPr>
          <w:b/>
          <w:color w:val="00B0F0"/>
        </w:rPr>
      </w:pPr>
    </w:p>
    <w:p w14:paraId="2E9DEE18" w14:textId="4A1E3FA6" w:rsidR="00141305" w:rsidRPr="00996913" w:rsidRDefault="00FD5918" w:rsidP="00FD5918">
      <w:pPr>
        <w:pStyle w:val="ListParagraph"/>
        <w:numPr>
          <w:ilvl w:val="0"/>
          <w:numId w:val="45"/>
        </w:numPr>
        <w:rPr>
          <w:rStyle w:val="Hyperlink"/>
          <w:b/>
          <w:color w:val="00B0F0"/>
          <w:u w:val="none"/>
        </w:rPr>
      </w:pPr>
      <w:r w:rsidRPr="00FD5918">
        <w:rPr>
          <w:b/>
          <w:bCs/>
        </w:rPr>
        <w:t>The quality of school leadership is the most important factor in determining staff happiness</w:t>
      </w:r>
      <w:r>
        <w:t xml:space="preserve">, a report has suggested. A study of schools across England found that factors including ability to control disruptive behaviour and size of workload had a weaker correlation with overall staff satisfaction. </w:t>
      </w:r>
      <w:r w:rsidRPr="001F25F4">
        <w:t>“In schools where staff feel supported by the leadership, and believe that the communication is effective, staff tend to have higher average satisfaction levels.”</w:t>
      </w:r>
      <w:r>
        <w:t xml:space="preserve"> </w:t>
      </w:r>
      <w:r w:rsidRPr="00711840">
        <w:t>The report also found that staff satisfaction was generally aligned with pupil happiness.</w:t>
      </w:r>
      <w:r>
        <w:t xml:space="preserve"> See </w:t>
      </w:r>
      <w:hyperlink r:id="rId11" w:history="1">
        <w:r w:rsidRPr="00117B72">
          <w:rPr>
            <w:rStyle w:val="Hyperlink"/>
          </w:rPr>
          <w:t>https://impacted.org.uk/</w:t>
        </w:r>
      </w:hyperlink>
    </w:p>
    <w:p w14:paraId="19323FC7" w14:textId="77777777" w:rsidR="00996913" w:rsidRPr="00996913" w:rsidRDefault="00996913" w:rsidP="00996913">
      <w:pPr>
        <w:pStyle w:val="ListParagraph"/>
        <w:rPr>
          <w:rStyle w:val="Hyperlink"/>
          <w:b/>
          <w:color w:val="00B0F0"/>
          <w:u w:val="none"/>
        </w:rPr>
      </w:pPr>
    </w:p>
    <w:p w14:paraId="057CA0D2" w14:textId="51D47A33" w:rsidR="00996913" w:rsidRDefault="00996913" w:rsidP="00EF59AF">
      <w:pPr>
        <w:ind w:left="0"/>
        <w:rPr>
          <w:rStyle w:val="Hyperlink"/>
          <w:b/>
          <w:color w:val="00B0F0"/>
          <w:u w:val="none"/>
        </w:rPr>
      </w:pPr>
      <w:r>
        <w:rPr>
          <w:rStyle w:val="Hyperlink"/>
          <w:b/>
          <w:color w:val="00B0F0"/>
          <w:u w:val="none"/>
        </w:rPr>
        <w:lastRenderedPageBreak/>
        <w:t>Reading</w:t>
      </w:r>
    </w:p>
    <w:p w14:paraId="3E6D5F20" w14:textId="77777777" w:rsidR="00C86C69" w:rsidRDefault="00C86C69" w:rsidP="00C86C69">
      <w:pPr>
        <w:pStyle w:val="ListParagraph"/>
        <w:numPr>
          <w:ilvl w:val="0"/>
          <w:numId w:val="46"/>
        </w:numPr>
      </w:pPr>
      <w:r w:rsidRPr="002B51F3">
        <w:t xml:space="preserve">Ofsted has published a research report looking at </w:t>
      </w:r>
      <w:r w:rsidRPr="005543B7">
        <w:rPr>
          <w:b/>
          <w:bCs/>
        </w:rPr>
        <w:t>how high-performing secondary schools provide targeted support for struggling readers</w:t>
      </w:r>
      <w:r w:rsidRPr="002B51F3">
        <w:t>.</w:t>
      </w:r>
      <w:r>
        <w:t xml:space="preserve"> See </w:t>
      </w:r>
      <w:hyperlink r:id="rId12" w:history="1">
        <w:r w:rsidRPr="003E140C">
          <w:rPr>
            <w:rStyle w:val="Hyperlink"/>
          </w:rPr>
          <w:t>https://www.gov.uk/government/publications/now-the-whole-school-is-reading-supporting-struggling-readers-in-secondary-school</w:t>
        </w:r>
      </w:hyperlink>
      <w:r>
        <w:t xml:space="preserve">        </w:t>
      </w:r>
      <w:r w:rsidRPr="00946F05">
        <w:t>Each year around one quarter of 11-year-olds do not meet the expected standard in reading at the end of primary school. Fewer than 1 in 5 of these pupils can expect to get a GCSE grade 4 in English</w:t>
      </w:r>
      <w:r>
        <w:t xml:space="preserve">. The aim of the study was to explore how schools make sure that pupils who leave primary school unable to read age-appropriate books fluently can become proficient readers and keep up with all their other curriculum subjects. </w:t>
      </w:r>
      <w:r w:rsidRPr="00400B7A">
        <w:t>Inspectors “rarely see” secondary school leaders “developing a coordinated strategy for struggling readers” that picks up and address their specific needs</w:t>
      </w:r>
      <w:r>
        <w:t>. The 6 schools visited for the research were chosen because a higher-than-expected proportion of their initially poor readers achieved a pass in English language at GCSE. In these schools, it was found that:</w:t>
      </w:r>
    </w:p>
    <w:p w14:paraId="04E71270" w14:textId="77777777" w:rsidR="00C86C69" w:rsidRDefault="00C86C69" w:rsidP="00C86C69">
      <w:pPr>
        <w:pStyle w:val="ListParagraph"/>
        <w:numPr>
          <w:ilvl w:val="1"/>
          <w:numId w:val="46"/>
        </w:numPr>
      </w:pPr>
      <w:r>
        <w:t>Senior leaders prioritised reading by investing in additional, bespoke help for struggling readers and training for staff who taught reading</w:t>
      </w:r>
    </w:p>
    <w:p w14:paraId="2FBB14ED" w14:textId="77777777" w:rsidR="00C86C69" w:rsidRDefault="00C86C69" w:rsidP="00C86C69">
      <w:pPr>
        <w:pStyle w:val="ListParagraph"/>
        <w:numPr>
          <w:ilvl w:val="1"/>
          <w:numId w:val="46"/>
        </w:numPr>
      </w:pPr>
      <w:r>
        <w:t>Leadership of reading was led by a deputy head or literacy lead who were part of the senior leadership team. This ensured reading was part of a “well-thought-out” curriculum and a wider school reading strategy. “The priority that senior leaders gave reading, and their investment in reading, meant it had a high status across the school,” the report read. “Teachers and support staff all said it was part of their role to help struggling readers.”</w:t>
      </w:r>
    </w:p>
    <w:p w14:paraId="371E9174" w14:textId="77777777" w:rsidR="00C86C69" w:rsidRDefault="00C86C69" w:rsidP="00C86C69">
      <w:pPr>
        <w:pStyle w:val="ListParagraph"/>
        <w:numPr>
          <w:ilvl w:val="1"/>
          <w:numId w:val="46"/>
        </w:numPr>
      </w:pPr>
      <w:r>
        <w:t>An example of embedding reading across the whole school included teachers having ‘what I am currently reading’ posters in their classrooms.</w:t>
      </w:r>
    </w:p>
    <w:p w14:paraId="2ABEE250" w14:textId="77777777" w:rsidR="00C86C69" w:rsidRDefault="00C86C69" w:rsidP="00C86C69">
      <w:pPr>
        <w:pStyle w:val="ListParagraph"/>
        <w:numPr>
          <w:ilvl w:val="1"/>
          <w:numId w:val="46"/>
        </w:numPr>
      </w:pPr>
      <w:r>
        <w:t>“Staff did not see reading as solely the responsibility of the English department,” the report said.</w:t>
      </w:r>
    </w:p>
    <w:p w14:paraId="77FCE25D" w14:textId="77777777" w:rsidR="00C86C69" w:rsidRDefault="00C86C69" w:rsidP="00C86C69">
      <w:pPr>
        <w:pStyle w:val="ListParagraph"/>
        <w:numPr>
          <w:ilvl w:val="1"/>
          <w:numId w:val="46"/>
        </w:numPr>
      </w:pPr>
      <w:r>
        <w:t>Teachers accurately identified gaps in pupils’ reading knowledge and “understood the importance of accurately identifying pupils’ reading needs”. They ran screening assessments across the whole of year 7 to identify pupils struggling with reading. They then used more “granular” diagnostic assessments to identify specific gaps and weaknesses, “so they could give pupils the appropriate additional teaching”. This also included different diagnostic assessments to test different aspects of reading including phonics, accuracy and speed. Information, including “pupil profiles”, was shared with all staff via “frequent” emails, school management systems and departmental meetings. Doing so meant schools “extended the additional teaching for struggling readers into the classroom and curriculum subject teaching”. Schools then ran “regular assessments to understand the gains pupils had made” after the extra support.</w:t>
      </w:r>
    </w:p>
    <w:p w14:paraId="3B84F8AE" w14:textId="77777777" w:rsidR="00C86C69" w:rsidRDefault="00C86C69" w:rsidP="00C86C69">
      <w:pPr>
        <w:pStyle w:val="ListParagraph"/>
        <w:numPr>
          <w:ilvl w:val="1"/>
          <w:numId w:val="46"/>
        </w:numPr>
      </w:pPr>
      <w:r>
        <w:t xml:space="preserve">Staff who taught reading had expertise in teaching weaker readers. Staff had external training to teach reading and some had intensive training courses of phonics and reading fluency. Trained staff then “shared their </w:t>
      </w:r>
      <w:r>
        <w:lastRenderedPageBreak/>
        <w:t>expertise and delivered internal training”. The six schools also utilised the expertise of primary teachers, with two employing primary-trained teachers to teach struggling readers and train staff. Clear procedures were in place to monitor this teaching and its impact on struggling readers</w:t>
      </w:r>
    </w:p>
    <w:p w14:paraId="7744FE74" w14:textId="77777777" w:rsidR="00C86C69" w:rsidRDefault="00C86C69" w:rsidP="00C86C69">
      <w:pPr>
        <w:pStyle w:val="ListParagraph"/>
        <w:numPr>
          <w:ilvl w:val="1"/>
          <w:numId w:val="46"/>
        </w:numPr>
      </w:pPr>
      <w:r>
        <w:t>The schools also told Ofsted about the importance of having “highly skilled” librarians to help purchase books and direct pupils to “books they found interesting”. Three of the schools had at least one professionally qualified librarian. Some had access to data on struggling readers and helped pupils find suitable books. Some also ran reading tests and one had engaging with struggling readers as a key performance target. A 2019 study found one in eight schools do not have a library, but this dropped to one in five for schools with more poorer pupils.</w:t>
      </w:r>
    </w:p>
    <w:p w14:paraId="2CE2A0C7" w14:textId="77777777" w:rsidR="00C86C69" w:rsidRDefault="00C86C69" w:rsidP="00C86C69">
      <w:pPr>
        <w:pStyle w:val="ListParagraph"/>
        <w:numPr>
          <w:ilvl w:val="1"/>
          <w:numId w:val="46"/>
        </w:numPr>
      </w:pPr>
      <w:r>
        <w:t>As pupils’ reading improved, they gained confidence and became more motivated to engage with reading in class</w:t>
      </w:r>
    </w:p>
    <w:p w14:paraId="0D3EB6DB" w14:textId="77777777" w:rsidR="00C86C69" w:rsidRDefault="00C86C69" w:rsidP="00C86C69">
      <w:pPr>
        <w:pStyle w:val="ListParagraph"/>
        <w:numPr>
          <w:ilvl w:val="1"/>
          <w:numId w:val="46"/>
        </w:numPr>
      </w:pPr>
      <w:r>
        <w:t>Despite the positives, Ofsted found schools did not “always know the longer-term impact of help” because the assessment and monitoring stopped at the end of year 9. “This means that pupils who begin to struggle later, or new starters in key stage 4, might not receive targeted support,” the report said.</w:t>
      </w:r>
    </w:p>
    <w:p w14:paraId="1E43777C" w14:textId="77777777" w:rsidR="00EF59AF" w:rsidRDefault="00EF59AF" w:rsidP="00EF59AF">
      <w:pPr>
        <w:ind w:left="0"/>
        <w:rPr>
          <w:rStyle w:val="Hyperlink"/>
          <w:b/>
          <w:color w:val="00B0F0"/>
          <w:u w:val="none"/>
        </w:rPr>
      </w:pPr>
    </w:p>
    <w:p w14:paraId="5F60DFF3" w14:textId="43AB50B1" w:rsidR="00996913" w:rsidRDefault="00C86C69" w:rsidP="00EF59AF">
      <w:pPr>
        <w:ind w:left="0"/>
        <w:rPr>
          <w:rStyle w:val="Hyperlink"/>
          <w:b/>
          <w:color w:val="00B0F0"/>
          <w:u w:val="none"/>
        </w:rPr>
      </w:pPr>
      <w:r>
        <w:rPr>
          <w:rStyle w:val="Hyperlink"/>
          <w:b/>
          <w:color w:val="00B0F0"/>
          <w:u w:val="none"/>
        </w:rPr>
        <w:t>Oak National Academy</w:t>
      </w:r>
    </w:p>
    <w:p w14:paraId="5211E163" w14:textId="77777777" w:rsidR="00C27D89" w:rsidRDefault="00C27D89" w:rsidP="00C27D89">
      <w:pPr>
        <w:pStyle w:val="ListParagraph"/>
        <w:numPr>
          <w:ilvl w:val="0"/>
          <w:numId w:val="45"/>
        </w:numPr>
      </w:pPr>
      <w:r>
        <w:t xml:space="preserve">The DfE </w:t>
      </w:r>
      <w:r w:rsidRPr="009367FF">
        <w:rPr>
          <w:b/>
          <w:bCs/>
        </w:rPr>
        <w:t>has set out the case for creating a new arm's length body that incorporates Oak National Academy</w:t>
      </w:r>
      <w:r w:rsidRPr="006C6B6A">
        <w:t>.</w:t>
      </w:r>
      <w:r>
        <w:t xml:space="preserve"> See </w:t>
      </w:r>
      <w:hyperlink r:id="rId13" w:history="1">
        <w:r w:rsidRPr="007B2C2F">
          <w:rPr>
            <w:rStyle w:val="Hyperlink"/>
          </w:rPr>
          <w:t>https://www.gov.uk/government/publications/oak-national-academy-business-case</w:t>
        </w:r>
      </w:hyperlink>
      <w:r>
        <w:t xml:space="preserve">   This says that:</w:t>
      </w:r>
    </w:p>
    <w:p w14:paraId="1300670A" w14:textId="77777777" w:rsidR="00C27D89" w:rsidRDefault="00C27D89" w:rsidP="00C27D89">
      <w:pPr>
        <w:pStyle w:val="ListParagraph"/>
        <w:numPr>
          <w:ilvl w:val="0"/>
          <w:numId w:val="47"/>
        </w:numPr>
      </w:pPr>
      <w:r>
        <w:t>G</w:t>
      </w:r>
      <w:r w:rsidRPr="006E4CC7">
        <w:t>overnment intervention was needed to break the “cycle” of school curriculum weakness and ensure catch-up and levelling-up were achieved.</w:t>
      </w:r>
    </w:p>
    <w:p w14:paraId="117D9678" w14:textId="77777777" w:rsidR="00C27D89" w:rsidRDefault="00C27D89" w:rsidP="00C27D89">
      <w:pPr>
        <w:pStyle w:val="ListParagraph"/>
        <w:numPr>
          <w:ilvl w:val="0"/>
          <w:numId w:val="47"/>
        </w:numPr>
      </w:pPr>
      <w:r>
        <w:t>T</w:t>
      </w:r>
      <w:r w:rsidRPr="00060C25">
        <w:t>here are two “main curriculum problems” in England’s schools: “Weaknesses in curriculum design and delivery, as reported by Ofsted; and excessive teacher workload associated with curriculum planning.”</w:t>
      </w:r>
    </w:p>
    <w:p w14:paraId="1A02370A" w14:textId="77777777" w:rsidR="00C27D89" w:rsidRDefault="00C27D89" w:rsidP="00C27D89">
      <w:pPr>
        <w:pStyle w:val="ListParagraph"/>
        <w:numPr>
          <w:ilvl w:val="0"/>
          <w:numId w:val="47"/>
        </w:numPr>
      </w:pPr>
      <w:r>
        <w:t>T</w:t>
      </w:r>
      <w:r w:rsidRPr="0094456A">
        <w:t>he quango “should be continuously strategic aligned with government policy as it develops over time, both in terms of the national curriculum and wider related DfE policies…while also maintaining sufficient independence from DfE and autonomy for teachers”.</w:t>
      </w:r>
    </w:p>
    <w:p w14:paraId="62062C02" w14:textId="77777777" w:rsidR="00C27D89" w:rsidRDefault="00C27D89" w:rsidP="00C27D89">
      <w:pPr>
        <w:pStyle w:val="ListParagraph"/>
        <w:numPr>
          <w:ilvl w:val="0"/>
          <w:numId w:val="47"/>
        </w:numPr>
      </w:pPr>
      <w:r>
        <w:t>The DfE’s chosen option for Oak will see it procure providers to develop its resources. But the business case shows Oak has set aside just £16 million of its £42.5 million budget to go towards “overall procurement activity” (just over a third). The spending review also only included £39.3 million to continue delivering Oak up to 2024-25. This leaves a £3.2 million shortfall.</w:t>
      </w:r>
    </w:p>
    <w:p w14:paraId="21D33D78" w14:textId="77777777" w:rsidR="00C27D89" w:rsidRDefault="00C27D89" w:rsidP="00C27D89">
      <w:pPr>
        <w:pStyle w:val="ListParagraph"/>
        <w:numPr>
          <w:ilvl w:val="0"/>
          <w:numId w:val="47"/>
        </w:numPr>
      </w:pPr>
      <w:r w:rsidRPr="00227D59">
        <w:t>Oak’s research estimated that using the platform saves 8.4 minutes per teacher per week on average.</w:t>
      </w:r>
    </w:p>
    <w:p w14:paraId="3FE9D7EC" w14:textId="77777777" w:rsidR="00C27D89" w:rsidRDefault="00C27D89" w:rsidP="00C27D89">
      <w:pPr>
        <w:pStyle w:val="ListParagraph"/>
        <w:numPr>
          <w:ilvl w:val="0"/>
          <w:numId w:val="47"/>
        </w:numPr>
      </w:pPr>
      <w:r>
        <w:lastRenderedPageBreak/>
        <w:t xml:space="preserve">The new organisation will </w:t>
      </w:r>
      <w:r w:rsidRPr="00283E7F">
        <w:t>result in an increase in full-time equivalent Oak staff from 39 to 82.6 when fully operational.</w:t>
      </w:r>
    </w:p>
    <w:p w14:paraId="090D3C79" w14:textId="77777777" w:rsidR="00C27D89" w:rsidRDefault="00C27D89" w:rsidP="00C27D89">
      <w:pPr>
        <w:pStyle w:val="ListParagraph"/>
        <w:numPr>
          <w:ilvl w:val="0"/>
          <w:numId w:val="47"/>
        </w:numPr>
      </w:pPr>
      <w:r>
        <w:t>A</w:t>
      </w:r>
      <w:r w:rsidRPr="00907107">
        <w:t>s a result of Ofsted’s renewed focus on curriculum, “there may be schools who do not have the capacity to develop teaching resources from scratch and therefore turn to the curriculum body as a starting point”.</w:t>
      </w:r>
    </w:p>
    <w:p w14:paraId="5BD5A939" w14:textId="77777777" w:rsidR="00C27D89" w:rsidRDefault="00C27D89" w:rsidP="00C27D89">
      <w:pPr>
        <w:pStyle w:val="ListParagraph"/>
        <w:numPr>
          <w:ilvl w:val="0"/>
          <w:numId w:val="47"/>
        </w:numPr>
      </w:pPr>
      <w:r w:rsidRPr="000C46C9">
        <w:t>Oak will be “continuously improving its curriculum packages in response to testing and feedback…on a national scale”.</w:t>
      </w:r>
    </w:p>
    <w:p w14:paraId="2EC9E38C" w14:textId="77777777" w:rsidR="00C27D89" w:rsidRDefault="00C27D89" w:rsidP="00C27D89">
      <w:pPr>
        <w:pStyle w:val="ListParagraph"/>
        <w:numPr>
          <w:ilvl w:val="0"/>
          <w:numId w:val="47"/>
        </w:numPr>
      </w:pPr>
      <w:r w:rsidRPr="004C5281">
        <w:t>The DfE already offers support from subject hubs in maths, computing, English and languages.</w:t>
      </w:r>
      <w:r>
        <w:t xml:space="preserve"> </w:t>
      </w:r>
      <w:r w:rsidRPr="00DE13E5">
        <w:t>Officials are “currently advising ministers about the alignment of this intervention with existing curriculum hubs and related DfE funded provisions”.</w:t>
      </w:r>
    </w:p>
    <w:p w14:paraId="122B44A9" w14:textId="77777777" w:rsidR="00C27D89" w:rsidRDefault="00C27D89" w:rsidP="00C27D89">
      <w:pPr>
        <w:pStyle w:val="ListParagraph"/>
      </w:pPr>
    </w:p>
    <w:p w14:paraId="20F5AFDC" w14:textId="77777777" w:rsidR="00C27D89" w:rsidRDefault="00C27D89" w:rsidP="00C27D89">
      <w:pPr>
        <w:pStyle w:val="ListParagraph"/>
        <w:numPr>
          <w:ilvl w:val="0"/>
          <w:numId w:val="45"/>
        </w:numPr>
      </w:pPr>
      <w:r w:rsidRPr="009367FF">
        <w:rPr>
          <w:b/>
          <w:bCs/>
        </w:rPr>
        <w:t>The Oak National Academy will consider allowing private companies to sell its lessons on for profit</w:t>
      </w:r>
      <w:r>
        <w:t xml:space="preserve">. Any potential move could put Oak at odds with its former owner, Reach, who had pledged nobody would be able to profit from the new body. The organisation, now a government quango, has also said it will </w:t>
      </w:r>
      <w:r w:rsidRPr="009367FF">
        <w:rPr>
          <w:b/>
          <w:bCs/>
        </w:rPr>
        <w:t>restrict its content to UK-based users</w:t>
      </w:r>
      <w:r>
        <w:t xml:space="preserve"> only to support the “growing curriculum market”, and will signpost “alternative” offers amid a legal row. Oak has </w:t>
      </w:r>
      <w:r w:rsidRPr="009367FF">
        <w:rPr>
          <w:b/>
          <w:bCs/>
        </w:rPr>
        <w:t>launched an £8.2 million procurement exercise</w:t>
      </w:r>
      <w:r>
        <w:t xml:space="preserve"> for thousands of new digital resources and curriculum materials. The tender process is part of Oak’s transformation into an arms-length public body, which was approved by the government earlier this year. Oak also said it would host and signpost more than 80 additional curriculum sequences, in addition to the Oak offer developed with the winning suppliers, so teachers can “compare alternative approaches”. These will be chosen in a separate, open selection process. The tender process will allocate 12 lots in total, covering primary and secondary phases for maths, English, science, history, geography and music. Lots are limited to four per supplier, unless a provider wins four lots and is the only supplier in the fifth lot beating the quality threshold.</w:t>
      </w:r>
    </w:p>
    <w:p w14:paraId="0C6841B3" w14:textId="77777777" w:rsidR="00C27D89" w:rsidRDefault="00C27D89" w:rsidP="00C27D89">
      <w:pPr>
        <w:ind w:left="360"/>
      </w:pPr>
      <w:r w:rsidRPr="009367FF">
        <w:rPr>
          <w:b/>
          <w:bCs/>
        </w:rPr>
        <w:t>Oak announced that it will initially share its full curriculum packages on a domestic licence so any UK school or organisation can use and adapt them for non-commercial use</w:t>
      </w:r>
      <w:r>
        <w:t xml:space="preserve">. However, the organisation said it had received “feedback about the potential benefits of broadening this licence to allow for greater innovation, such as integrating Oak within other providers’ platforms”. It will “therefore consider the options, opportunities and risks any extension would have for pupils, teachers, and the commercial market, by reviewing the evidence with the help of an independent and expert organisation”. In reviewing the case for licensing changes, Oak said it would assess the evidence for changes “up to and including alignment with the Open Government Licence”. This permits “anyone to copy, publish, distribute, transmit and adapt the licensed work, and to use it both commercially and non-commercially”, as long as they acknowledge the source of the work. Oak said this could see publishers “using parts of Oak to create textbooks, or Ed-Tech providers integrating Oak lessons into their platforms”. See </w:t>
      </w:r>
      <w:hyperlink r:id="rId14" w:history="1">
        <w:r w:rsidRPr="004C6486">
          <w:rPr>
            <w:rStyle w:val="Hyperlink"/>
          </w:rPr>
          <w:t>https://www.thenational.academy/</w:t>
        </w:r>
      </w:hyperlink>
      <w:r>
        <w:t xml:space="preserve"> </w:t>
      </w:r>
    </w:p>
    <w:p w14:paraId="36A7B2BC" w14:textId="1B231882" w:rsidR="00C86C69" w:rsidRDefault="00C86C69" w:rsidP="00996913">
      <w:pPr>
        <w:rPr>
          <w:rStyle w:val="Hyperlink"/>
          <w:b/>
          <w:color w:val="00B0F0"/>
          <w:u w:val="none"/>
        </w:rPr>
      </w:pPr>
    </w:p>
    <w:p w14:paraId="2C700281" w14:textId="5E5DF48A" w:rsidR="00C27D89" w:rsidRDefault="00C27D89" w:rsidP="00EF59AF">
      <w:pPr>
        <w:ind w:left="0"/>
        <w:rPr>
          <w:rStyle w:val="Hyperlink"/>
          <w:b/>
          <w:color w:val="00B0F0"/>
          <w:u w:val="none"/>
        </w:rPr>
      </w:pPr>
      <w:r>
        <w:rPr>
          <w:rStyle w:val="Hyperlink"/>
          <w:b/>
          <w:color w:val="00B0F0"/>
          <w:u w:val="none"/>
        </w:rPr>
        <w:t>Academies and Trusts</w:t>
      </w:r>
    </w:p>
    <w:p w14:paraId="0C6A479C" w14:textId="77777777" w:rsidR="00690473" w:rsidRDefault="00690473" w:rsidP="00690473">
      <w:pPr>
        <w:pStyle w:val="ListParagraph"/>
        <w:numPr>
          <w:ilvl w:val="0"/>
          <w:numId w:val="45"/>
        </w:numPr>
      </w:pPr>
      <w:r w:rsidRPr="00091956">
        <w:t xml:space="preserve">The government’s </w:t>
      </w:r>
      <w:r w:rsidRPr="009367FF">
        <w:rPr>
          <w:b/>
          <w:bCs/>
        </w:rPr>
        <w:t>drive for all schools to be in a multi-academy trust by 2030 is at increasing risk</w:t>
      </w:r>
      <w:r w:rsidRPr="00091956">
        <w:t xml:space="preserve"> as trusts are “focusing on survival” over growth in the face of significant cost and recruitment challenges, experts have warned.</w:t>
      </w:r>
      <w:r>
        <w:t xml:space="preserve"> </w:t>
      </w:r>
      <w:r w:rsidRPr="00DB4B67">
        <w:t xml:space="preserve">School leaders </w:t>
      </w:r>
      <w:r>
        <w:t>say</w:t>
      </w:r>
      <w:r w:rsidRPr="00DB4B67">
        <w:t xml:space="preserve"> they have paused expansion plans because of the financial pressures they are facing, and sector leaders have warned that trusts will have to “deprioritise” growth until there is clarity from ministers on funding.</w:t>
      </w:r>
      <w:r>
        <w:t xml:space="preserve"> See </w:t>
      </w:r>
      <w:hyperlink r:id="rId15" w:history="1">
        <w:r w:rsidRPr="004C6486">
          <w:rPr>
            <w:rStyle w:val="Hyperlink"/>
          </w:rPr>
          <w:t>https://www.tes.com/magazine/news/general/exclusive-academy-target-risk-trusts-fight-survival</w:t>
        </w:r>
      </w:hyperlink>
    </w:p>
    <w:p w14:paraId="557B473F" w14:textId="596506DD" w:rsidR="00C27D89" w:rsidRDefault="00C27D89" w:rsidP="00996913">
      <w:pPr>
        <w:rPr>
          <w:rStyle w:val="Hyperlink"/>
          <w:b/>
          <w:color w:val="00B0F0"/>
          <w:u w:val="none"/>
        </w:rPr>
      </w:pPr>
    </w:p>
    <w:p w14:paraId="0F93516F" w14:textId="77777777" w:rsidR="00395839" w:rsidRDefault="00395839" w:rsidP="00395839">
      <w:pPr>
        <w:pStyle w:val="ListParagraph"/>
        <w:numPr>
          <w:ilvl w:val="0"/>
          <w:numId w:val="45"/>
        </w:numPr>
      </w:pPr>
      <w:r w:rsidRPr="000057A0">
        <w:t xml:space="preserve">Government officials are working on plans to </w:t>
      </w:r>
      <w:r w:rsidRPr="000057A0">
        <w:rPr>
          <w:b/>
          <w:bCs/>
        </w:rPr>
        <w:t>package up “clusters” of schools eligible for government intervention so they can be moved en-masse into large academy trusts</w:t>
      </w:r>
      <w:r w:rsidRPr="000057A0">
        <w:t>.</w:t>
      </w:r>
      <w:r>
        <w:t xml:space="preserve"> Officials wanted to be more strategic about academy expansion and help large trusts into areas in which they did not have schools. At present most “rebrokering” of academies or conversion of failing maintained schools is done on a case-by-case basis. The proposals are supported by the country’s leading trusts, which will be integral in helping ministers deliver their pledge for all schools to be in a “strong” trust by 2030. The focus will be on schools eligible for government intervention, including those rated ‘requires improvement’ twice in a row. Government sources say the plans are still being worked on, but will need the support of the new ministerial team at the DfE. </w:t>
      </w:r>
    </w:p>
    <w:p w14:paraId="21A7D622" w14:textId="2603203D" w:rsidR="00395839" w:rsidRDefault="00395839" w:rsidP="00395839">
      <w:pPr>
        <w:ind w:left="360"/>
      </w:pPr>
      <w:r w:rsidRPr="0033665D">
        <w:t>Analysis by FFT Education Datalab earlier this year found there were 1,215 so-called “</w:t>
      </w:r>
      <w:r w:rsidRPr="00535987">
        <w:rPr>
          <w:b/>
          <w:bCs/>
        </w:rPr>
        <w:t>double RI” schools</w:t>
      </w:r>
      <w:r w:rsidRPr="0033665D">
        <w:t xml:space="preserve"> as of December last year, although all but 155 were already in academy trusts.</w:t>
      </w:r>
      <w:r>
        <w:t xml:space="preserve"> The government expects all trusts to have or be working towards having at least 10 schools by 2030.As of early 2022, there were 2,539 </w:t>
      </w:r>
      <w:r w:rsidRPr="00535987">
        <w:rPr>
          <w:b/>
          <w:bCs/>
        </w:rPr>
        <w:t>trusts in England</w:t>
      </w:r>
      <w:r>
        <w:t>, made up of nearly 10,000 schools, Datalab analysis shows. More than half were still single-academy trusts or part of a multi-academy trust with fewer than 10 schools. But trusts are getting bigger: the average size of an MAT increased from five in 2018 to seven this year. Just over a fifth of schools are part of a MAT of 10 schools or more.</w:t>
      </w:r>
    </w:p>
    <w:p w14:paraId="60F89528" w14:textId="3B7F06EF" w:rsidR="005F1EB2" w:rsidRDefault="005F1EB2" w:rsidP="00395839">
      <w:pPr>
        <w:ind w:left="360"/>
      </w:pPr>
    </w:p>
    <w:p w14:paraId="2B4B59AD" w14:textId="77777777" w:rsidR="005F1EB2" w:rsidRDefault="005F1EB2" w:rsidP="005F1EB2">
      <w:pPr>
        <w:pStyle w:val="ListParagraph"/>
        <w:numPr>
          <w:ilvl w:val="0"/>
          <w:numId w:val="45"/>
        </w:numPr>
      </w:pPr>
      <w:r>
        <w:t xml:space="preserve">ESFA has issued “Academy trusts: themes arising from ESFA's assurance work”. Briefing about the </w:t>
      </w:r>
      <w:r w:rsidRPr="009367FF">
        <w:rPr>
          <w:b/>
          <w:bCs/>
        </w:rPr>
        <w:t>Education and Skills Funding Agency's assurance work relating to the financial management and governance of the academies sector</w:t>
      </w:r>
      <w:r>
        <w:t xml:space="preserve"> in 2021 to 2022. See </w:t>
      </w:r>
      <w:hyperlink r:id="rId16" w:history="1">
        <w:r w:rsidRPr="00A90DD2">
          <w:rPr>
            <w:rStyle w:val="Hyperlink"/>
          </w:rPr>
          <w:t>https://www.gov.uk/government/publications/academy-trusts-themes-arising-from-esfas-assurance-work</w:t>
        </w:r>
      </w:hyperlink>
    </w:p>
    <w:p w14:paraId="1339CBC7" w14:textId="77777777" w:rsidR="005F1EB2" w:rsidRDefault="005F1EB2" w:rsidP="00395839">
      <w:pPr>
        <w:ind w:left="360"/>
      </w:pPr>
    </w:p>
    <w:p w14:paraId="13C5351D" w14:textId="123D263F" w:rsidR="00395839" w:rsidRDefault="00395839" w:rsidP="00996913">
      <w:pPr>
        <w:rPr>
          <w:rStyle w:val="Hyperlink"/>
          <w:b/>
          <w:color w:val="00B0F0"/>
          <w:u w:val="none"/>
        </w:rPr>
      </w:pPr>
    </w:p>
    <w:p w14:paraId="4EF0F728" w14:textId="5EE36F3D" w:rsidR="00395839" w:rsidRDefault="00395839" w:rsidP="00EF59AF">
      <w:pPr>
        <w:ind w:left="0"/>
        <w:rPr>
          <w:rStyle w:val="Hyperlink"/>
          <w:b/>
          <w:color w:val="00B0F0"/>
          <w:u w:val="none"/>
        </w:rPr>
      </w:pPr>
      <w:r>
        <w:rPr>
          <w:rStyle w:val="Hyperlink"/>
          <w:b/>
          <w:color w:val="00B0F0"/>
          <w:u w:val="none"/>
        </w:rPr>
        <w:t>NTP</w:t>
      </w:r>
    </w:p>
    <w:p w14:paraId="7661A3E6" w14:textId="77777777" w:rsidR="00094911" w:rsidRDefault="00094911" w:rsidP="00094911">
      <w:pPr>
        <w:pStyle w:val="ListParagraph"/>
        <w:numPr>
          <w:ilvl w:val="0"/>
          <w:numId w:val="45"/>
        </w:numPr>
      </w:pPr>
      <w:r w:rsidRPr="009367FF">
        <w:rPr>
          <w:b/>
          <w:bCs/>
        </w:rPr>
        <w:t>Catch-up cash allocated to schools will go “unspent” and have to be returned to the Treasury unless the NTP rules are changed so schools no longer have to subsidise sessions from their own budgets</w:t>
      </w:r>
      <w:r>
        <w:t>, ASCL has told schools minister Nick Gibb. It said that many schools “simply cannot afford” to cover 40 per cent of the cost of tutoring sessions, as they are required to do at the moment. It advised that that relaxing subsidy rules would “remove a significant barrier” to the scheme’s effectiveness. Currently, government NTP funding can be used to pay for 60 per cent of the total cost incurred by a school to deliver catch-up tutoring. Mainstream schools are subject to a maximum hourly per-pupil rate of £18 - meaning they can claim £10.80 from the Department for Education - and non-mainstream £47, enabling them to claim back £28.20. But ASCLE is proposing that schools be allowed to use their full allocation - still ring-fenced for tutoring - but without having to top up the remaining 40 per cent.</w:t>
      </w:r>
    </w:p>
    <w:p w14:paraId="562F5B1D" w14:textId="001200F9" w:rsidR="00395839" w:rsidRDefault="00395839" w:rsidP="00996913">
      <w:pPr>
        <w:rPr>
          <w:rStyle w:val="Hyperlink"/>
          <w:b/>
          <w:color w:val="00B0F0"/>
          <w:u w:val="none"/>
        </w:rPr>
      </w:pPr>
    </w:p>
    <w:p w14:paraId="4DBBFD90" w14:textId="6D3E0A5B" w:rsidR="00094911" w:rsidRDefault="00094911" w:rsidP="00EF59AF">
      <w:pPr>
        <w:ind w:left="0"/>
        <w:rPr>
          <w:rStyle w:val="Hyperlink"/>
          <w:b/>
          <w:color w:val="00B0F0"/>
          <w:u w:val="none"/>
        </w:rPr>
      </w:pPr>
      <w:r>
        <w:rPr>
          <w:rStyle w:val="Hyperlink"/>
          <w:b/>
          <w:color w:val="00B0F0"/>
          <w:u w:val="none"/>
        </w:rPr>
        <w:t>School finances</w:t>
      </w:r>
    </w:p>
    <w:p w14:paraId="6E0E6F8A" w14:textId="77777777" w:rsidR="00874794" w:rsidRDefault="00874794" w:rsidP="00874794">
      <w:pPr>
        <w:pStyle w:val="ListParagraph"/>
        <w:numPr>
          <w:ilvl w:val="0"/>
          <w:numId w:val="45"/>
        </w:numPr>
      </w:pPr>
      <w:r w:rsidRPr="00142FDE">
        <w:t xml:space="preserve">Secondary school heads across England are warning MPs of cuts to mental health provision, school trips and essential building repairs because rising costs and energy bills are </w:t>
      </w:r>
      <w:r w:rsidRPr="009367FF">
        <w:rPr>
          <w:b/>
          <w:bCs/>
        </w:rPr>
        <w:t>wrecking their budgets</w:t>
      </w:r>
      <w:r w:rsidRPr="00142FDE">
        <w:t>.</w:t>
      </w:r>
      <w:r>
        <w:t xml:space="preserve"> See </w:t>
      </w:r>
      <w:hyperlink r:id="rId17" w:history="1">
        <w:r w:rsidRPr="00117B72">
          <w:rPr>
            <w:rStyle w:val="Hyperlink"/>
          </w:rPr>
          <w:t>https://www.theguardian.com/education/2022/nov/03/secondary-school-heads-warn-mps-budget-deficits</w:t>
        </w:r>
      </w:hyperlink>
      <w:r>
        <w:rPr>
          <w:rStyle w:val="Hyperlink"/>
        </w:rPr>
        <w:t xml:space="preserve">     </w:t>
      </w:r>
      <w:r w:rsidRPr="006F0797">
        <w:rPr>
          <w:rStyle w:val="Hyperlink"/>
        </w:rPr>
        <w:t>https://www.sec-ed.co.uk/news/school-leaders-disillusioned-and-devastated-by-funding-crisis/</w:t>
      </w:r>
    </w:p>
    <w:p w14:paraId="00203142" w14:textId="5C66C246" w:rsidR="00874794" w:rsidRDefault="00874794" w:rsidP="00996913">
      <w:pPr>
        <w:rPr>
          <w:rStyle w:val="Hyperlink"/>
          <w:b/>
          <w:color w:val="00B0F0"/>
          <w:u w:val="none"/>
        </w:rPr>
      </w:pPr>
    </w:p>
    <w:p w14:paraId="10AC1E05" w14:textId="77777777" w:rsidR="00422DB0" w:rsidRDefault="00422DB0" w:rsidP="00422DB0">
      <w:pPr>
        <w:pStyle w:val="ListParagraph"/>
        <w:numPr>
          <w:ilvl w:val="0"/>
          <w:numId w:val="45"/>
        </w:numPr>
      </w:pPr>
      <w:r w:rsidRPr="00DB6AB0">
        <w:rPr>
          <w:b/>
          <w:bCs/>
        </w:rPr>
        <w:t>Special-school leaders have warned that cuts to “critical” classroom support staff could lead to heads not being able to guarantee the safety of pupils and staff</w:t>
      </w:r>
      <w:r>
        <w:t xml:space="preserve">, as a snapshot survey shows one in four fear they will be forced to reduce numbers to cope with rising costs. The warning comes after a quarter of special schools, hospital schools and alternative provision sites said they would have to cut support staff in a recent poll run by the National Network of Special Schools for School Business Professionals (NNoSS). </w:t>
      </w:r>
      <w:r w:rsidRPr="007E5FFD">
        <w:t>Almost a third (32 per cent) said they would pause further staff recruitment, while 60 per cent said they would reduce resources and 20 per cent would reduce enrichment activities.</w:t>
      </w:r>
      <w:r>
        <w:t xml:space="preserve"> N</w:t>
      </w:r>
      <w:r w:rsidRPr="000B73FD">
        <w:t>early two in five members (39 per cent) said rising costs would push their school into a deficit budget this year, while three in 10 (31 per cent) said they would be forced into the red next year.</w:t>
      </w:r>
    </w:p>
    <w:p w14:paraId="6D37CC79" w14:textId="67070A29" w:rsidR="00422DB0" w:rsidRDefault="00422DB0" w:rsidP="00996913">
      <w:pPr>
        <w:rPr>
          <w:rStyle w:val="Hyperlink"/>
          <w:b/>
          <w:color w:val="00B0F0"/>
          <w:u w:val="none"/>
        </w:rPr>
      </w:pPr>
    </w:p>
    <w:p w14:paraId="141DB87D" w14:textId="3FCB8DE0" w:rsidR="00284403" w:rsidRDefault="00284403" w:rsidP="00EF59AF">
      <w:pPr>
        <w:ind w:left="0"/>
        <w:rPr>
          <w:rStyle w:val="Hyperlink"/>
          <w:b/>
          <w:color w:val="00B0F0"/>
          <w:u w:val="none"/>
        </w:rPr>
      </w:pPr>
      <w:r>
        <w:rPr>
          <w:rStyle w:val="Hyperlink"/>
          <w:b/>
          <w:color w:val="00B0F0"/>
          <w:u w:val="none"/>
        </w:rPr>
        <w:lastRenderedPageBreak/>
        <w:t>Early years and primary</w:t>
      </w:r>
    </w:p>
    <w:p w14:paraId="3FA3CEEE" w14:textId="77777777" w:rsidR="001B51BB" w:rsidRDefault="001B51BB" w:rsidP="001B51BB">
      <w:pPr>
        <w:pStyle w:val="ListParagraph"/>
        <w:numPr>
          <w:ilvl w:val="0"/>
          <w:numId w:val="46"/>
        </w:numPr>
      </w:pPr>
      <w:r>
        <w:t>Ofsted has issued “</w:t>
      </w:r>
      <w:r w:rsidRPr="00E14C8E">
        <w:t xml:space="preserve">What schools, registered early years providers and childminders need to know about delivering the current and revised </w:t>
      </w:r>
      <w:r w:rsidRPr="005543B7">
        <w:rPr>
          <w:b/>
          <w:bCs/>
        </w:rPr>
        <w:t>early years foundation stage (EYFS) and Ofsted inspections under the education inspection framework (EIF)</w:t>
      </w:r>
      <w:r>
        <w:t>”</w:t>
      </w:r>
      <w:r w:rsidRPr="00E14C8E">
        <w:t>.</w:t>
      </w:r>
      <w:r>
        <w:t xml:space="preserve"> See </w:t>
      </w:r>
      <w:hyperlink r:id="rId18" w:history="1">
        <w:r w:rsidRPr="003E140C">
          <w:rPr>
            <w:rStyle w:val="Hyperlink"/>
          </w:rPr>
          <w:t>https://www.gov.uk/government/publications/ofsted-eif-inspections-and-the-eyfs</w:t>
        </w:r>
      </w:hyperlink>
    </w:p>
    <w:p w14:paraId="7F0E9BBE" w14:textId="7469A375" w:rsidR="00284403" w:rsidRDefault="00284403" w:rsidP="00996913">
      <w:pPr>
        <w:rPr>
          <w:rStyle w:val="Hyperlink"/>
          <w:b/>
          <w:color w:val="00B0F0"/>
          <w:u w:val="none"/>
        </w:rPr>
      </w:pPr>
    </w:p>
    <w:p w14:paraId="7EF3B1B5" w14:textId="650375EF" w:rsidR="009A6BCC" w:rsidRPr="00D765E3" w:rsidRDefault="009A6BCC" w:rsidP="009A6BCC">
      <w:pPr>
        <w:pStyle w:val="ListParagraph"/>
        <w:numPr>
          <w:ilvl w:val="0"/>
          <w:numId w:val="45"/>
        </w:numPr>
        <w:rPr>
          <w:rStyle w:val="Hyperlink"/>
          <w:color w:val="auto"/>
          <w:u w:val="none"/>
        </w:rPr>
      </w:pPr>
      <w:r>
        <w:t>The DfE has updated l</w:t>
      </w:r>
      <w:r w:rsidRPr="00E549B4">
        <w:t xml:space="preserve">ists of </w:t>
      </w:r>
      <w:r w:rsidRPr="005543B7">
        <w:rPr>
          <w:b/>
          <w:bCs/>
        </w:rPr>
        <w:t>qualifications that meet DfE's criteria for counting in the early years foundation stage framework staff/child ratios</w:t>
      </w:r>
      <w:r w:rsidRPr="00E549B4">
        <w:t>.</w:t>
      </w:r>
      <w:r>
        <w:t xml:space="preserve"> See </w:t>
      </w:r>
      <w:hyperlink r:id="rId19" w:history="1">
        <w:r w:rsidRPr="007B2C2F">
          <w:rPr>
            <w:rStyle w:val="Hyperlink"/>
          </w:rPr>
          <w:t>https://www.gov.uk/government/publications/early-years-qualifications-achieved-in-england</w:t>
        </w:r>
      </w:hyperlink>
    </w:p>
    <w:p w14:paraId="50D05087" w14:textId="66D4B7D7" w:rsidR="00D765E3" w:rsidRDefault="00D765E3" w:rsidP="00D765E3"/>
    <w:p w14:paraId="7C714EDE" w14:textId="63EF9F7F" w:rsidR="00D765E3" w:rsidRPr="004C137E" w:rsidRDefault="00D765E3" w:rsidP="00D765E3">
      <w:pPr>
        <w:pStyle w:val="ListParagraph"/>
        <w:numPr>
          <w:ilvl w:val="0"/>
          <w:numId w:val="45"/>
        </w:numPr>
        <w:rPr>
          <w:rStyle w:val="Hyperlink"/>
          <w:color w:val="auto"/>
          <w:u w:val="none"/>
        </w:rPr>
      </w:pPr>
      <w:r>
        <w:t>The DfE has updated a li</w:t>
      </w:r>
      <w:r w:rsidRPr="00E91AAE">
        <w:t xml:space="preserve">st of </w:t>
      </w:r>
      <w:r w:rsidRPr="009367FF">
        <w:rPr>
          <w:b/>
          <w:bCs/>
        </w:rPr>
        <w:t>early years initial teacher training (ITT) providers</w:t>
      </w:r>
      <w:r w:rsidRPr="00E91AAE">
        <w:t>.</w:t>
      </w:r>
      <w:r>
        <w:t xml:space="preserve"> See </w:t>
      </w:r>
      <w:hyperlink r:id="rId20" w:history="1">
        <w:r w:rsidRPr="007B2C2F">
          <w:rPr>
            <w:rStyle w:val="Hyperlink"/>
          </w:rPr>
          <w:t>https://www.gov.uk/government/publications/early-years-initial-teacher-training-itt-providers-and-school-direct-early-years-lead-organisations</w:t>
        </w:r>
      </w:hyperlink>
    </w:p>
    <w:p w14:paraId="339C8682" w14:textId="77777777" w:rsidR="004C137E" w:rsidRDefault="004C137E" w:rsidP="004C137E">
      <w:pPr>
        <w:pStyle w:val="ListParagraph"/>
      </w:pPr>
    </w:p>
    <w:p w14:paraId="188DB0D8" w14:textId="77777777" w:rsidR="004C137E" w:rsidRPr="000057A0" w:rsidRDefault="004C137E" w:rsidP="004C137E">
      <w:pPr>
        <w:pStyle w:val="ListParagraph"/>
        <w:numPr>
          <w:ilvl w:val="0"/>
          <w:numId w:val="45"/>
        </w:numPr>
        <w:rPr>
          <w:rStyle w:val="Hyperlink"/>
          <w:color w:val="auto"/>
          <w:u w:val="none"/>
        </w:rPr>
      </w:pPr>
      <w:r>
        <w:t xml:space="preserve">For the </w:t>
      </w:r>
      <w:r w:rsidRPr="001E1508">
        <w:rPr>
          <w:b/>
          <w:bCs/>
        </w:rPr>
        <w:t>Independent Commission on Assessment in Primary Education</w:t>
      </w:r>
      <w:r w:rsidRPr="00B27A57">
        <w:t xml:space="preserve"> review of the primary assessment system</w:t>
      </w:r>
      <w:r>
        <w:t xml:space="preserve">, see </w:t>
      </w:r>
      <w:hyperlink r:id="rId21" w:history="1">
        <w:r w:rsidRPr="00D4759D">
          <w:rPr>
            <w:rStyle w:val="Hyperlink"/>
          </w:rPr>
          <w:t>https://www.icape.org.uk/</w:t>
        </w:r>
      </w:hyperlink>
    </w:p>
    <w:p w14:paraId="07404CDB" w14:textId="48D1339E" w:rsidR="004C137E" w:rsidRDefault="004C137E" w:rsidP="004C137E">
      <w:pPr>
        <w:ind w:left="0"/>
      </w:pPr>
    </w:p>
    <w:p w14:paraId="1CB607DF" w14:textId="390E717D" w:rsidR="004C137E" w:rsidRDefault="004C137E" w:rsidP="004C137E">
      <w:pPr>
        <w:ind w:left="0"/>
        <w:rPr>
          <w:b/>
          <w:bCs/>
          <w:color w:val="00B0F0"/>
        </w:rPr>
      </w:pPr>
      <w:r w:rsidRPr="004C137E">
        <w:rPr>
          <w:b/>
          <w:bCs/>
          <w:color w:val="00B0F0"/>
        </w:rPr>
        <w:t>Health and welfare of young people</w:t>
      </w:r>
    </w:p>
    <w:p w14:paraId="3C0C273B" w14:textId="345FF604" w:rsidR="00BE1B95" w:rsidRDefault="00BE1B95" w:rsidP="00BE1B95">
      <w:pPr>
        <w:pStyle w:val="ListParagraph"/>
        <w:numPr>
          <w:ilvl w:val="0"/>
          <w:numId w:val="46"/>
        </w:numPr>
      </w:pPr>
      <w:r w:rsidRPr="00047466">
        <w:t>Councils across England are “</w:t>
      </w:r>
      <w:r w:rsidRPr="005543B7">
        <w:rPr>
          <w:b/>
          <w:bCs/>
        </w:rPr>
        <w:t>quietly” axing holiday food voucher schemes</w:t>
      </w:r>
      <w:r w:rsidRPr="00047466">
        <w:t xml:space="preserve"> for children on free school meals, which has left many families desperate this half-term, headteachers and charities warn.</w:t>
      </w:r>
      <w:r>
        <w:t xml:space="preserve"> </w:t>
      </w:r>
      <w:r w:rsidRPr="00047466">
        <w:t>It took a massive public campaign, led by the Manchester United and England footballer Marcus Rashford, to force Boris Johnson into a U-turn in November 2020 on feeding children from the lowest-income families during the school holidays.</w:t>
      </w:r>
      <w:r>
        <w:t xml:space="preserve"> </w:t>
      </w:r>
      <w:r w:rsidRPr="00047466">
        <w:t>But the government has said it is now up to individual councils whether they continue to offer the £15-a-week vouchers. Local authorities including Reading, York, Wakefield, Stoke-on-Trent, Leeds and Birmingham have dropped them. Experts say parents face a postcode lottery for help.</w:t>
      </w:r>
      <w:r>
        <w:t xml:space="preserve"> See </w:t>
      </w:r>
      <w:hyperlink r:id="rId22" w:history="1">
        <w:r w:rsidRPr="00A02D54">
          <w:rPr>
            <w:rStyle w:val="Hyperlink"/>
          </w:rPr>
          <w:t>https://www.theguardian.com/education/2022/oct/29/school-meals-holiday-vouchers-axed-teachers-marcus-rashford-councils</w:t>
        </w:r>
      </w:hyperlink>
      <w:r>
        <w:t xml:space="preserve"> </w:t>
      </w:r>
    </w:p>
    <w:p w14:paraId="606DBA83" w14:textId="2B3889D2" w:rsidR="005B2C88" w:rsidRDefault="005B2C88" w:rsidP="005B2C88"/>
    <w:p w14:paraId="6F94491B" w14:textId="4749EA21" w:rsidR="005B2C88" w:rsidRPr="007F1D89" w:rsidRDefault="005B2C88" w:rsidP="005B2C88">
      <w:pPr>
        <w:pStyle w:val="ListParagraph"/>
        <w:numPr>
          <w:ilvl w:val="0"/>
          <w:numId w:val="45"/>
        </w:numPr>
        <w:rPr>
          <w:rStyle w:val="Hyperlink"/>
          <w:color w:val="auto"/>
          <w:u w:val="none"/>
        </w:rPr>
      </w:pPr>
      <w:r>
        <w:t xml:space="preserve">Doctors and nurses have called for a </w:t>
      </w:r>
      <w:r w:rsidRPr="009367FF">
        <w:rPr>
          <w:b/>
          <w:bCs/>
        </w:rPr>
        <w:t>major expansion of free school meals</w:t>
      </w:r>
      <w:r>
        <w:t xml:space="preserve"> to combat the growing risk of malnutrition, obesity and other health conditions affecting children in low-income families hit by the cost of living crisis. A letter signed by scores of clinicians and health experts said NHS professionals were </w:t>
      </w:r>
      <w:r>
        <w:lastRenderedPageBreak/>
        <w:t xml:space="preserve">seeing the impact of hunger and poor nutrition in their work every day following a recent doubling in food insecurity across the UK. Extending free school meals would help to address growing evidence of clinical problems among a cohort of children living in poverty who were going hungry, missing out on healthy food and not eating regularly, the letter said. Nearly 10 million adults and 4 million children in the UK experienced food insecurity in September as the cost of living crisis deepened, according to the Food Foundation. Millions reported skipping meals or going a whole day without eating, and half said they had cut down on fruit and vegetables. See </w:t>
      </w:r>
      <w:hyperlink r:id="rId23" w:history="1">
        <w:r w:rsidRPr="00117B72">
          <w:rPr>
            <w:rStyle w:val="Hyperlink"/>
          </w:rPr>
          <w:t>https://docs.google.com/document/d/1IKhEGh4qnW1WQ0PyGc_kVahN-IKllSLh/edit</w:t>
        </w:r>
      </w:hyperlink>
    </w:p>
    <w:p w14:paraId="79A7D877" w14:textId="0918F7E3" w:rsidR="007F1D89" w:rsidRDefault="007F1D89" w:rsidP="007F1D89"/>
    <w:p w14:paraId="44798E0B" w14:textId="77777777" w:rsidR="007F1D89" w:rsidRDefault="007F1D89" w:rsidP="007F1D89">
      <w:pPr>
        <w:pStyle w:val="ListParagraph"/>
        <w:numPr>
          <w:ilvl w:val="0"/>
          <w:numId w:val="45"/>
        </w:numPr>
      </w:pPr>
      <w:r>
        <w:t xml:space="preserve">With food inflation soaring, </w:t>
      </w:r>
      <w:r w:rsidRPr="006D1AB1">
        <w:rPr>
          <w:b/>
          <w:bCs/>
        </w:rPr>
        <w:t>one in four households with children have experienced food insecurity in the past month</w:t>
      </w:r>
      <w:r>
        <w:t xml:space="preserve"> – equating to four million children. Food insecurity is classified as households where someone is forced to eat smaller meals, skip meals, go hungry, or not eat for a whole day because they are unable to afford food. The Food Foundation’s Food Insecurity Tracker update for October 2022 shows that 18% of households have experienced food insecurity in the last month, rising to 26% of households with children. This equates to 9.7 million adults and four million children. These are the highest levels of food insecurity seen since the tracker was launched in early 2020. Inflation is currently sitting at 10.1% (CPI), but food inflation, according to the Office for National Statistics, hit 14.6% in the 12 months to September 2022. And things are getting worse. Food inflation is set to hit 17% early next year according to the Institute for Fiscal Studies (Nabarro, 2022), and with winter ahead of us, rising energy costs are expected to hit families hard, especially those already struggling financially. The charity warns that the cost of its “basic basket” – a weekly basket of shopping that would provide a “reasonably-costed, adequately-nutritious diet” – has risen by 14% in six months to £45.55 for women and by 16% to £49.36 for men. The Food Insecurity Tracker also finds that food insecure households are more likely to cut back on buying fruit and vegetables. And, unsurprisingly, levels of food insecurity rise in households with more children. See </w:t>
      </w:r>
      <w:hyperlink r:id="rId24" w:history="1">
        <w:r w:rsidRPr="00D4759D">
          <w:rPr>
            <w:rStyle w:val="Hyperlink"/>
          </w:rPr>
          <w:t>https://www.foodfoundation.org.uk/initiatives/food-insecurity-tracking</w:t>
        </w:r>
      </w:hyperlink>
      <w:r>
        <w:t xml:space="preserve"> </w:t>
      </w:r>
    </w:p>
    <w:p w14:paraId="1DEA66E1" w14:textId="77777777" w:rsidR="007F1D89" w:rsidRDefault="007F1D89" w:rsidP="007F1D89"/>
    <w:p w14:paraId="330C07CE" w14:textId="77777777" w:rsidR="005B2C88" w:rsidRDefault="005B2C88" w:rsidP="005B2C88"/>
    <w:p w14:paraId="62439336" w14:textId="77777777" w:rsidR="00BE1B95" w:rsidRDefault="00BE1B95" w:rsidP="005B2C88">
      <w:pPr>
        <w:pStyle w:val="ListParagraph"/>
        <w:numPr>
          <w:ilvl w:val="0"/>
          <w:numId w:val="45"/>
        </w:numPr>
      </w:pPr>
      <w:r>
        <w:t>Almost 1,000 references to dehumanising misogyny or violent action are recorded each day in the “</w:t>
      </w:r>
      <w:r w:rsidRPr="005B2C88">
        <w:rPr>
          <w:b/>
          <w:bCs/>
        </w:rPr>
        <w:t>incelosphere”</w:t>
      </w:r>
      <w:r>
        <w:t xml:space="preserve"> as the toxicity of male supremacist content continues to intensify. Analysis of the incel movement found that online references to inflicting violence and extremely degrading language on dedicated incel forums are running eight times higher than in 2016, when researchers first </w:t>
      </w:r>
      <w:r>
        <w:lastRenderedPageBreak/>
        <w:t xml:space="preserve">began tracking misogynist content on the internet. Academics from the University of Exeter also noted an increasing overlap between incel followers and the far right, with online algorithms blamed for pushing young boys towards extreme rightwing ideology. See </w:t>
      </w:r>
      <w:hyperlink r:id="rId25" w:history="1">
        <w:r w:rsidRPr="00A02D54">
          <w:rPr>
            <w:rStyle w:val="Hyperlink"/>
          </w:rPr>
          <w:t>https://www.theguardian.com/society/2022/oct/30/global-incel-culture-terrorism-misogyny-violent-action-forums</w:t>
        </w:r>
      </w:hyperlink>
      <w:r>
        <w:t xml:space="preserve"> </w:t>
      </w:r>
    </w:p>
    <w:p w14:paraId="5573692A" w14:textId="77777777" w:rsidR="00BE1B95" w:rsidRDefault="00BE1B95" w:rsidP="00BE1B95">
      <w:pPr>
        <w:pStyle w:val="ListParagraph"/>
      </w:pPr>
    </w:p>
    <w:p w14:paraId="47965556" w14:textId="677CE366" w:rsidR="00BE1B95" w:rsidRDefault="00BE1B95" w:rsidP="00BE1B95">
      <w:pPr>
        <w:pStyle w:val="ListParagraph"/>
        <w:numPr>
          <w:ilvl w:val="0"/>
          <w:numId w:val="46"/>
        </w:numPr>
      </w:pPr>
      <w:r w:rsidRPr="005543B7">
        <w:rPr>
          <w:b/>
          <w:bCs/>
        </w:rPr>
        <w:t>A growing number of children with mental health problems are being treated on adult psychiatric wards</w:t>
      </w:r>
      <w:r>
        <w:t xml:space="preserve"> as services struggle to cope with a surge in demand following the pandemic, the NHS watchdog has warned. There were 249 admissions of under-18s to adult psychiatric wards in England in 2021-22, according to data provided by NHS trusts to the Care Quality Commission (CQC), up 30% on the year before. Of the children admitted to adult wards, 58% of cases were because the child needed to be admitted immediately for their safety. But in more than a quarter of cases, 27%, the child was admitted to the adult ward because there was no alternative child inpatient or community outreach service available. See </w:t>
      </w:r>
      <w:hyperlink r:id="rId26" w:history="1">
        <w:r w:rsidRPr="00A02D54">
          <w:rPr>
            <w:rStyle w:val="Hyperlink"/>
          </w:rPr>
          <w:t>https://www.theguardian.com/society/2022/oct/30/under-18s-adult-psychiatric-wards-uk-children-mental-health-admissions</w:t>
        </w:r>
      </w:hyperlink>
      <w:r>
        <w:t xml:space="preserve"> </w:t>
      </w:r>
    </w:p>
    <w:p w14:paraId="78BBB6F0" w14:textId="77777777" w:rsidR="00622162" w:rsidRDefault="00622162" w:rsidP="00622162">
      <w:pPr>
        <w:pStyle w:val="ListParagraph"/>
      </w:pPr>
    </w:p>
    <w:p w14:paraId="55813ABD" w14:textId="3FD72FA4" w:rsidR="00622162" w:rsidRPr="006543A4" w:rsidRDefault="00622162" w:rsidP="00622162">
      <w:pPr>
        <w:pStyle w:val="ListParagraph"/>
        <w:numPr>
          <w:ilvl w:val="0"/>
          <w:numId w:val="46"/>
        </w:numPr>
        <w:rPr>
          <w:rStyle w:val="Hyperlink"/>
          <w:color w:val="auto"/>
          <w:u w:val="none"/>
        </w:rPr>
      </w:pPr>
      <w:r>
        <w:t>The DfE has issued “</w:t>
      </w:r>
      <w:r w:rsidRPr="009367FF">
        <w:rPr>
          <w:b/>
          <w:bCs/>
        </w:rPr>
        <w:t>Promoting and supporting mental health and wellbeing in schools and colleges</w:t>
      </w:r>
      <w:r>
        <w:t xml:space="preserve">”. Find out what help you can get to develop a whole school or college approach to mental health and wellbeing. See </w:t>
      </w:r>
      <w:hyperlink r:id="rId27" w:history="1">
        <w:r w:rsidRPr="007B2C2F">
          <w:rPr>
            <w:rStyle w:val="Hyperlink"/>
          </w:rPr>
          <w:t>https://www.gov.uk/guidance/mental-health-and-wellbeing-support-in-schools-and-colleges</w:t>
        </w:r>
      </w:hyperlink>
    </w:p>
    <w:p w14:paraId="145F3C7C" w14:textId="77777777" w:rsidR="006543A4" w:rsidRDefault="006543A4" w:rsidP="006543A4">
      <w:pPr>
        <w:pStyle w:val="ListParagraph"/>
      </w:pPr>
    </w:p>
    <w:p w14:paraId="3D4B7F4B" w14:textId="6FD32489" w:rsidR="006543A4" w:rsidRPr="002636B0" w:rsidRDefault="006543A4" w:rsidP="00622162">
      <w:pPr>
        <w:pStyle w:val="ListParagraph"/>
        <w:numPr>
          <w:ilvl w:val="0"/>
          <w:numId w:val="46"/>
        </w:numPr>
        <w:rPr>
          <w:rStyle w:val="Hyperlink"/>
          <w:color w:val="auto"/>
          <w:u w:val="none"/>
        </w:rPr>
      </w:pPr>
      <w:r>
        <w:t xml:space="preserve">For an article on present </w:t>
      </w:r>
      <w:r w:rsidRPr="00474C13">
        <w:rPr>
          <w:b/>
          <w:bCs/>
        </w:rPr>
        <w:t>safeguarding issues for schools</w:t>
      </w:r>
      <w:r>
        <w:t xml:space="preserve">, see </w:t>
      </w:r>
      <w:hyperlink r:id="rId28" w:history="1">
        <w:r w:rsidRPr="00D4759D">
          <w:rPr>
            <w:rStyle w:val="Hyperlink"/>
          </w:rPr>
          <w:t>https://www.sec-ed.co.uk/news/safeguarding-school-referrals-drive-sharp-rise-in-children-in-need-social-care-child-crimincal-exploitation-county-lines-mental-health-domestic-violence/</w:t>
        </w:r>
      </w:hyperlink>
    </w:p>
    <w:p w14:paraId="7644C523" w14:textId="77777777" w:rsidR="002636B0" w:rsidRDefault="002636B0" w:rsidP="002636B0">
      <w:pPr>
        <w:pStyle w:val="ListParagraph"/>
      </w:pPr>
    </w:p>
    <w:p w14:paraId="382D20B7" w14:textId="77777777" w:rsidR="002636B0" w:rsidRDefault="002636B0" w:rsidP="002636B0">
      <w:pPr>
        <w:pStyle w:val="ListParagraph"/>
        <w:numPr>
          <w:ilvl w:val="0"/>
          <w:numId w:val="46"/>
        </w:numPr>
      </w:pPr>
      <w:r>
        <w:t xml:space="preserve">A former children’s commissioner has called for all schools to be opened outside of teaching hours as shelter for vulnerable children. Anne Longfield’s report </w:t>
      </w:r>
      <w:r w:rsidRPr="008B55D7">
        <w:rPr>
          <w:b/>
          <w:bCs/>
        </w:rPr>
        <w:t>Hidden in Plain Sight</w:t>
      </w:r>
      <w:r>
        <w:t xml:space="preserve">, conducted by her Commission on Young Lives, proposes that school buildings should be used before and after school, as well as during weekends and holidays, to provide “safe and appealing places for teenagers”. The final report from her year-long commission claims that social care, education, family support and children’s mental health systems are failing thousands of vulnerable teenagers and putting some teenagers at risk of grooming, exploitation and serious violence. It also calls for the end of what the report describes as a “culture of exclusion” in schools, and the creation of new “inclusion measure” to inform Ofsted judgements, and the scrapping of pupil referral units.  And it proposes extending free school meals to all children from families receiving universal credit, re-establishing a Child Poverty Unit and a one-off £1 billion mental health recovery programme, financed in part by a levy on social media companies and mobile phone providers. The </w:t>
      </w:r>
      <w:r w:rsidRPr="00F003BC">
        <w:t xml:space="preserve">commission also recommends a reimagined teenager-first “Sure Start” scheme with a “universal” </w:t>
      </w:r>
      <w:r w:rsidRPr="00F003BC">
        <w:lastRenderedPageBreak/>
        <w:t>offering to coordinate and deliver health and education support. The scheme would run through Sure Start Hubs to ensure local delivery is met, and the report sets out the target of establishing 1,000 by 2027.</w:t>
      </w:r>
      <w:r>
        <w:t xml:space="preserve"> </w:t>
      </w:r>
      <w:r w:rsidRPr="00DB0E37">
        <w:t>These hubs would be funded by money from dormant bank accounts and National Lottery community funding.</w:t>
      </w:r>
      <w:r>
        <w:t xml:space="preserve"> See </w:t>
      </w:r>
      <w:hyperlink r:id="rId29" w:history="1">
        <w:r w:rsidRPr="00394554">
          <w:rPr>
            <w:rStyle w:val="Hyperlink"/>
          </w:rPr>
          <w:t>https://thecommissiononyounglives.co.uk/commission-on-young-lives-publishes-its-final-report/</w:t>
        </w:r>
      </w:hyperlink>
    </w:p>
    <w:p w14:paraId="364CDEC1" w14:textId="77777777" w:rsidR="002636B0" w:rsidRDefault="002636B0" w:rsidP="002636B0"/>
    <w:p w14:paraId="3E0A5686" w14:textId="77777777" w:rsidR="002636B0" w:rsidRDefault="002636B0" w:rsidP="002636B0">
      <w:pPr>
        <w:pStyle w:val="ListParagraph"/>
        <w:numPr>
          <w:ilvl w:val="0"/>
          <w:numId w:val="46"/>
        </w:numPr>
      </w:pPr>
      <w:r w:rsidRPr="00CB0298">
        <w:t xml:space="preserve">Ministers may order a public inquiry into </w:t>
      </w:r>
      <w:r w:rsidRPr="00B8580D">
        <w:rPr>
          <w:b/>
          <w:bCs/>
        </w:rPr>
        <w:t>mental health care and patient deaths across England</w:t>
      </w:r>
      <w:r w:rsidRPr="00CB0298">
        <w:t xml:space="preserve"> because of the number of scandals that are emerging involving poor treatment</w:t>
      </w:r>
      <w:r>
        <w:t xml:space="preserve">. An independent investigation found this week that that three teenage girls – Christie Harnett, 17, Nadia Sharif, 17, and Emily Moore, 18 – took their own lives within the space of eight months after receiving inadequate care from the Tees, Esk and Wear Valleys (TEWV) NHS mental health trust in north-east England. They died after “multifaceted and systemic failings” by the trust, especially at its West Lane hospital in Middlesbrough, the inquiry found. There have also been a series of scandals that have come to light, often through media investigations, about dangerously substandard mental health care being provided by NHS services and also private firms in England, including in Essex and in Greater Manchester. See </w:t>
      </w:r>
      <w:hyperlink r:id="rId30" w:history="1">
        <w:r w:rsidRPr="00394554">
          <w:rPr>
            <w:rStyle w:val="Hyperlink"/>
          </w:rPr>
          <w:t>https://www.theguardian.com/society/2022/nov/03/ministers-may-order-inquiry-or-review-over-mental-health-care-failings-england</w:t>
        </w:r>
      </w:hyperlink>
      <w:r>
        <w:t xml:space="preserve"> </w:t>
      </w:r>
    </w:p>
    <w:p w14:paraId="2DA6264D" w14:textId="77777777" w:rsidR="002636B0" w:rsidRDefault="002636B0" w:rsidP="002636B0"/>
    <w:p w14:paraId="5A1826B9" w14:textId="01FAA864" w:rsidR="002636B0" w:rsidRDefault="002636B0" w:rsidP="002636B0">
      <w:pPr>
        <w:pStyle w:val="ListParagraph"/>
        <w:numPr>
          <w:ilvl w:val="0"/>
          <w:numId w:val="46"/>
        </w:numPr>
      </w:pPr>
      <w:r>
        <w:t xml:space="preserve">GPs are breaching medical guidelines by </w:t>
      </w:r>
      <w:r w:rsidRPr="00B8580D">
        <w:rPr>
          <w:b/>
          <w:bCs/>
        </w:rPr>
        <w:t>prescribing antidepressants for children as young as 11</w:t>
      </w:r>
      <w:r>
        <w:t xml:space="preserve"> who cannot get other help for their mental health problems, NHS-funded research reveals. Official guidance says that under-18s should only be given the drugs in conjunction with talking therapies and after being assessed by a psychiatrist. But family doctors in England are “often” writing prescriptions for antidepressants for that age group even though such youngsters have not yet seen a psychiatrist, according to a report by the National Institute for Health and Care Research (NIHR), the NHS research body. See </w:t>
      </w:r>
      <w:hyperlink r:id="rId31" w:history="1">
        <w:r w:rsidRPr="00394554">
          <w:rPr>
            <w:rStyle w:val="Hyperlink"/>
          </w:rPr>
          <w:t>https://evidence.nihr.ac.uk/collection/antidepressants-for-children-and-teenagers-what-works-anxiety-depression/?utm_source=partner&amp;utm_medium=partner&amp;utm_campaign=antidepressants&amp;utm_term=guardian</w:t>
        </w:r>
      </w:hyperlink>
      <w:r>
        <w:t xml:space="preserve"> </w:t>
      </w:r>
    </w:p>
    <w:p w14:paraId="04A84467" w14:textId="77777777" w:rsidR="00971E0E" w:rsidRDefault="00971E0E" w:rsidP="00971E0E">
      <w:pPr>
        <w:pStyle w:val="ListParagraph"/>
      </w:pPr>
    </w:p>
    <w:p w14:paraId="081ABBEE" w14:textId="47470FD4" w:rsidR="00971E0E" w:rsidRDefault="00971E0E" w:rsidP="00915B65">
      <w:pPr>
        <w:pStyle w:val="ListParagraph"/>
        <w:numPr>
          <w:ilvl w:val="0"/>
          <w:numId w:val="46"/>
        </w:numPr>
      </w:pPr>
      <w:r w:rsidRPr="00971E0E">
        <w:rPr>
          <w:b/>
          <w:bCs/>
        </w:rPr>
        <w:t>Vulnerable families who fear sending their children back into the classroom</w:t>
      </w:r>
      <w:r>
        <w:t xml:space="preserve"> have railed against the label of “ghost kids”, saying they are instead “being ghosted”; these are families in which parents or siblings of pupils have health conditions that mean catching Covid could be fatal. A sharp shift in government policy to all children returning to the classroom – despite Covid still raging – has left families with severe health conditions feeling their needs are not being met. Some claim they were “quietly encouraged” or felt they had no option </w:t>
      </w:r>
      <w:r>
        <w:lastRenderedPageBreak/>
        <w:t>but to remove their child from school to be educated at home – or risk a heavy fine. Latest figures show 1.6 million pupils were still persistently absent last year, with Robert Halfon, the former education select committee chair, describing the pupils who have left school rolls as “ghost children”.</w:t>
      </w:r>
      <w:r w:rsidR="00915B65">
        <w:t xml:space="preserve"> Heads have discretion to authorise absence in “exceptional circumstances”. After a legal challenge in 2020, ministers said this could cover families that kept their children at home out of fear for their own health. But the tone changed last year, when Nadhim Zahawi, then education secretary, made cracking down on school absence one of his top priorities. His stance caused widening cracks between schools and vulnerable families, with no clear guidance on authorising absences for those who just months earlier had been told they must stay at home</w:t>
      </w:r>
      <w:r w:rsidR="0061258B">
        <w:t>, and with schools under pressure to increase attendance</w:t>
      </w:r>
      <w:r w:rsidR="00915B65">
        <w:t>.</w:t>
      </w:r>
    </w:p>
    <w:p w14:paraId="122D7DEE" w14:textId="6AB519BD" w:rsidR="002636B0" w:rsidRDefault="002636B0" w:rsidP="002636B0">
      <w:pPr>
        <w:ind w:left="0"/>
      </w:pPr>
    </w:p>
    <w:p w14:paraId="40A946F8" w14:textId="6E7A1324" w:rsidR="002636B0" w:rsidRDefault="002636B0" w:rsidP="002636B0">
      <w:pPr>
        <w:ind w:left="0"/>
        <w:rPr>
          <w:b/>
          <w:bCs/>
          <w:color w:val="00B0F0"/>
        </w:rPr>
      </w:pPr>
      <w:r w:rsidRPr="002636B0">
        <w:rPr>
          <w:b/>
          <w:bCs/>
          <w:color w:val="00B0F0"/>
        </w:rPr>
        <w:t>Education News for Schools</w:t>
      </w:r>
    </w:p>
    <w:p w14:paraId="32A20626" w14:textId="64AAED63" w:rsidR="00A54577" w:rsidRDefault="00A54577" w:rsidP="00A54577">
      <w:pPr>
        <w:pStyle w:val="ListParagraph"/>
        <w:numPr>
          <w:ilvl w:val="0"/>
          <w:numId w:val="45"/>
        </w:numPr>
      </w:pPr>
      <w:r w:rsidRPr="002D0CBF">
        <w:t xml:space="preserve">Nineteen politicians have held office at the </w:t>
      </w:r>
      <w:r>
        <w:t>DfE</w:t>
      </w:r>
      <w:r w:rsidRPr="002D0CBF">
        <w:t xml:space="preserve"> in just over a year </w:t>
      </w:r>
      <w:r>
        <w:t>and</w:t>
      </w:r>
      <w:r w:rsidRPr="002D0CBF">
        <w:t xml:space="preserve"> those </w:t>
      </w:r>
      <w:r w:rsidRPr="008B78DE">
        <w:rPr>
          <w:b/>
          <w:bCs/>
        </w:rPr>
        <w:t>resigning or removed in reshuffles</w:t>
      </w:r>
      <w:r>
        <w:t xml:space="preserve"> are</w:t>
      </w:r>
      <w:r w:rsidRPr="002D0CBF">
        <w:t xml:space="preserve"> entitled to more than £100,000 in severance pay.</w:t>
      </w:r>
      <w:r>
        <w:t xml:space="preserve"> </w:t>
      </w:r>
      <w:r w:rsidRPr="001112C6">
        <w:t>The pay-outs include £36,000 to four ministers who were axed last week, three of whom only served for 50 days.</w:t>
      </w:r>
    </w:p>
    <w:p w14:paraId="0C61EE7F" w14:textId="2552920E" w:rsidR="0090767B" w:rsidRDefault="0090767B" w:rsidP="0090767B"/>
    <w:p w14:paraId="6BB9FC9F" w14:textId="14DEA957" w:rsidR="0090767B" w:rsidRPr="00242C4E" w:rsidRDefault="0090767B" w:rsidP="0090767B">
      <w:pPr>
        <w:pStyle w:val="ListParagraph"/>
        <w:numPr>
          <w:ilvl w:val="0"/>
          <w:numId w:val="45"/>
        </w:numPr>
        <w:rPr>
          <w:rStyle w:val="Hyperlink"/>
          <w:color w:val="auto"/>
          <w:u w:val="none"/>
        </w:rPr>
      </w:pPr>
      <w:r>
        <w:t>The problem of “</w:t>
      </w:r>
      <w:r w:rsidRPr="0090767B">
        <w:rPr>
          <w:b/>
          <w:bCs/>
        </w:rPr>
        <w:t>accent bias</w:t>
      </w:r>
      <w:r>
        <w:t xml:space="preserve">” has not gone away in the UK, according to research that says many people with working-class or regional English accents fear their careers might suffer because of how they speak. Researchers who surveyed thousands of Britons found that young people from the north of England and the Midlands were much more likely to be concerned that their accent would count against them, compared with people from the south of England (other than London). See </w:t>
      </w:r>
      <w:hyperlink r:id="rId32" w:history="1">
        <w:r w:rsidRPr="00117B72">
          <w:rPr>
            <w:rStyle w:val="Hyperlink"/>
          </w:rPr>
          <w:t>https://www.theguardian.com/inequality/2022/nov/03/bias-against-working-class-and-regional-accents-has-not-gone-away-report-finds</w:t>
        </w:r>
      </w:hyperlink>
    </w:p>
    <w:p w14:paraId="25484C30" w14:textId="77777777" w:rsidR="00242C4E" w:rsidRDefault="00242C4E" w:rsidP="00242C4E">
      <w:pPr>
        <w:pStyle w:val="ListParagraph"/>
      </w:pPr>
    </w:p>
    <w:p w14:paraId="5219510F" w14:textId="77777777" w:rsidR="00242C4E" w:rsidRDefault="00242C4E" w:rsidP="00242C4E">
      <w:pPr>
        <w:pStyle w:val="ListParagraph"/>
        <w:numPr>
          <w:ilvl w:val="0"/>
          <w:numId w:val="45"/>
        </w:numPr>
      </w:pPr>
      <w:r>
        <w:t>The DfE has updated “</w:t>
      </w:r>
      <w:r w:rsidRPr="009367FF">
        <w:rPr>
          <w:b/>
          <w:bCs/>
        </w:rPr>
        <w:t>National professional qualifications (NPQs) reforms</w:t>
      </w:r>
      <w:r>
        <w:t xml:space="preserve">”. See </w:t>
      </w:r>
      <w:hyperlink r:id="rId33" w:history="1">
        <w:r w:rsidRPr="00117B72">
          <w:rPr>
            <w:rStyle w:val="Hyperlink"/>
          </w:rPr>
          <w:t>https://www.gov.uk/government/publications/national-professional-qualifications-npqs-reforms</w:t>
        </w:r>
      </w:hyperlink>
    </w:p>
    <w:p w14:paraId="30478B9C" w14:textId="77777777" w:rsidR="00242C4E" w:rsidRDefault="00242C4E" w:rsidP="00242C4E">
      <w:pPr>
        <w:pStyle w:val="ListParagraph"/>
      </w:pPr>
    </w:p>
    <w:p w14:paraId="63C28E50" w14:textId="06441C84" w:rsidR="00082F7E" w:rsidRDefault="00082F7E" w:rsidP="00082F7E">
      <w:pPr>
        <w:pStyle w:val="ListParagraph"/>
        <w:numPr>
          <w:ilvl w:val="0"/>
          <w:numId w:val="45"/>
        </w:numPr>
      </w:pPr>
      <w:r w:rsidRPr="00BF3501">
        <w:t xml:space="preserve">Academies minister </w:t>
      </w:r>
      <w:r w:rsidRPr="005543B7">
        <w:rPr>
          <w:b/>
          <w:bCs/>
        </w:rPr>
        <w:t>Baroness Barran</w:t>
      </w:r>
      <w:r w:rsidRPr="00BF3501">
        <w:t xml:space="preserve"> will remain in post – seemingly completing the </w:t>
      </w:r>
      <w:r>
        <w:t>DfE’s</w:t>
      </w:r>
      <w:r w:rsidRPr="00BF3501">
        <w:t xml:space="preserve"> ministerial line-up</w:t>
      </w:r>
      <w:r>
        <w:t xml:space="preserve"> as outlined in the last Update</w:t>
      </w:r>
    </w:p>
    <w:p w14:paraId="6096F587" w14:textId="77777777" w:rsidR="00B166A2" w:rsidRDefault="00B166A2" w:rsidP="00B166A2">
      <w:pPr>
        <w:pStyle w:val="ListParagraph"/>
      </w:pPr>
    </w:p>
    <w:p w14:paraId="7E06A939" w14:textId="2080D217" w:rsidR="00B166A2" w:rsidRDefault="00B166A2" w:rsidP="00B166A2">
      <w:pPr>
        <w:pStyle w:val="ListParagraph"/>
        <w:numPr>
          <w:ilvl w:val="0"/>
          <w:numId w:val="45"/>
        </w:numPr>
      </w:pPr>
      <w:r w:rsidRPr="00B166A2">
        <w:rPr>
          <w:b/>
          <w:bCs/>
        </w:rPr>
        <w:t>Teach First</w:t>
      </w:r>
      <w:r>
        <w:t xml:space="preserve">, the government’s provider for attracting high-flying graduates into teaching, </w:t>
      </w:r>
      <w:r w:rsidRPr="00B166A2">
        <w:rPr>
          <w:b/>
          <w:bCs/>
        </w:rPr>
        <w:t>has recruited the lowest number of trainees in four years</w:t>
      </w:r>
      <w:r>
        <w:t xml:space="preserve">, missing its target by a fifth. It comes after a post-pandemic employment bounce for top graduates, with some of the UK’s leading employers offering starting salaries of £50,000. Teach First, which admitted to “significant recruitment </w:t>
      </w:r>
      <w:r>
        <w:lastRenderedPageBreak/>
        <w:t>challenges”, is calling on the government to offer a £5,000 recruitment bonus for teachers who work in the most deprived areas “to ensure the profession remains competitive”. Estimates suggest that overall the government will miss its trainee teacher target by a third this year.</w:t>
      </w:r>
    </w:p>
    <w:p w14:paraId="39DA70A6" w14:textId="77777777" w:rsidR="00082F7E" w:rsidRDefault="00082F7E" w:rsidP="00082F7E">
      <w:pPr>
        <w:pStyle w:val="ListParagraph"/>
      </w:pPr>
    </w:p>
    <w:p w14:paraId="3D133796" w14:textId="7FA3E36B" w:rsidR="00242C4E" w:rsidRDefault="00AC0A33" w:rsidP="00082F7E">
      <w:pPr>
        <w:ind w:left="0"/>
        <w:rPr>
          <w:b/>
          <w:bCs/>
          <w:color w:val="00B0F0"/>
        </w:rPr>
      </w:pPr>
      <w:r w:rsidRPr="00AC0A33">
        <w:rPr>
          <w:b/>
          <w:bCs/>
          <w:color w:val="00B0F0"/>
        </w:rPr>
        <w:t>School management</w:t>
      </w:r>
    </w:p>
    <w:p w14:paraId="5741AA21" w14:textId="77777777" w:rsidR="00AC0A33" w:rsidRDefault="00AC0A33" w:rsidP="00AC0A33">
      <w:pPr>
        <w:pStyle w:val="ListParagraph"/>
        <w:numPr>
          <w:ilvl w:val="0"/>
          <w:numId w:val="45"/>
        </w:numPr>
      </w:pPr>
      <w:r>
        <w:t>ESFA has updated “</w:t>
      </w:r>
      <w:r w:rsidRPr="005543B7">
        <w:rPr>
          <w:b/>
          <w:bCs/>
        </w:rPr>
        <w:t>Teachers’ pay grant</w:t>
      </w:r>
      <w:r w:rsidRPr="00C62EF5">
        <w:t>: allocations for 2022 to 2023 financial year</w:t>
      </w:r>
      <w:r>
        <w:t xml:space="preserve">”. See </w:t>
      </w:r>
      <w:hyperlink r:id="rId34" w:history="1">
        <w:r w:rsidRPr="003E140C">
          <w:rPr>
            <w:rStyle w:val="Hyperlink"/>
          </w:rPr>
          <w:t>https://www.gov.uk/government/publications/teachers-pay-grant-allocations-for-2022-to-2023-financial-year</w:t>
        </w:r>
      </w:hyperlink>
      <w:r>
        <w:t xml:space="preserve"> </w:t>
      </w:r>
    </w:p>
    <w:p w14:paraId="58A92A4D" w14:textId="77777777" w:rsidR="00AC0A33" w:rsidRDefault="00AC0A33" w:rsidP="00AC0A33">
      <w:pPr>
        <w:ind w:left="0"/>
      </w:pPr>
    </w:p>
    <w:p w14:paraId="3D8BFFF6" w14:textId="1167DD80" w:rsidR="00AC0A33" w:rsidRDefault="00AC0A33" w:rsidP="00AC0A33">
      <w:pPr>
        <w:pStyle w:val="ListParagraph"/>
        <w:numPr>
          <w:ilvl w:val="0"/>
          <w:numId w:val="45"/>
        </w:numPr>
      </w:pPr>
      <w:r>
        <w:t xml:space="preserve">The DfE has updated its </w:t>
      </w:r>
      <w:r w:rsidRPr="00AC0A33">
        <w:rPr>
          <w:b/>
          <w:bCs/>
        </w:rPr>
        <w:t>Local authority interactive tool</w:t>
      </w:r>
      <w:r w:rsidRPr="00910609">
        <w:t xml:space="preserve"> (LAIT)</w:t>
      </w:r>
      <w:r>
        <w:t xml:space="preserve">. See </w:t>
      </w:r>
      <w:hyperlink r:id="rId35" w:history="1">
        <w:r w:rsidRPr="007B2C2F">
          <w:rPr>
            <w:rStyle w:val="Hyperlink"/>
          </w:rPr>
          <w:t>https://www.gov.uk/government/publications/local-authority-interactive-tool-lait</w:t>
        </w:r>
      </w:hyperlink>
    </w:p>
    <w:p w14:paraId="3EE75C3B" w14:textId="77777777" w:rsidR="00AC0A33" w:rsidRDefault="00AC0A33" w:rsidP="00AC0A33">
      <w:pPr>
        <w:pStyle w:val="ListParagraph"/>
      </w:pPr>
    </w:p>
    <w:p w14:paraId="7DE6DC1B" w14:textId="209D8A5B" w:rsidR="00AC0A33" w:rsidRPr="00A6486C" w:rsidRDefault="00AC0A33" w:rsidP="00AC0A33">
      <w:pPr>
        <w:pStyle w:val="ListParagraph"/>
        <w:numPr>
          <w:ilvl w:val="0"/>
          <w:numId w:val="45"/>
        </w:numPr>
        <w:rPr>
          <w:rStyle w:val="Hyperlink"/>
          <w:color w:val="auto"/>
          <w:u w:val="none"/>
        </w:rPr>
      </w:pPr>
      <w:r>
        <w:t xml:space="preserve">For the latest </w:t>
      </w:r>
      <w:r w:rsidRPr="00AC0A33">
        <w:rPr>
          <w:b/>
          <w:bCs/>
        </w:rPr>
        <w:t>ESFA Update</w:t>
      </w:r>
      <w:r>
        <w:t xml:space="preserve">, see </w:t>
      </w:r>
      <w:hyperlink r:id="rId36" w:history="1">
        <w:r w:rsidRPr="00A90DD2">
          <w:rPr>
            <w:rStyle w:val="Hyperlink"/>
          </w:rPr>
          <w:t>https://www.gov.uk/government/publications/esfa-update-2-november-2022</w:t>
        </w:r>
      </w:hyperlink>
    </w:p>
    <w:p w14:paraId="3F8534DC" w14:textId="77777777" w:rsidR="00A6486C" w:rsidRDefault="00A6486C" w:rsidP="00A6486C">
      <w:pPr>
        <w:pStyle w:val="ListParagraph"/>
      </w:pPr>
    </w:p>
    <w:p w14:paraId="22A5EFDB" w14:textId="77777777" w:rsidR="00A6486C" w:rsidRDefault="00A6486C" w:rsidP="00A6486C">
      <w:pPr>
        <w:pStyle w:val="ListParagraph"/>
        <w:numPr>
          <w:ilvl w:val="0"/>
          <w:numId w:val="45"/>
        </w:numPr>
      </w:pPr>
      <w:r>
        <w:t>The DfE has issued “</w:t>
      </w:r>
      <w:r w:rsidRPr="00E567D9">
        <w:rPr>
          <w:b/>
          <w:bCs/>
        </w:rPr>
        <w:t>School workforce census</w:t>
      </w:r>
      <w:r w:rsidRPr="008C3FA7">
        <w:t>: guide to submitting data</w:t>
      </w:r>
      <w:r>
        <w:t xml:space="preserve">”. See </w:t>
      </w:r>
      <w:hyperlink r:id="rId37" w:history="1">
        <w:r w:rsidRPr="008A1A03">
          <w:rPr>
            <w:rStyle w:val="Hyperlink"/>
          </w:rPr>
          <w:t>https://www.gov.uk/guidance/school-workforce-census</w:t>
        </w:r>
      </w:hyperlink>
    </w:p>
    <w:p w14:paraId="52EF6346" w14:textId="77777777" w:rsidR="00A6486C" w:rsidRDefault="00A6486C" w:rsidP="00A6486C">
      <w:pPr>
        <w:pStyle w:val="ListParagraph"/>
      </w:pPr>
    </w:p>
    <w:p w14:paraId="56D18918" w14:textId="4827D62F" w:rsidR="00A6486C" w:rsidRDefault="00A6486C" w:rsidP="00A6486C">
      <w:pPr>
        <w:ind w:left="0"/>
        <w:rPr>
          <w:b/>
          <w:bCs/>
          <w:color w:val="00B0F0"/>
        </w:rPr>
      </w:pPr>
      <w:r w:rsidRPr="00A6486C">
        <w:rPr>
          <w:b/>
          <w:bCs/>
          <w:color w:val="00B0F0"/>
        </w:rPr>
        <w:t>Post 16</w:t>
      </w:r>
    </w:p>
    <w:p w14:paraId="3F338A2C" w14:textId="3603081E" w:rsidR="00F83F1F" w:rsidRPr="0098770B" w:rsidRDefault="00F83F1F" w:rsidP="00F83F1F">
      <w:pPr>
        <w:pStyle w:val="ListParagraph"/>
        <w:numPr>
          <w:ilvl w:val="0"/>
          <w:numId w:val="45"/>
        </w:numPr>
        <w:rPr>
          <w:rStyle w:val="Hyperlink"/>
          <w:color w:val="auto"/>
          <w:u w:val="none"/>
        </w:rPr>
      </w:pPr>
      <w:r>
        <w:t>The DfE has issued “</w:t>
      </w:r>
      <w:r w:rsidRPr="00E567D9">
        <w:rPr>
          <w:b/>
          <w:bCs/>
        </w:rPr>
        <w:t>National Leaders of Governance for further education</w:t>
      </w:r>
      <w:r w:rsidRPr="00AB4E6A">
        <w:t>: national leaders</w:t>
      </w:r>
      <w:r>
        <w:t xml:space="preserve">”. See </w:t>
      </w:r>
      <w:hyperlink r:id="rId38" w:history="1">
        <w:r w:rsidRPr="008A1A03">
          <w:rPr>
            <w:rStyle w:val="Hyperlink"/>
          </w:rPr>
          <w:t>https://www.gov.uk/government/publications/national-leaders-of-governance-for-further-education-national-leaders</w:t>
        </w:r>
      </w:hyperlink>
    </w:p>
    <w:p w14:paraId="2D5B4875" w14:textId="01E03A9E" w:rsidR="0098770B" w:rsidRDefault="0098770B" w:rsidP="0098770B"/>
    <w:p w14:paraId="25236878" w14:textId="77777777" w:rsidR="0098770B" w:rsidRDefault="0098770B" w:rsidP="0098770B">
      <w:pPr>
        <w:pStyle w:val="ListParagraph"/>
        <w:numPr>
          <w:ilvl w:val="0"/>
          <w:numId w:val="46"/>
        </w:numPr>
      </w:pPr>
      <w:r>
        <w:t>The DfE has issued “</w:t>
      </w:r>
      <w:r w:rsidRPr="00621DA4">
        <w:t xml:space="preserve">Guidance for </w:t>
      </w:r>
      <w:r w:rsidRPr="005543B7">
        <w:rPr>
          <w:b/>
          <w:bCs/>
        </w:rPr>
        <w:t>FE ITE providers about bursary funding</w:t>
      </w:r>
      <w:r w:rsidRPr="00621DA4">
        <w:t xml:space="preserve"> for the 2022 to 2023 academic year</w:t>
      </w:r>
      <w:r>
        <w:t>”</w:t>
      </w:r>
      <w:r w:rsidRPr="00621DA4">
        <w:t>.</w:t>
      </w:r>
      <w:r>
        <w:t xml:space="preserve"> See </w:t>
      </w:r>
      <w:hyperlink r:id="rId39" w:history="1">
        <w:r w:rsidRPr="003E140C">
          <w:rPr>
            <w:rStyle w:val="Hyperlink"/>
          </w:rPr>
          <w:t>https://www.gov.uk/government/publications/fe-funding-initial-teacher-education-ite-bursaries-2022-to-2023</w:t>
        </w:r>
      </w:hyperlink>
    </w:p>
    <w:p w14:paraId="26DAD69D" w14:textId="77777777" w:rsidR="00243C17" w:rsidRDefault="00243C17" w:rsidP="00243C17">
      <w:pPr>
        <w:ind w:left="360"/>
        <w:rPr>
          <w:b/>
          <w:bCs/>
          <w:color w:val="00B0F0"/>
        </w:rPr>
      </w:pPr>
    </w:p>
    <w:p w14:paraId="123562FE" w14:textId="71856E06" w:rsidR="0098770B" w:rsidRPr="00243C17" w:rsidRDefault="00243C17" w:rsidP="00243C17">
      <w:pPr>
        <w:ind w:left="360"/>
        <w:rPr>
          <w:b/>
          <w:bCs/>
          <w:color w:val="00B0F0"/>
        </w:rPr>
      </w:pPr>
      <w:r w:rsidRPr="00243C17">
        <w:rPr>
          <w:b/>
          <w:bCs/>
          <w:color w:val="00B0F0"/>
        </w:rPr>
        <w:t>Tony Stephens</w:t>
      </w:r>
    </w:p>
    <w:p w14:paraId="37489938" w14:textId="77777777" w:rsidR="00F83F1F" w:rsidRDefault="00F83F1F" w:rsidP="00F83F1F">
      <w:pPr>
        <w:pStyle w:val="ListParagraph"/>
      </w:pPr>
    </w:p>
    <w:p w14:paraId="3B50A96F" w14:textId="77777777" w:rsidR="00A6486C" w:rsidRPr="00A6486C" w:rsidRDefault="00A6486C" w:rsidP="00A6486C">
      <w:pPr>
        <w:ind w:left="0"/>
        <w:rPr>
          <w:b/>
          <w:bCs/>
          <w:color w:val="00B0F0"/>
        </w:rPr>
      </w:pPr>
    </w:p>
    <w:p w14:paraId="4D58805F" w14:textId="77777777" w:rsidR="00AC0A33" w:rsidRPr="00AC0A33" w:rsidRDefault="00AC0A33" w:rsidP="00082F7E">
      <w:pPr>
        <w:ind w:left="0"/>
        <w:rPr>
          <w:b/>
          <w:bCs/>
          <w:color w:val="00B0F0"/>
        </w:rPr>
      </w:pPr>
    </w:p>
    <w:p w14:paraId="5C3D3188" w14:textId="77777777" w:rsidR="00A54577" w:rsidRPr="002636B0" w:rsidRDefault="00A54577" w:rsidP="002636B0">
      <w:pPr>
        <w:ind w:left="0"/>
        <w:rPr>
          <w:b/>
          <w:bCs/>
          <w:color w:val="00B0F0"/>
        </w:rPr>
      </w:pPr>
    </w:p>
    <w:p w14:paraId="3D2CBF82" w14:textId="77777777" w:rsidR="00622162" w:rsidRDefault="00622162" w:rsidP="00622162">
      <w:pPr>
        <w:ind w:left="0"/>
      </w:pPr>
    </w:p>
    <w:p w14:paraId="566C04FB" w14:textId="77777777" w:rsidR="00622162" w:rsidRDefault="00622162" w:rsidP="00622162">
      <w:pPr>
        <w:pStyle w:val="ListParagraph"/>
      </w:pPr>
    </w:p>
    <w:p w14:paraId="6DB51177" w14:textId="77777777" w:rsidR="00622162" w:rsidRDefault="00622162" w:rsidP="00622162"/>
    <w:p w14:paraId="7A249343" w14:textId="77777777" w:rsidR="004C137E" w:rsidRPr="004C137E" w:rsidRDefault="004C137E" w:rsidP="004C137E">
      <w:pPr>
        <w:ind w:left="0"/>
        <w:rPr>
          <w:b/>
          <w:bCs/>
          <w:color w:val="00B0F0"/>
        </w:rPr>
      </w:pPr>
    </w:p>
    <w:p w14:paraId="099D8E86" w14:textId="77777777" w:rsidR="00D765E3" w:rsidRDefault="00D765E3" w:rsidP="00D765E3"/>
    <w:p w14:paraId="13B0C148" w14:textId="77777777" w:rsidR="009A6BCC" w:rsidRDefault="009A6BCC" w:rsidP="00996913">
      <w:pPr>
        <w:rPr>
          <w:rStyle w:val="Hyperlink"/>
          <w:b/>
          <w:color w:val="00B0F0"/>
          <w:u w:val="none"/>
        </w:rPr>
      </w:pPr>
    </w:p>
    <w:p w14:paraId="79F80717" w14:textId="77777777" w:rsidR="00094911" w:rsidRPr="00996913" w:rsidRDefault="00094911" w:rsidP="00996913">
      <w:pPr>
        <w:rPr>
          <w:rStyle w:val="Hyperlink"/>
          <w:b/>
          <w:color w:val="00B0F0"/>
          <w:u w:val="none"/>
        </w:rPr>
      </w:pPr>
    </w:p>
    <w:p w14:paraId="6F499F76" w14:textId="77777777" w:rsidR="00E84134" w:rsidRPr="00E84134" w:rsidRDefault="00E84134" w:rsidP="00E84134">
      <w:pPr>
        <w:spacing w:after="160" w:afterAutospacing="0" w:line="259" w:lineRule="auto"/>
        <w:rPr>
          <w:b/>
          <w:bCs/>
          <w:color w:val="00B0F0"/>
          <w:lang w:val="en-US"/>
        </w:rPr>
      </w:pPr>
    </w:p>
    <w:p w14:paraId="70892932" w14:textId="77777777" w:rsidR="00DE46E6" w:rsidRPr="00204446" w:rsidRDefault="00DE46E6" w:rsidP="00DE46E6">
      <w:pPr>
        <w:pStyle w:val="ListParagraph"/>
        <w:rPr>
          <w:lang w:val="en-US"/>
        </w:rPr>
      </w:pPr>
    </w:p>
    <w:p w14:paraId="75D6E2ED" w14:textId="77777777" w:rsidR="00DE46E6" w:rsidRPr="00DE46E6" w:rsidRDefault="00DE46E6" w:rsidP="00DE46E6">
      <w:pPr>
        <w:spacing w:after="160" w:afterAutospacing="0" w:line="259" w:lineRule="auto"/>
        <w:rPr>
          <w:b/>
          <w:bCs/>
          <w:color w:val="00B0F0"/>
          <w:lang w:val="en-US"/>
        </w:rPr>
      </w:pPr>
    </w:p>
    <w:p w14:paraId="37134E7C" w14:textId="2571544E" w:rsidR="004950FC" w:rsidRDefault="004950FC" w:rsidP="004950FC">
      <w:pPr>
        <w:spacing w:after="160" w:afterAutospacing="0" w:line="259" w:lineRule="auto"/>
        <w:rPr>
          <w:lang w:val="en-US"/>
        </w:rPr>
      </w:pPr>
    </w:p>
    <w:p w14:paraId="57D3435F" w14:textId="77777777" w:rsidR="001536F0" w:rsidRPr="001536F0" w:rsidRDefault="001536F0" w:rsidP="004950FC">
      <w:pPr>
        <w:spacing w:after="160" w:afterAutospacing="0" w:line="259" w:lineRule="auto"/>
        <w:rPr>
          <w:b/>
          <w:bCs/>
          <w:color w:val="00B0F0"/>
          <w:lang w:val="en-US"/>
        </w:rPr>
      </w:pPr>
    </w:p>
    <w:p w14:paraId="02675052" w14:textId="4F9135BB" w:rsidR="007678F9" w:rsidRPr="002309CA" w:rsidRDefault="007678F9" w:rsidP="002309CA">
      <w:pPr>
        <w:spacing w:after="160" w:afterAutospacing="0" w:line="259" w:lineRule="auto"/>
        <w:rPr>
          <w:lang w:val="en-US"/>
        </w:rPr>
      </w:pPr>
      <w:r w:rsidRPr="002309CA">
        <w:rPr>
          <w:lang w:val="en-US"/>
        </w:rPr>
        <w:t xml:space="preserve"> </w:t>
      </w:r>
    </w:p>
    <w:p w14:paraId="528639E1" w14:textId="77777777" w:rsidR="007678F9" w:rsidRPr="007678F9" w:rsidRDefault="007678F9" w:rsidP="007678F9">
      <w:pPr>
        <w:spacing w:after="160" w:afterAutospacing="0" w:line="259" w:lineRule="auto"/>
        <w:rPr>
          <w:b/>
          <w:bCs/>
          <w:color w:val="00B0F0"/>
          <w:lang w:val="en-US"/>
        </w:rPr>
      </w:pPr>
    </w:p>
    <w:p w14:paraId="52D48CB7" w14:textId="77777777" w:rsidR="00994EDD" w:rsidRPr="00994EDD" w:rsidRDefault="00994EDD" w:rsidP="00994EDD">
      <w:pPr>
        <w:spacing w:after="160" w:afterAutospacing="0" w:line="259" w:lineRule="auto"/>
        <w:ind w:left="0"/>
        <w:rPr>
          <w:b/>
          <w:bCs/>
          <w:color w:val="00B0F0"/>
          <w:lang w:val="en-US"/>
        </w:rPr>
      </w:pPr>
    </w:p>
    <w:p w14:paraId="007774D6" w14:textId="77777777" w:rsidR="0074359F" w:rsidRPr="00E929BE" w:rsidRDefault="0074359F" w:rsidP="00820EE4">
      <w:pPr>
        <w:rPr>
          <w:rStyle w:val="Hyperlink"/>
          <w:b/>
          <w:color w:val="00B0F0"/>
          <w:u w:val="none"/>
          <w:lang w:val="en-US"/>
        </w:rPr>
      </w:pPr>
    </w:p>
    <w:p w14:paraId="0457B31D" w14:textId="77777777" w:rsidR="0090430F" w:rsidRDefault="0090430F" w:rsidP="007F516A">
      <w:pPr>
        <w:ind w:left="0"/>
        <w:rPr>
          <w:rStyle w:val="Hyperlink"/>
          <w:b/>
          <w:color w:val="00B0F0"/>
          <w:u w:val="none"/>
        </w:rPr>
      </w:pPr>
    </w:p>
    <w:sectPr w:rsidR="0090430F" w:rsidSect="001B5E3D">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B3425" w14:textId="77777777" w:rsidR="001F1AA8" w:rsidRDefault="001F1AA8" w:rsidP="0074276F">
      <w:pPr>
        <w:spacing w:after="0"/>
      </w:pPr>
      <w:r>
        <w:separator/>
      </w:r>
    </w:p>
  </w:endnote>
  <w:endnote w:type="continuationSeparator" w:id="0">
    <w:p w14:paraId="08508885" w14:textId="77777777" w:rsidR="001F1AA8" w:rsidRDefault="001F1AA8"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MT">
    <w:altName w:val="Arial"/>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906164"/>
      <w:docPartObj>
        <w:docPartGallery w:val="Page Numbers (Bottom of Page)"/>
        <w:docPartUnique/>
      </w:docPartObj>
    </w:sdtPr>
    <w:sdtEndPr>
      <w:rPr>
        <w:noProof/>
      </w:rPr>
    </w:sdtEndPr>
    <w:sdtContent>
      <w:p w14:paraId="389C4886" w14:textId="1BD28CCB" w:rsidR="00B22891" w:rsidRDefault="00B22891">
        <w:pPr>
          <w:pStyle w:val="Footer"/>
          <w:jc w:val="right"/>
        </w:pPr>
        <w:r>
          <w:fldChar w:fldCharType="begin"/>
        </w:r>
        <w:r>
          <w:instrText xml:space="preserve"> PAGE   \* MERGEFORMAT </w:instrText>
        </w:r>
        <w:r>
          <w:fldChar w:fldCharType="separate"/>
        </w:r>
        <w:r w:rsidR="00F634E2">
          <w:rPr>
            <w:noProof/>
          </w:rPr>
          <w:t>1</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44ED" w14:textId="77777777" w:rsidR="001F1AA8" w:rsidRDefault="001F1AA8" w:rsidP="0074276F">
      <w:pPr>
        <w:spacing w:after="0"/>
      </w:pPr>
      <w:r>
        <w:separator/>
      </w:r>
    </w:p>
  </w:footnote>
  <w:footnote w:type="continuationSeparator" w:id="0">
    <w:p w14:paraId="741FB6A2" w14:textId="77777777" w:rsidR="001F1AA8" w:rsidRDefault="001F1AA8"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C23"/>
    <w:multiLevelType w:val="hybridMultilevel"/>
    <w:tmpl w:val="8AC07AE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962FD6"/>
    <w:multiLevelType w:val="hybridMultilevel"/>
    <w:tmpl w:val="D9425E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4C0B8A"/>
    <w:multiLevelType w:val="hybridMultilevel"/>
    <w:tmpl w:val="A686F8B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D1F1040"/>
    <w:multiLevelType w:val="hybridMultilevel"/>
    <w:tmpl w:val="48680A5E"/>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0F543790"/>
    <w:multiLevelType w:val="hybridMultilevel"/>
    <w:tmpl w:val="5C524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4A1331"/>
    <w:multiLevelType w:val="hybridMultilevel"/>
    <w:tmpl w:val="E5BCF6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4C3339"/>
    <w:multiLevelType w:val="hybridMultilevel"/>
    <w:tmpl w:val="74207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D23F78"/>
    <w:multiLevelType w:val="hybridMultilevel"/>
    <w:tmpl w:val="32EAA3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36B6B"/>
    <w:multiLevelType w:val="hybridMultilevel"/>
    <w:tmpl w:val="4E7200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27557A"/>
    <w:multiLevelType w:val="hybridMultilevel"/>
    <w:tmpl w:val="77822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371D09"/>
    <w:multiLevelType w:val="hybridMultilevel"/>
    <w:tmpl w:val="2FFC67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340EA2"/>
    <w:multiLevelType w:val="hybridMultilevel"/>
    <w:tmpl w:val="DC3A2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657323"/>
    <w:multiLevelType w:val="hybridMultilevel"/>
    <w:tmpl w:val="C4DA60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BC768BA"/>
    <w:multiLevelType w:val="hybridMultilevel"/>
    <w:tmpl w:val="0D7A44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BEE3000"/>
    <w:multiLevelType w:val="hybridMultilevel"/>
    <w:tmpl w:val="736C9A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9862E3"/>
    <w:multiLevelType w:val="hybridMultilevel"/>
    <w:tmpl w:val="EC1C6D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FCB5F37"/>
    <w:multiLevelType w:val="hybridMultilevel"/>
    <w:tmpl w:val="572ED3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39D07AB"/>
    <w:multiLevelType w:val="hybridMultilevel"/>
    <w:tmpl w:val="F28A4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A527A3"/>
    <w:multiLevelType w:val="hybridMultilevel"/>
    <w:tmpl w:val="DC02F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11599C"/>
    <w:multiLevelType w:val="hybridMultilevel"/>
    <w:tmpl w:val="75302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9B09C4"/>
    <w:multiLevelType w:val="hybridMultilevel"/>
    <w:tmpl w:val="CC268A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AD274B5"/>
    <w:multiLevelType w:val="hybridMultilevel"/>
    <w:tmpl w:val="E09A21A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EF1F0E"/>
    <w:multiLevelType w:val="hybridMultilevel"/>
    <w:tmpl w:val="2D20906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7E75CE4"/>
    <w:multiLevelType w:val="hybridMultilevel"/>
    <w:tmpl w:val="E452A0E4"/>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84855C6"/>
    <w:multiLevelType w:val="hybridMultilevel"/>
    <w:tmpl w:val="A7F625EE"/>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5" w15:restartNumberingAfterBreak="0">
    <w:nsid w:val="3A0D3ADE"/>
    <w:multiLevelType w:val="hybridMultilevel"/>
    <w:tmpl w:val="331634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F54330"/>
    <w:multiLevelType w:val="hybridMultilevel"/>
    <w:tmpl w:val="85C0B76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F6B3568"/>
    <w:multiLevelType w:val="hybridMultilevel"/>
    <w:tmpl w:val="9482C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F7A6DAE"/>
    <w:multiLevelType w:val="hybridMultilevel"/>
    <w:tmpl w:val="40DCC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7D1467"/>
    <w:multiLevelType w:val="hybridMultilevel"/>
    <w:tmpl w:val="7B90C7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8E0E25"/>
    <w:multiLevelType w:val="hybridMultilevel"/>
    <w:tmpl w:val="9CFACE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836D0C"/>
    <w:multiLevelType w:val="hybridMultilevel"/>
    <w:tmpl w:val="20965CA2"/>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4C663981"/>
    <w:multiLevelType w:val="hybridMultilevel"/>
    <w:tmpl w:val="A356AC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0AC1D03"/>
    <w:multiLevelType w:val="hybridMultilevel"/>
    <w:tmpl w:val="4B66EE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23A53EB"/>
    <w:multiLevelType w:val="hybridMultilevel"/>
    <w:tmpl w:val="31B8E8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6F3803"/>
    <w:multiLevelType w:val="hybridMultilevel"/>
    <w:tmpl w:val="1AE2A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75B787E"/>
    <w:multiLevelType w:val="hybridMultilevel"/>
    <w:tmpl w:val="AD5C38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B6626F0"/>
    <w:multiLevelType w:val="hybridMultilevel"/>
    <w:tmpl w:val="5ED21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B911881"/>
    <w:multiLevelType w:val="hybridMultilevel"/>
    <w:tmpl w:val="932C70EC"/>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62D12DAF"/>
    <w:multiLevelType w:val="hybridMultilevel"/>
    <w:tmpl w:val="D9B801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765368"/>
    <w:multiLevelType w:val="hybridMultilevel"/>
    <w:tmpl w:val="10E686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A836F03"/>
    <w:multiLevelType w:val="hybridMultilevel"/>
    <w:tmpl w:val="050E4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C140A86"/>
    <w:multiLevelType w:val="hybridMultilevel"/>
    <w:tmpl w:val="CE5E7F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284D5C"/>
    <w:multiLevelType w:val="hybridMultilevel"/>
    <w:tmpl w:val="8E0A81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464A51"/>
    <w:multiLevelType w:val="hybridMultilevel"/>
    <w:tmpl w:val="A5EAAE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9795B63"/>
    <w:multiLevelType w:val="hybridMultilevel"/>
    <w:tmpl w:val="4408429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A875CF9"/>
    <w:multiLevelType w:val="hybridMultilevel"/>
    <w:tmpl w:val="3E189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32"/>
  </w:num>
  <w:num w:numId="3">
    <w:abstractNumId w:val="36"/>
  </w:num>
  <w:num w:numId="4">
    <w:abstractNumId w:val="10"/>
  </w:num>
  <w:num w:numId="5">
    <w:abstractNumId w:val="42"/>
  </w:num>
  <w:num w:numId="6">
    <w:abstractNumId w:val="7"/>
  </w:num>
  <w:num w:numId="7">
    <w:abstractNumId w:val="25"/>
  </w:num>
  <w:num w:numId="8">
    <w:abstractNumId w:val="28"/>
  </w:num>
  <w:num w:numId="9">
    <w:abstractNumId w:val="22"/>
  </w:num>
  <w:num w:numId="10">
    <w:abstractNumId w:val="2"/>
  </w:num>
  <w:num w:numId="11">
    <w:abstractNumId w:val="23"/>
  </w:num>
  <w:num w:numId="12">
    <w:abstractNumId w:val="21"/>
  </w:num>
  <w:num w:numId="13">
    <w:abstractNumId w:val="26"/>
  </w:num>
  <w:num w:numId="14">
    <w:abstractNumId w:val="44"/>
  </w:num>
  <w:num w:numId="15">
    <w:abstractNumId w:val="18"/>
  </w:num>
  <w:num w:numId="16">
    <w:abstractNumId w:val="29"/>
  </w:num>
  <w:num w:numId="17">
    <w:abstractNumId w:val="33"/>
  </w:num>
  <w:num w:numId="18">
    <w:abstractNumId w:val="3"/>
  </w:num>
  <w:num w:numId="19">
    <w:abstractNumId w:val="13"/>
  </w:num>
  <w:num w:numId="20">
    <w:abstractNumId w:val="41"/>
  </w:num>
  <w:num w:numId="21">
    <w:abstractNumId w:val="46"/>
  </w:num>
  <w:num w:numId="22">
    <w:abstractNumId w:val="34"/>
  </w:num>
  <w:num w:numId="23">
    <w:abstractNumId w:val="35"/>
  </w:num>
  <w:num w:numId="24">
    <w:abstractNumId w:val="1"/>
  </w:num>
  <w:num w:numId="25">
    <w:abstractNumId w:val="16"/>
  </w:num>
  <w:num w:numId="26">
    <w:abstractNumId w:val="8"/>
  </w:num>
  <w:num w:numId="27">
    <w:abstractNumId w:val="37"/>
  </w:num>
  <w:num w:numId="28">
    <w:abstractNumId w:val="27"/>
  </w:num>
  <w:num w:numId="29">
    <w:abstractNumId w:val="15"/>
  </w:num>
  <w:num w:numId="30">
    <w:abstractNumId w:val="20"/>
  </w:num>
  <w:num w:numId="31">
    <w:abstractNumId w:val="30"/>
  </w:num>
  <w:num w:numId="32">
    <w:abstractNumId w:val="31"/>
  </w:num>
  <w:num w:numId="33">
    <w:abstractNumId w:val="9"/>
  </w:num>
  <w:num w:numId="34">
    <w:abstractNumId w:val="24"/>
  </w:num>
  <w:num w:numId="35">
    <w:abstractNumId w:val="5"/>
  </w:num>
  <w:num w:numId="36">
    <w:abstractNumId w:val="6"/>
  </w:num>
  <w:num w:numId="37">
    <w:abstractNumId w:val="14"/>
  </w:num>
  <w:num w:numId="38">
    <w:abstractNumId w:val="0"/>
  </w:num>
  <w:num w:numId="39">
    <w:abstractNumId w:val="11"/>
  </w:num>
  <w:num w:numId="40">
    <w:abstractNumId w:val="40"/>
  </w:num>
  <w:num w:numId="41">
    <w:abstractNumId w:val="4"/>
  </w:num>
  <w:num w:numId="42">
    <w:abstractNumId w:val="45"/>
  </w:num>
  <w:num w:numId="43">
    <w:abstractNumId w:val="12"/>
  </w:num>
  <w:num w:numId="44">
    <w:abstractNumId w:val="17"/>
  </w:num>
  <w:num w:numId="45">
    <w:abstractNumId w:val="19"/>
  </w:num>
  <w:num w:numId="46">
    <w:abstractNumId w:val="43"/>
  </w:num>
  <w:num w:numId="47">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BA8"/>
    <w:rsid w:val="00000C53"/>
    <w:rsid w:val="00000CE3"/>
    <w:rsid w:val="00000D15"/>
    <w:rsid w:val="00000EA7"/>
    <w:rsid w:val="000016AE"/>
    <w:rsid w:val="00001719"/>
    <w:rsid w:val="000017E8"/>
    <w:rsid w:val="00001912"/>
    <w:rsid w:val="00001A69"/>
    <w:rsid w:val="00001ACE"/>
    <w:rsid w:val="00001B90"/>
    <w:rsid w:val="00001BEA"/>
    <w:rsid w:val="00001F69"/>
    <w:rsid w:val="00001FF0"/>
    <w:rsid w:val="00002052"/>
    <w:rsid w:val="000021D9"/>
    <w:rsid w:val="000026EA"/>
    <w:rsid w:val="0000283C"/>
    <w:rsid w:val="00003685"/>
    <w:rsid w:val="00003FC2"/>
    <w:rsid w:val="00003FF9"/>
    <w:rsid w:val="0000401D"/>
    <w:rsid w:val="000040BB"/>
    <w:rsid w:val="000044AE"/>
    <w:rsid w:val="0000451E"/>
    <w:rsid w:val="0000452F"/>
    <w:rsid w:val="000048E1"/>
    <w:rsid w:val="00004B6E"/>
    <w:rsid w:val="00004BA0"/>
    <w:rsid w:val="00004DF9"/>
    <w:rsid w:val="000050EA"/>
    <w:rsid w:val="00005196"/>
    <w:rsid w:val="0000560F"/>
    <w:rsid w:val="000057CC"/>
    <w:rsid w:val="0000600D"/>
    <w:rsid w:val="00006274"/>
    <w:rsid w:val="000062A1"/>
    <w:rsid w:val="00006368"/>
    <w:rsid w:val="00006375"/>
    <w:rsid w:val="000067EA"/>
    <w:rsid w:val="00006961"/>
    <w:rsid w:val="00006AC3"/>
    <w:rsid w:val="00006B54"/>
    <w:rsid w:val="00006D34"/>
    <w:rsid w:val="00006F04"/>
    <w:rsid w:val="000070DE"/>
    <w:rsid w:val="0000713F"/>
    <w:rsid w:val="000071AC"/>
    <w:rsid w:val="00007297"/>
    <w:rsid w:val="0000740C"/>
    <w:rsid w:val="0000768E"/>
    <w:rsid w:val="00007793"/>
    <w:rsid w:val="000077CD"/>
    <w:rsid w:val="000079B5"/>
    <w:rsid w:val="000079BF"/>
    <w:rsid w:val="00007E1A"/>
    <w:rsid w:val="00010614"/>
    <w:rsid w:val="0001067E"/>
    <w:rsid w:val="000108BB"/>
    <w:rsid w:val="000109A7"/>
    <w:rsid w:val="00010C30"/>
    <w:rsid w:val="00010EBD"/>
    <w:rsid w:val="00010FAB"/>
    <w:rsid w:val="00010FFB"/>
    <w:rsid w:val="0001102E"/>
    <w:rsid w:val="000110F0"/>
    <w:rsid w:val="0001150F"/>
    <w:rsid w:val="0001155E"/>
    <w:rsid w:val="000116B3"/>
    <w:rsid w:val="00011780"/>
    <w:rsid w:val="00011C59"/>
    <w:rsid w:val="00011E6C"/>
    <w:rsid w:val="00011FDB"/>
    <w:rsid w:val="00011FFD"/>
    <w:rsid w:val="0001205B"/>
    <w:rsid w:val="00012352"/>
    <w:rsid w:val="0001241D"/>
    <w:rsid w:val="00012825"/>
    <w:rsid w:val="00012A96"/>
    <w:rsid w:val="00012C47"/>
    <w:rsid w:val="00012E72"/>
    <w:rsid w:val="000131CB"/>
    <w:rsid w:val="0001323C"/>
    <w:rsid w:val="00013512"/>
    <w:rsid w:val="0001360D"/>
    <w:rsid w:val="00013898"/>
    <w:rsid w:val="000138B0"/>
    <w:rsid w:val="00013ABD"/>
    <w:rsid w:val="00013B0B"/>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4F7A"/>
    <w:rsid w:val="0001520E"/>
    <w:rsid w:val="00015390"/>
    <w:rsid w:val="000153D5"/>
    <w:rsid w:val="0001548B"/>
    <w:rsid w:val="00015E43"/>
    <w:rsid w:val="0001619E"/>
    <w:rsid w:val="000166A2"/>
    <w:rsid w:val="00016805"/>
    <w:rsid w:val="000169FA"/>
    <w:rsid w:val="00016BE2"/>
    <w:rsid w:val="00016CC1"/>
    <w:rsid w:val="000170DC"/>
    <w:rsid w:val="0001744E"/>
    <w:rsid w:val="00017564"/>
    <w:rsid w:val="000176ED"/>
    <w:rsid w:val="00017CDB"/>
    <w:rsid w:val="00020246"/>
    <w:rsid w:val="00020336"/>
    <w:rsid w:val="00020392"/>
    <w:rsid w:val="0002080C"/>
    <w:rsid w:val="000208D9"/>
    <w:rsid w:val="00020D70"/>
    <w:rsid w:val="00020FAC"/>
    <w:rsid w:val="0002105D"/>
    <w:rsid w:val="0002125A"/>
    <w:rsid w:val="0002129D"/>
    <w:rsid w:val="000216B0"/>
    <w:rsid w:val="000216DC"/>
    <w:rsid w:val="00021B5D"/>
    <w:rsid w:val="00021C18"/>
    <w:rsid w:val="00021ED0"/>
    <w:rsid w:val="000228DD"/>
    <w:rsid w:val="00022C04"/>
    <w:rsid w:val="00022D04"/>
    <w:rsid w:val="00022E43"/>
    <w:rsid w:val="000236A4"/>
    <w:rsid w:val="00023793"/>
    <w:rsid w:val="000238E4"/>
    <w:rsid w:val="0002391A"/>
    <w:rsid w:val="00023ED8"/>
    <w:rsid w:val="00023FD8"/>
    <w:rsid w:val="00024AD6"/>
    <w:rsid w:val="00024D9E"/>
    <w:rsid w:val="00024DFA"/>
    <w:rsid w:val="00025086"/>
    <w:rsid w:val="00025362"/>
    <w:rsid w:val="00025432"/>
    <w:rsid w:val="0002544D"/>
    <w:rsid w:val="00025452"/>
    <w:rsid w:val="0002579C"/>
    <w:rsid w:val="00025824"/>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B0C"/>
    <w:rsid w:val="00027C61"/>
    <w:rsid w:val="00027C6D"/>
    <w:rsid w:val="00027D85"/>
    <w:rsid w:val="00027EBD"/>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492"/>
    <w:rsid w:val="00032844"/>
    <w:rsid w:val="0003294E"/>
    <w:rsid w:val="00032BAE"/>
    <w:rsid w:val="00033068"/>
    <w:rsid w:val="00033351"/>
    <w:rsid w:val="00033419"/>
    <w:rsid w:val="00033445"/>
    <w:rsid w:val="000336A0"/>
    <w:rsid w:val="00033787"/>
    <w:rsid w:val="00033E03"/>
    <w:rsid w:val="00033EEB"/>
    <w:rsid w:val="00033F64"/>
    <w:rsid w:val="000341B1"/>
    <w:rsid w:val="0003445F"/>
    <w:rsid w:val="000347C0"/>
    <w:rsid w:val="00034AFF"/>
    <w:rsid w:val="00034B5A"/>
    <w:rsid w:val="00034E91"/>
    <w:rsid w:val="000351CD"/>
    <w:rsid w:val="00035371"/>
    <w:rsid w:val="0003557E"/>
    <w:rsid w:val="00035611"/>
    <w:rsid w:val="00035A61"/>
    <w:rsid w:val="00035C3A"/>
    <w:rsid w:val="000360A4"/>
    <w:rsid w:val="0003625B"/>
    <w:rsid w:val="000362C8"/>
    <w:rsid w:val="00036321"/>
    <w:rsid w:val="0003660F"/>
    <w:rsid w:val="00036805"/>
    <w:rsid w:val="00036854"/>
    <w:rsid w:val="00036870"/>
    <w:rsid w:val="000368FB"/>
    <w:rsid w:val="00036971"/>
    <w:rsid w:val="00036FD2"/>
    <w:rsid w:val="000372CF"/>
    <w:rsid w:val="000372EA"/>
    <w:rsid w:val="000373F4"/>
    <w:rsid w:val="0003767E"/>
    <w:rsid w:val="000379A7"/>
    <w:rsid w:val="00037DEE"/>
    <w:rsid w:val="00037FCF"/>
    <w:rsid w:val="0004046E"/>
    <w:rsid w:val="000405C4"/>
    <w:rsid w:val="00040672"/>
    <w:rsid w:val="000409D3"/>
    <w:rsid w:val="000415F6"/>
    <w:rsid w:val="00041905"/>
    <w:rsid w:val="00041C62"/>
    <w:rsid w:val="00041DC6"/>
    <w:rsid w:val="00041E8D"/>
    <w:rsid w:val="000425EA"/>
    <w:rsid w:val="00042808"/>
    <w:rsid w:val="00042C39"/>
    <w:rsid w:val="00042DC9"/>
    <w:rsid w:val="00042E9E"/>
    <w:rsid w:val="000432CC"/>
    <w:rsid w:val="0004362A"/>
    <w:rsid w:val="00043737"/>
    <w:rsid w:val="00043739"/>
    <w:rsid w:val="0004387C"/>
    <w:rsid w:val="0004390C"/>
    <w:rsid w:val="00043AE9"/>
    <w:rsid w:val="00043C99"/>
    <w:rsid w:val="000443F7"/>
    <w:rsid w:val="00044747"/>
    <w:rsid w:val="00044958"/>
    <w:rsid w:val="000449A9"/>
    <w:rsid w:val="00044D24"/>
    <w:rsid w:val="00045175"/>
    <w:rsid w:val="0004540C"/>
    <w:rsid w:val="0004564B"/>
    <w:rsid w:val="000457C4"/>
    <w:rsid w:val="000459A4"/>
    <w:rsid w:val="00045F93"/>
    <w:rsid w:val="00045FEA"/>
    <w:rsid w:val="00046040"/>
    <w:rsid w:val="00046280"/>
    <w:rsid w:val="000464A8"/>
    <w:rsid w:val="000464F4"/>
    <w:rsid w:val="00046B39"/>
    <w:rsid w:val="00046D13"/>
    <w:rsid w:val="00046F31"/>
    <w:rsid w:val="000472ED"/>
    <w:rsid w:val="000474EC"/>
    <w:rsid w:val="0004772D"/>
    <w:rsid w:val="00047796"/>
    <w:rsid w:val="00047970"/>
    <w:rsid w:val="00047D71"/>
    <w:rsid w:val="00050047"/>
    <w:rsid w:val="000505AB"/>
    <w:rsid w:val="000508AE"/>
    <w:rsid w:val="00050A5B"/>
    <w:rsid w:val="00050B3F"/>
    <w:rsid w:val="00050CA3"/>
    <w:rsid w:val="00050CD2"/>
    <w:rsid w:val="00050D79"/>
    <w:rsid w:val="00050D99"/>
    <w:rsid w:val="00050F93"/>
    <w:rsid w:val="00050FB0"/>
    <w:rsid w:val="000511CC"/>
    <w:rsid w:val="000514C6"/>
    <w:rsid w:val="0005188A"/>
    <w:rsid w:val="00051AFC"/>
    <w:rsid w:val="00051B0A"/>
    <w:rsid w:val="00051D64"/>
    <w:rsid w:val="00051D72"/>
    <w:rsid w:val="00051E01"/>
    <w:rsid w:val="00051FF9"/>
    <w:rsid w:val="00051FFD"/>
    <w:rsid w:val="00052072"/>
    <w:rsid w:val="00052144"/>
    <w:rsid w:val="00052177"/>
    <w:rsid w:val="00052411"/>
    <w:rsid w:val="000524BA"/>
    <w:rsid w:val="000527D4"/>
    <w:rsid w:val="00052817"/>
    <w:rsid w:val="00052A6D"/>
    <w:rsid w:val="00052B3B"/>
    <w:rsid w:val="00053385"/>
    <w:rsid w:val="0005346D"/>
    <w:rsid w:val="00053774"/>
    <w:rsid w:val="00053F03"/>
    <w:rsid w:val="00053F6D"/>
    <w:rsid w:val="00054206"/>
    <w:rsid w:val="00054429"/>
    <w:rsid w:val="000544A7"/>
    <w:rsid w:val="0005488B"/>
    <w:rsid w:val="00055307"/>
    <w:rsid w:val="00055608"/>
    <w:rsid w:val="0005561A"/>
    <w:rsid w:val="0005578C"/>
    <w:rsid w:val="00055839"/>
    <w:rsid w:val="00055B7F"/>
    <w:rsid w:val="00055BA8"/>
    <w:rsid w:val="00055EFD"/>
    <w:rsid w:val="00056190"/>
    <w:rsid w:val="00056373"/>
    <w:rsid w:val="000565EB"/>
    <w:rsid w:val="0005672F"/>
    <w:rsid w:val="00056ABD"/>
    <w:rsid w:val="00056ADD"/>
    <w:rsid w:val="00056D2B"/>
    <w:rsid w:val="00057209"/>
    <w:rsid w:val="0005735E"/>
    <w:rsid w:val="0005747E"/>
    <w:rsid w:val="0005752C"/>
    <w:rsid w:val="000579BE"/>
    <w:rsid w:val="00057E16"/>
    <w:rsid w:val="00057EBB"/>
    <w:rsid w:val="00057F08"/>
    <w:rsid w:val="0006023B"/>
    <w:rsid w:val="0006066C"/>
    <w:rsid w:val="00060AC4"/>
    <w:rsid w:val="00060C2C"/>
    <w:rsid w:val="00060CDC"/>
    <w:rsid w:val="00060E92"/>
    <w:rsid w:val="00061099"/>
    <w:rsid w:val="000610AD"/>
    <w:rsid w:val="0006122E"/>
    <w:rsid w:val="000613AD"/>
    <w:rsid w:val="00061578"/>
    <w:rsid w:val="000617CE"/>
    <w:rsid w:val="00061A8F"/>
    <w:rsid w:val="00061C09"/>
    <w:rsid w:val="00061CAD"/>
    <w:rsid w:val="0006214D"/>
    <w:rsid w:val="00062206"/>
    <w:rsid w:val="000623E8"/>
    <w:rsid w:val="00062554"/>
    <w:rsid w:val="000625A9"/>
    <w:rsid w:val="0006260D"/>
    <w:rsid w:val="000628D4"/>
    <w:rsid w:val="00062997"/>
    <w:rsid w:val="00062A46"/>
    <w:rsid w:val="000630BB"/>
    <w:rsid w:val="00063303"/>
    <w:rsid w:val="00063384"/>
    <w:rsid w:val="00063668"/>
    <w:rsid w:val="0006373E"/>
    <w:rsid w:val="00063870"/>
    <w:rsid w:val="00063931"/>
    <w:rsid w:val="00063AAC"/>
    <w:rsid w:val="00063B19"/>
    <w:rsid w:val="00063CC7"/>
    <w:rsid w:val="000640D5"/>
    <w:rsid w:val="000641B1"/>
    <w:rsid w:val="00064268"/>
    <w:rsid w:val="000647AC"/>
    <w:rsid w:val="000647CB"/>
    <w:rsid w:val="00064832"/>
    <w:rsid w:val="00064AD0"/>
    <w:rsid w:val="00064DEF"/>
    <w:rsid w:val="00065322"/>
    <w:rsid w:val="00065496"/>
    <w:rsid w:val="000656AF"/>
    <w:rsid w:val="00065C06"/>
    <w:rsid w:val="00065E72"/>
    <w:rsid w:val="00065F16"/>
    <w:rsid w:val="00066052"/>
    <w:rsid w:val="00066289"/>
    <w:rsid w:val="0006650E"/>
    <w:rsid w:val="00066600"/>
    <w:rsid w:val="00066685"/>
    <w:rsid w:val="000667FD"/>
    <w:rsid w:val="00066906"/>
    <w:rsid w:val="00066C59"/>
    <w:rsid w:val="00066D56"/>
    <w:rsid w:val="000671A5"/>
    <w:rsid w:val="00067478"/>
    <w:rsid w:val="00067756"/>
    <w:rsid w:val="000679E9"/>
    <w:rsid w:val="000679F5"/>
    <w:rsid w:val="00067AC0"/>
    <w:rsid w:val="00067CBA"/>
    <w:rsid w:val="00067E40"/>
    <w:rsid w:val="00067FC4"/>
    <w:rsid w:val="00070197"/>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08"/>
    <w:rsid w:val="00072697"/>
    <w:rsid w:val="00072883"/>
    <w:rsid w:val="00072943"/>
    <w:rsid w:val="00072CE1"/>
    <w:rsid w:val="00072DCB"/>
    <w:rsid w:val="00073149"/>
    <w:rsid w:val="000731DF"/>
    <w:rsid w:val="00073428"/>
    <w:rsid w:val="00073B21"/>
    <w:rsid w:val="000743E4"/>
    <w:rsid w:val="00074935"/>
    <w:rsid w:val="0007496F"/>
    <w:rsid w:val="00074CD6"/>
    <w:rsid w:val="00074D49"/>
    <w:rsid w:val="00074E95"/>
    <w:rsid w:val="00074FD6"/>
    <w:rsid w:val="0007500C"/>
    <w:rsid w:val="00075011"/>
    <w:rsid w:val="00075286"/>
    <w:rsid w:val="00075414"/>
    <w:rsid w:val="00075537"/>
    <w:rsid w:val="0007563B"/>
    <w:rsid w:val="000756A9"/>
    <w:rsid w:val="00075934"/>
    <w:rsid w:val="00075A45"/>
    <w:rsid w:val="00075D47"/>
    <w:rsid w:val="00075EEF"/>
    <w:rsid w:val="00075F3E"/>
    <w:rsid w:val="00075FC3"/>
    <w:rsid w:val="00076028"/>
    <w:rsid w:val="00076474"/>
    <w:rsid w:val="00076579"/>
    <w:rsid w:val="0007659F"/>
    <w:rsid w:val="00076A42"/>
    <w:rsid w:val="00076CB9"/>
    <w:rsid w:val="00077332"/>
    <w:rsid w:val="00077609"/>
    <w:rsid w:val="000776AB"/>
    <w:rsid w:val="0007776C"/>
    <w:rsid w:val="0007786B"/>
    <w:rsid w:val="00077E7D"/>
    <w:rsid w:val="000803AD"/>
    <w:rsid w:val="00080499"/>
    <w:rsid w:val="000806D5"/>
    <w:rsid w:val="00080A26"/>
    <w:rsid w:val="00080A82"/>
    <w:rsid w:val="00080FBC"/>
    <w:rsid w:val="00081057"/>
    <w:rsid w:val="0008115C"/>
    <w:rsid w:val="00081320"/>
    <w:rsid w:val="0008156F"/>
    <w:rsid w:val="0008158F"/>
    <w:rsid w:val="00081632"/>
    <w:rsid w:val="00081F96"/>
    <w:rsid w:val="00082171"/>
    <w:rsid w:val="0008268C"/>
    <w:rsid w:val="00082709"/>
    <w:rsid w:val="00082F7E"/>
    <w:rsid w:val="0008318A"/>
    <w:rsid w:val="000832A0"/>
    <w:rsid w:val="000838BE"/>
    <w:rsid w:val="0008398A"/>
    <w:rsid w:val="000839D3"/>
    <w:rsid w:val="00083A15"/>
    <w:rsid w:val="00083C79"/>
    <w:rsid w:val="00083D46"/>
    <w:rsid w:val="000841BB"/>
    <w:rsid w:val="00084303"/>
    <w:rsid w:val="000843ED"/>
    <w:rsid w:val="000844ED"/>
    <w:rsid w:val="00084767"/>
    <w:rsid w:val="0008484D"/>
    <w:rsid w:val="00084917"/>
    <w:rsid w:val="00084918"/>
    <w:rsid w:val="00084954"/>
    <w:rsid w:val="000849BC"/>
    <w:rsid w:val="00084A67"/>
    <w:rsid w:val="0008548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87E8E"/>
    <w:rsid w:val="00090229"/>
    <w:rsid w:val="000902B2"/>
    <w:rsid w:val="000902BA"/>
    <w:rsid w:val="00090373"/>
    <w:rsid w:val="0009048F"/>
    <w:rsid w:val="00090518"/>
    <w:rsid w:val="00090743"/>
    <w:rsid w:val="000908F6"/>
    <w:rsid w:val="000909F2"/>
    <w:rsid w:val="00090A33"/>
    <w:rsid w:val="00090A91"/>
    <w:rsid w:val="00090B8A"/>
    <w:rsid w:val="00090F76"/>
    <w:rsid w:val="000910CB"/>
    <w:rsid w:val="00091228"/>
    <w:rsid w:val="000917F8"/>
    <w:rsid w:val="00091861"/>
    <w:rsid w:val="00091AF4"/>
    <w:rsid w:val="00091F0C"/>
    <w:rsid w:val="0009224A"/>
    <w:rsid w:val="0009226D"/>
    <w:rsid w:val="000924A0"/>
    <w:rsid w:val="00092522"/>
    <w:rsid w:val="00092867"/>
    <w:rsid w:val="000928F5"/>
    <w:rsid w:val="00092ACB"/>
    <w:rsid w:val="00092BF7"/>
    <w:rsid w:val="00092C79"/>
    <w:rsid w:val="00092CF4"/>
    <w:rsid w:val="00092E56"/>
    <w:rsid w:val="00092EA6"/>
    <w:rsid w:val="000931E9"/>
    <w:rsid w:val="000935ED"/>
    <w:rsid w:val="000936CE"/>
    <w:rsid w:val="00093C5F"/>
    <w:rsid w:val="00093CF0"/>
    <w:rsid w:val="00094117"/>
    <w:rsid w:val="000942C4"/>
    <w:rsid w:val="0009443E"/>
    <w:rsid w:val="0009454C"/>
    <w:rsid w:val="000946A2"/>
    <w:rsid w:val="00094889"/>
    <w:rsid w:val="000948BD"/>
    <w:rsid w:val="00094911"/>
    <w:rsid w:val="00094B4F"/>
    <w:rsid w:val="00094EF8"/>
    <w:rsid w:val="00094F35"/>
    <w:rsid w:val="00094F7C"/>
    <w:rsid w:val="00094FE5"/>
    <w:rsid w:val="00095113"/>
    <w:rsid w:val="00095225"/>
    <w:rsid w:val="0009572D"/>
    <w:rsid w:val="00095862"/>
    <w:rsid w:val="00095B98"/>
    <w:rsid w:val="00095D52"/>
    <w:rsid w:val="0009628C"/>
    <w:rsid w:val="00096686"/>
    <w:rsid w:val="0009669B"/>
    <w:rsid w:val="00096722"/>
    <w:rsid w:val="00096CED"/>
    <w:rsid w:val="00096F4D"/>
    <w:rsid w:val="00096F72"/>
    <w:rsid w:val="00096FC0"/>
    <w:rsid w:val="00097143"/>
    <w:rsid w:val="00097225"/>
    <w:rsid w:val="0009725E"/>
    <w:rsid w:val="00097431"/>
    <w:rsid w:val="000974E1"/>
    <w:rsid w:val="000978B3"/>
    <w:rsid w:val="00097920"/>
    <w:rsid w:val="00097C53"/>
    <w:rsid w:val="00097D58"/>
    <w:rsid w:val="000A035E"/>
    <w:rsid w:val="000A0745"/>
    <w:rsid w:val="000A0BC2"/>
    <w:rsid w:val="000A1026"/>
    <w:rsid w:val="000A1087"/>
    <w:rsid w:val="000A117B"/>
    <w:rsid w:val="000A11C0"/>
    <w:rsid w:val="000A13C7"/>
    <w:rsid w:val="000A16A0"/>
    <w:rsid w:val="000A18EE"/>
    <w:rsid w:val="000A19BF"/>
    <w:rsid w:val="000A1BBD"/>
    <w:rsid w:val="000A1F56"/>
    <w:rsid w:val="000A206C"/>
    <w:rsid w:val="000A2659"/>
    <w:rsid w:val="000A2760"/>
    <w:rsid w:val="000A2DDF"/>
    <w:rsid w:val="000A3133"/>
    <w:rsid w:val="000A3297"/>
    <w:rsid w:val="000A3479"/>
    <w:rsid w:val="000A356F"/>
    <w:rsid w:val="000A3730"/>
    <w:rsid w:val="000A3993"/>
    <w:rsid w:val="000A3AF7"/>
    <w:rsid w:val="000A3E6D"/>
    <w:rsid w:val="000A3EE6"/>
    <w:rsid w:val="000A3EFC"/>
    <w:rsid w:val="000A3F5C"/>
    <w:rsid w:val="000A4137"/>
    <w:rsid w:val="000A46C7"/>
    <w:rsid w:val="000A4790"/>
    <w:rsid w:val="000A508E"/>
    <w:rsid w:val="000A52E4"/>
    <w:rsid w:val="000A5602"/>
    <w:rsid w:val="000A5C3B"/>
    <w:rsid w:val="000A60A4"/>
    <w:rsid w:val="000A61F4"/>
    <w:rsid w:val="000A6281"/>
    <w:rsid w:val="000A6C79"/>
    <w:rsid w:val="000A6DA9"/>
    <w:rsid w:val="000A6F43"/>
    <w:rsid w:val="000A70B4"/>
    <w:rsid w:val="000A70C1"/>
    <w:rsid w:val="000A74B3"/>
    <w:rsid w:val="000A7671"/>
    <w:rsid w:val="000A77DE"/>
    <w:rsid w:val="000A7ABA"/>
    <w:rsid w:val="000A7CEC"/>
    <w:rsid w:val="000B019F"/>
    <w:rsid w:val="000B052D"/>
    <w:rsid w:val="000B087D"/>
    <w:rsid w:val="000B0C08"/>
    <w:rsid w:val="000B0D01"/>
    <w:rsid w:val="000B0D2E"/>
    <w:rsid w:val="000B11B6"/>
    <w:rsid w:val="000B167E"/>
    <w:rsid w:val="000B16B3"/>
    <w:rsid w:val="000B18D8"/>
    <w:rsid w:val="000B1A02"/>
    <w:rsid w:val="000B2149"/>
    <w:rsid w:val="000B221E"/>
    <w:rsid w:val="000B249B"/>
    <w:rsid w:val="000B252C"/>
    <w:rsid w:val="000B2695"/>
    <w:rsid w:val="000B2A8C"/>
    <w:rsid w:val="000B2BF0"/>
    <w:rsid w:val="000B2DA3"/>
    <w:rsid w:val="000B2DDC"/>
    <w:rsid w:val="000B2F9B"/>
    <w:rsid w:val="000B3505"/>
    <w:rsid w:val="000B386A"/>
    <w:rsid w:val="000B38CA"/>
    <w:rsid w:val="000B38EE"/>
    <w:rsid w:val="000B3C73"/>
    <w:rsid w:val="000B4588"/>
    <w:rsid w:val="000B4779"/>
    <w:rsid w:val="000B4966"/>
    <w:rsid w:val="000B4D0D"/>
    <w:rsid w:val="000B4D50"/>
    <w:rsid w:val="000B50E6"/>
    <w:rsid w:val="000B531E"/>
    <w:rsid w:val="000B57C3"/>
    <w:rsid w:val="000B57D0"/>
    <w:rsid w:val="000B58FE"/>
    <w:rsid w:val="000B5ADF"/>
    <w:rsid w:val="000B5DA7"/>
    <w:rsid w:val="000B6042"/>
    <w:rsid w:val="000B624B"/>
    <w:rsid w:val="000B66BD"/>
    <w:rsid w:val="000B676D"/>
    <w:rsid w:val="000B6945"/>
    <w:rsid w:val="000B6EF4"/>
    <w:rsid w:val="000B6FF1"/>
    <w:rsid w:val="000B7498"/>
    <w:rsid w:val="000B7B5B"/>
    <w:rsid w:val="000C0239"/>
    <w:rsid w:val="000C081D"/>
    <w:rsid w:val="000C11B0"/>
    <w:rsid w:val="000C123E"/>
    <w:rsid w:val="000C1379"/>
    <w:rsid w:val="000C15D5"/>
    <w:rsid w:val="000C1869"/>
    <w:rsid w:val="000C18E7"/>
    <w:rsid w:val="000C1B75"/>
    <w:rsid w:val="000C1DFB"/>
    <w:rsid w:val="000C216D"/>
    <w:rsid w:val="000C237C"/>
    <w:rsid w:val="000C2382"/>
    <w:rsid w:val="000C255F"/>
    <w:rsid w:val="000C264C"/>
    <w:rsid w:val="000C271F"/>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B14"/>
    <w:rsid w:val="000C5CA8"/>
    <w:rsid w:val="000C5F13"/>
    <w:rsid w:val="000C5F52"/>
    <w:rsid w:val="000C5F63"/>
    <w:rsid w:val="000C6070"/>
    <w:rsid w:val="000C60F2"/>
    <w:rsid w:val="000C63A2"/>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298"/>
    <w:rsid w:val="000D13E8"/>
    <w:rsid w:val="000D141B"/>
    <w:rsid w:val="000D186F"/>
    <w:rsid w:val="000D19B8"/>
    <w:rsid w:val="000D1A3F"/>
    <w:rsid w:val="000D1AC3"/>
    <w:rsid w:val="000D1C2F"/>
    <w:rsid w:val="000D1C5E"/>
    <w:rsid w:val="000D20DE"/>
    <w:rsid w:val="000D2305"/>
    <w:rsid w:val="000D23C2"/>
    <w:rsid w:val="000D28B2"/>
    <w:rsid w:val="000D2C93"/>
    <w:rsid w:val="000D2D69"/>
    <w:rsid w:val="000D2E22"/>
    <w:rsid w:val="000D36A5"/>
    <w:rsid w:val="000D3800"/>
    <w:rsid w:val="000D3A3B"/>
    <w:rsid w:val="000D3CEB"/>
    <w:rsid w:val="000D3D78"/>
    <w:rsid w:val="000D3DEB"/>
    <w:rsid w:val="000D3DF4"/>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7A"/>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D35"/>
    <w:rsid w:val="000D7EDB"/>
    <w:rsid w:val="000E01BF"/>
    <w:rsid w:val="000E02E4"/>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14C"/>
    <w:rsid w:val="000E42E0"/>
    <w:rsid w:val="000E469A"/>
    <w:rsid w:val="000E4709"/>
    <w:rsid w:val="000E4FE9"/>
    <w:rsid w:val="000E5130"/>
    <w:rsid w:val="000E526B"/>
    <w:rsid w:val="000E52BC"/>
    <w:rsid w:val="000E5338"/>
    <w:rsid w:val="000E5370"/>
    <w:rsid w:val="000E568C"/>
    <w:rsid w:val="000E5746"/>
    <w:rsid w:val="000E5C80"/>
    <w:rsid w:val="000E5CF5"/>
    <w:rsid w:val="000E5FD8"/>
    <w:rsid w:val="000E600B"/>
    <w:rsid w:val="000E6724"/>
    <w:rsid w:val="000E675D"/>
    <w:rsid w:val="000E6FAF"/>
    <w:rsid w:val="000E6FF4"/>
    <w:rsid w:val="000E71A7"/>
    <w:rsid w:val="000E71D6"/>
    <w:rsid w:val="000E7244"/>
    <w:rsid w:val="000E74FE"/>
    <w:rsid w:val="000E7760"/>
    <w:rsid w:val="000E78F0"/>
    <w:rsid w:val="000E795C"/>
    <w:rsid w:val="000E79A7"/>
    <w:rsid w:val="000E79AE"/>
    <w:rsid w:val="000E7B03"/>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90C"/>
    <w:rsid w:val="000F1A1E"/>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192"/>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3D2"/>
    <w:rsid w:val="000F64B2"/>
    <w:rsid w:val="000F6574"/>
    <w:rsid w:val="000F659D"/>
    <w:rsid w:val="000F664E"/>
    <w:rsid w:val="000F6676"/>
    <w:rsid w:val="000F6750"/>
    <w:rsid w:val="000F6972"/>
    <w:rsid w:val="000F6E91"/>
    <w:rsid w:val="000F6FA1"/>
    <w:rsid w:val="000F6FA2"/>
    <w:rsid w:val="000F7207"/>
    <w:rsid w:val="000F7317"/>
    <w:rsid w:val="000F74AE"/>
    <w:rsid w:val="000F79DE"/>
    <w:rsid w:val="000F7DCB"/>
    <w:rsid w:val="000F7E46"/>
    <w:rsid w:val="001000AF"/>
    <w:rsid w:val="001003D2"/>
    <w:rsid w:val="001004AF"/>
    <w:rsid w:val="00100827"/>
    <w:rsid w:val="0010083F"/>
    <w:rsid w:val="00100D50"/>
    <w:rsid w:val="00100DD7"/>
    <w:rsid w:val="00100EB0"/>
    <w:rsid w:val="001019AC"/>
    <w:rsid w:val="00101D1A"/>
    <w:rsid w:val="001022BF"/>
    <w:rsid w:val="0010232A"/>
    <w:rsid w:val="001023D9"/>
    <w:rsid w:val="001024A8"/>
    <w:rsid w:val="001029A1"/>
    <w:rsid w:val="00102B3D"/>
    <w:rsid w:val="00102C7F"/>
    <w:rsid w:val="00102CC9"/>
    <w:rsid w:val="00102D47"/>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5F15"/>
    <w:rsid w:val="0010609D"/>
    <w:rsid w:val="0010626A"/>
    <w:rsid w:val="00106311"/>
    <w:rsid w:val="0010646E"/>
    <w:rsid w:val="0010683A"/>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3F3"/>
    <w:rsid w:val="001114C8"/>
    <w:rsid w:val="001116F7"/>
    <w:rsid w:val="00111778"/>
    <w:rsid w:val="001117BF"/>
    <w:rsid w:val="00111B67"/>
    <w:rsid w:val="00111D08"/>
    <w:rsid w:val="00111D28"/>
    <w:rsid w:val="00111E0D"/>
    <w:rsid w:val="00111ED6"/>
    <w:rsid w:val="001120CD"/>
    <w:rsid w:val="00112148"/>
    <w:rsid w:val="00112491"/>
    <w:rsid w:val="001124CA"/>
    <w:rsid w:val="00112C96"/>
    <w:rsid w:val="00112FCC"/>
    <w:rsid w:val="00112FF3"/>
    <w:rsid w:val="00113110"/>
    <w:rsid w:val="00113406"/>
    <w:rsid w:val="00113762"/>
    <w:rsid w:val="001139FC"/>
    <w:rsid w:val="00113A63"/>
    <w:rsid w:val="00113B8C"/>
    <w:rsid w:val="00113C21"/>
    <w:rsid w:val="00113CE9"/>
    <w:rsid w:val="00113FB4"/>
    <w:rsid w:val="00113FBA"/>
    <w:rsid w:val="00114563"/>
    <w:rsid w:val="00114621"/>
    <w:rsid w:val="00114702"/>
    <w:rsid w:val="001149AB"/>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7E"/>
    <w:rsid w:val="00116898"/>
    <w:rsid w:val="00116A16"/>
    <w:rsid w:val="00116BD0"/>
    <w:rsid w:val="00116CF3"/>
    <w:rsid w:val="00116F22"/>
    <w:rsid w:val="00116F5C"/>
    <w:rsid w:val="0011758F"/>
    <w:rsid w:val="001175CE"/>
    <w:rsid w:val="0011780A"/>
    <w:rsid w:val="00117CEE"/>
    <w:rsid w:val="00117F3C"/>
    <w:rsid w:val="0012032F"/>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58C"/>
    <w:rsid w:val="00122964"/>
    <w:rsid w:val="00122BCB"/>
    <w:rsid w:val="00122BFD"/>
    <w:rsid w:val="00122C63"/>
    <w:rsid w:val="00122DF7"/>
    <w:rsid w:val="001234F6"/>
    <w:rsid w:val="001239CE"/>
    <w:rsid w:val="0012435E"/>
    <w:rsid w:val="0012477B"/>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B09"/>
    <w:rsid w:val="00127CAB"/>
    <w:rsid w:val="00127DB6"/>
    <w:rsid w:val="00127F44"/>
    <w:rsid w:val="00130503"/>
    <w:rsid w:val="00130689"/>
    <w:rsid w:val="00130777"/>
    <w:rsid w:val="0013091C"/>
    <w:rsid w:val="00130C20"/>
    <w:rsid w:val="00130E07"/>
    <w:rsid w:val="001313FC"/>
    <w:rsid w:val="001318DC"/>
    <w:rsid w:val="00132567"/>
    <w:rsid w:val="00132713"/>
    <w:rsid w:val="00132979"/>
    <w:rsid w:val="001329E1"/>
    <w:rsid w:val="00132C16"/>
    <w:rsid w:val="00132D3C"/>
    <w:rsid w:val="0013317B"/>
    <w:rsid w:val="001331F3"/>
    <w:rsid w:val="001334F0"/>
    <w:rsid w:val="001335A4"/>
    <w:rsid w:val="001336CE"/>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999"/>
    <w:rsid w:val="00136B20"/>
    <w:rsid w:val="00136C12"/>
    <w:rsid w:val="00136D57"/>
    <w:rsid w:val="00136D6D"/>
    <w:rsid w:val="00136ECD"/>
    <w:rsid w:val="001370C0"/>
    <w:rsid w:val="00137188"/>
    <w:rsid w:val="0013720A"/>
    <w:rsid w:val="0013725E"/>
    <w:rsid w:val="00137589"/>
    <w:rsid w:val="001375BF"/>
    <w:rsid w:val="001376C4"/>
    <w:rsid w:val="0013784D"/>
    <w:rsid w:val="00137DD3"/>
    <w:rsid w:val="00137EFC"/>
    <w:rsid w:val="00140247"/>
    <w:rsid w:val="001403FE"/>
    <w:rsid w:val="001407F3"/>
    <w:rsid w:val="00140FC1"/>
    <w:rsid w:val="00141305"/>
    <w:rsid w:val="00141630"/>
    <w:rsid w:val="001416FA"/>
    <w:rsid w:val="00141970"/>
    <w:rsid w:val="0014198A"/>
    <w:rsid w:val="00141C69"/>
    <w:rsid w:val="00141CCD"/>
    <w:rsid w:val="00142076"/>
    <w:rsid w:val="00142125"/>
    <w:rsid w:val="00142742"/>
    <w:rsid w:val="0014285E"/>
    <w:rsid w:val="0014288E"/>
    <w:rsid w:val="001428B5"/>
    <w:rsid w:val="00142900"/>
    <w:rsid w:val="00142A80"/>
    <w:rsid w:val="00142AA2"/>
    <w:rsid w:val="00142D62"/>
    <w:rsid w:val="00142D63"/>
    <w:rsid w:val="00142E4F"/>
    <w:rsid w:val="00142EC9"/>
    <w:rsid w:val="00143474"/>
    <w:rsid w:val="00143822"/>
    <w:rsid w:val="00143904"/>
    <w:rsid w:val="00143B9F"/>
    <w:rsid w:val="00143BA6"/>
    <w:rsid w:val="00143CBA"/>
    <w:rsid w:val="00143CEE"/>
    <w:rsid w:val="00143DD8"/>
    <w:rsid w:val="00144429"/>
    <w:rsid w:val="001446DB"/>
    <w:rsid w:val="00144812"/>
    <w:rsid w:val="0014486F"/>
    <w:rsid w:val="00144965"/>
    <w:rsid w:val="00144B0E"/>
    <w:rsid w:val="00144B98"/>
    <w:rsid w:val="00144DCA"/>
    <w:rsid w:val="00145024"/>
    <w:rsid w:val="001452DE"/>
    <w:rsid w:val="001453A5"/>
    <w:rsid w:val="00145506"/>
    <w:rsid w:val="001456DF"/>
    <w:rsid w:val="001457B6"/>
    <w:rsid w:val="00145A26"/>
    <w:rsid w:val="00145B9C"/>
    <w:rsid w:val="00145F37"/>
    <w:rsid w:val="00145F6D"/>
    <w:rsid w:val="00146059"/>
    <w:rsid w:val="0014609B"/>
    <w:rsid w:val="0014612A"/>
    <w:rsid w:val="00146211"/>
    <w:rsid w:val="00146529"/>
    <w:rsid w:val="0014655F"/>
    <w:rsid w:val="00146892"/>
    <w:rsid w:val="00146960"/>
    <w:rsid w:val="00146AC1"/>
    <w:rsid w:val="00146AE8"/>
    <w:rsid w:val="00146CB7"/>
    <w:rsid w:val="00146E07"/>
    <w:rsid w:val="0014703F"/>
    <w:rsid w:val="001474F5"/>
    <w:rsid w:val="001474F6"/>
    <w:rsid w:val="0014762D"/>
    <w:rsid w:val="00147A6A"/>
    <w:rsid w:val="00147CE0"/>
    <w:rsid w:val="00147D1E"/>
    <w:rsid w:val="00150116"/>
    <w:rsid w:val="001503F5"/>
    <w:rsid w:val="00150405"/>
    <w:rsid w:val="00150620"/>
    <w:rsid w:val="00150659"/>
    <w:rsid w:val="00150C49"/>
    <w:rsid w:val="001515E5"/>
    <w:rsid w:val="0015162E"/>
    <w:rsid w:val="0015166E"/>
    <w:rsid w:val="001516A5"/>
    <w:rsid w:val="00151DAB"/>
    <w:rsid w:val="00152024"/>
    <w:rsid w:val="001525BD"/>
    <w:rsid w:val="00152928"/>
    <w:rsid w:val="00152B56"/>
    <w:rsid w:val="00152C38"/>
    <w:rsid w:val="00152DA8"/>
    <w:rsid w:val="001531E1"/>
    <w:rsid w:val="001536F0"/>
    <w:rsid w:val="0015374C"/>
    <w:rsid w:val="0015375D"/>
    <w:rsid w:val="00153779"/>
    <w:rsid w:val="00153BB3"/>
    <w:rsid w:val="00153CBD"/>
    <w:rsid w:val="00154004"/>
    <w:rsid w:val="001542E3"/>
    <w:rsid w:val="001544B3"/>
    <w:rsid w:val="0015456B"/>
    <w:rsid w:val="001548F4"/>
    <w:rsid w:val="00154DB3"/>
    <w:rsid w:val="00154E0E"/>
    <w:rsid w:val="00154E38"/>
    <w:rsid w:val="00155309"/>
    <w:rsid w:val="001553FF"/>
    <w:rsid w:val="00155760"/>
    <w:rsid w:val="001557F9"/>
    <w:rsid w:val="00155873"/>
    <w:rsid w:val="001558D1"/>
    <w:rsid w:val="00155982"/>
    <w:rsid w:val="00155AA3"/>
    <w:rsid w:val="00155BA9"/>
    <w:rsid w:val="00155F65"/>
    <w:rsid w:val="00155F97"/>
    <w:rsid w:val="001563CF"/>
    <w:rsid w:val="0015667B"/>
    <w:rsid w:val="00156753"/>
    <w:rsid w:val="00156B04"/>
    <w:rsid w:val="00156D8E"/>
    <w:rsid w:val="00156F07"/>
    <w:rsid w:val="00156F38"/>
    <w:rsid w:val="001577FF"/>
    <w:rsid w:val="00157B9A"/>
    <w:rsid w:val="00157E99"/>
    <w:rsid w:val="00157EA0"/>
    <w:rsid w:val="00160114"/>
    <w:rsid w:val="00160166"/>
    <w:rsid w:val="0016026C"/>
    <w:rsid w:val="001602AD"/>
    <w:rsid w:val="0016034F"/>
    <w:rsid w:val="001603CF"/>
    <w:rsid w:val="00160868"/>
    <w:rsid w:val="00160B42"/>
    <w:rsid w:val="00160CA1"/>
    <w:rsid w:val="00160F46"/>
    <w:rsid w:val="001618D0"/>
    <w:rsid w:val="001619CF"/>
    <w:rsid w:val="00161BF5"/>
    <w:rsid w:val="00161F06"/>
    <w:rsid w:val="001621B9"/>
    <w:rsid w:val="00162B0B"/>
    <w:rsid w:val="00162D02"/>
    <w:rsid w:val="00162DC8"/>
    <w:rsid w:val="00162FA1"/>
    <w:rsid w:val="00163002"/>
    <w:rsid w:val="00163292"/>
    <w:rsid w:val="00163382"/>
    <w:rsid w:val="001635DE"/>
    <w:rsid w:val="00163695"/>
    <w:rsid w:val="0016378B"/>
    <w:rsid w:val="001638AB"/>
    <w:rsid w:val="00164127"/>
    <w:rsid w:val="001641F3"/>
    <w:rsid w:val="001643A5"/>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5ED"/>
    <w:rsid w:val="0016575F"/>
    <w:rsid w:val="001659E3"/>
    <w:rsid w:val="00165B61"/>
    <w:rsid w:val="00166119"/>
    <w:rsid w:val="001667AB"/>
    <w:rsid w:val="001667E0"/>
    <w:rsid w:val="00166AF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BB7"/>
    <w:rsid w:val="00170D83"/>
    <w:rsid w:val="00170E8B"/>
    <w:rsid w:val="0017105F"/>
    <w:rsid w:val="00171188"/>
    <w:rsid w:val="00171644"/>
    <w:rsid w:val="0017188B"/>
    <w:rsid w:val="00171899"/>
    <w:rsid w:val="00171C01"/>
    <w:rsid w:val="00171C90"/>
    <w:rsid w:val="00172192"/>
    <w:rsid w:val="001727BA"/>
    <w:rsid w:val="001728C0"/>
    <w:rsid w:val="00172BEA"/>
    <w:rsid w:val="00172C91"/>
    <w:rsid w:val="00172EE8"/>
    <w:rsid w:val="00172F94"/>
    <w:rsid w:val="00173779"/>
    <w:rsid w:val="00173A18"/>
    <w:rsid w:val="00173A21"/>
    <w:rsid w:val="00173B10"/>
    <w:rsid w:val="00173B66"/>
    <w:rsid w:val="00173E58"/>
    <w:rsid w:val="00173EA1"/>
    <w:rsid w:val="00173FC2"/>
    <w:rsid w:val="00174198"/>
    <w:rsid w:val="00174223"/>
    <w:rsid w:val="00174266"/>
    <w:rsid w:val="001745CF"/>
    <w:rsid w:val="00174616"/>
    <w:rsid w:val="0017468D"/>
    <w:rsid w:val="00174818"/>
    <w:rsid w:val="00174CCC"/>
    <w:rsid w:val="00174DFC"/>
    <w:rsid w:val="00174E4F"/>
    <w:rsid w:val="00175232"/>
    <w:rsid w:val="001752A9"/>
    <w:rsid w:val="0017586F"/>
    <w:rsid w:val="001758AC"/>
    <w:rsid w:val="001758DC"/>
    <w:rsid w:val="00176743"/>
    <w:rsid w:val="0017683E"/>
    <w:rsid w:val="00176946"/>
    <w:rsid w:val="001769A4"/>
    <w:rsid w:val="00176A94"/>
    <w:rsid w:val="0017703C"/>
    <w:rsid w:val="001770BB"/>
    <w:rsid w:val="0017719A"/>
    <w:rsid w:val="00177541"/>
    <w:rsid w:val="0017772C"/>
    <w:rsid w:val="001777CE"/>
    <w:rsid w:val="0017797A"/>
    <w:rsid w:val="00177FFA"/>
    <w:rsid w:val="00180212"/>
    <w:rsid w:val="001802D6"/>
    <w:rsid w:val="001806C1"/>
    <w:rsid w:val="001806F1"/>
    <w:rsid w:val="00180A7F"/>
    <w:rsid w:val="00180BBC"/>
    <w:rsid w:val="00180D11"/>
    <w:rsid w:val="001813D1"/>
    <w:rsid w:val="0018166E"/>
    <w:rsid w:val="0018172A"/>
    <w:rsid w:val="0018179A"/>
    <w:rsid w:val="00181960"/>
    <w:rsid w:val="00181C24"/>
    <w:rsid w:val="00181D12"/>
    <w:rsid w:val="00181FA1"/>
    <w:rsid w:val="0018217D"/>
    <w:rsid w:val="00182233"/>
    <w:rsid w:val="00182246"/>
    <w:rsid w:val="001822B7"/>
    <w:rsid w:val="00182327"/>
    <w:rsid w:val="00182360"/>
    <w:rsid w:val="00182442"/>
    <w:rsid w:val="001826AD"/>
    <w:rsid w:val="001827A6"/>
    <w:rsid w:val="00182ABC"/>
    <w:rsid w:val="00182B09"/>
    <w:rsid w:val="00182B21"/>
    <w:rsid w:val="00182F48"/>
    <w:rsid w:val="00183010"/>
    <w:rsid w:val="001831DD"/>
    <w:rsid w:val="001831DE"/>
    <w:rsid w:val="001833DA"/>
    <w:rsid w:val="001834CD"/>
    <w:rsid w:val="0018354A"/>
    <w:rsid w:val="00183662"/>
    <w:rsid w:val="00183A76"/>
    <w:rsid w:val="00183B56"/>
    <w:rsid w:val="00183C70"/>
    <w:rsid w:val="00183D4B"/>
    <w:rsid w:val="00183DB9"/>
    <w:rsid w:val="0018414A"/>
    <w:rsid w:val="00184407"/>
    <w:rsid w:val="00184943"/>
    <w:rsid w:val="001849EC"/>
    <w:rsid w:val="00184BF1"/>
    <w:rsid w:val="00184E97"/>
    <w:rsid w:val="001850E6"/>
    <w:rsid w:val="00185402"/>
    <w:rsid w:val="001854D2"/>
    <w:rsid w:val="001856E9"/>
    <w:rsid w:val="0018584A"/>
    <w:rsid w:val="00185A28"/>
    <w:rsid w:val="00185CFE"/>
    <w:rsid w:val="001861D1"/>
    <w:rsid w:val="001861E6"/>
    <w:rsid w:val="001862EB"/>
    <w:rsid w:val="001863D8"/>
    <w:rsid w:val="0018661D"/>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293"/>
    <w:rsid w:val="00191477"/>
    <w:rsid w:val="00191541"/>
    <w:rsid w:val="00191590"/>
    <w:rsid w:val="0019205C"/>
    <w:rsid w:val="001920DA"/>
    <w:rsid w:val="00192231"/>
    <w:rsid w:val="00192677"/>
    <w:rsid w:val="00192881"/>
    <w:rsid w:val="00192DC1"/>
    <w:rsid w:val="001931B5"/>
    <w:rsid w:val="00193760"/>
    <w:rsid w:val="001937C9"/>
    <w:rsid w:val="0019442F"/>
    <w:rsid w:val="001945D6"/>
    <w:rsid w:val="0019475D"/>
    <w:rsid w:val="001947F4"/>
    <w:rsid w:val="00194876"/>
    <w:rsid w:val="00194912"/>
    <w:rsid w:val="00195033"/>
    <w:rsid w:val="001953F9"/>
    <w:rsid w:val="0019550C"/>
    <w:rsid w:val="0019581F"/>
    <w:rsid w:val="00195F14"/>
    <w:rsid w:val="001962AB"/>
    <w:rsid w:val="0019638A"/>
    <w:rsid w:val="00196391"/>
    <w:rsid w:val="0019639C"/>
    <w:rsid w:val="001963E7"/>
    <w:rsid w:val="0019644C"/>
    <w:rsid w:val="0019669A"/>
    <w:rsid w:val="00196794"/>
    <w:rsid w:val="00196A7B"/>
    <w:rsid w:val="00196B14"/>
    <w:rsid w:val="00196E4D"/>
    <w:rsid w:val="00196EA9"/>
    <w:rsid w:val="00197330"/>
    <w:rsid w:val="0019788D"/>
    <w:rsid w:val="00197A22"/>
    <w:rsid w:val="00197A6E"/>
    <w:rsid w:val="00197B43"/>
    <w:rsid w:val="00197D41"/>
    <w:rsid w:val="00197D4F"/>
    <w:rsid w:val="00197DFD"/>
    <w:rsid w:val="00197EA8"/>
    <w:rsid w:val="00197F38"/>
    <w:rsid w:val="001A0004"/>
    <w:rsid w:val="001A007E"/>
    <w:rsid w:val="001A0423"/>
    <w:rsid w:val="001A05C3"/>
    <w:rsid w:val="001A065F"/>
    <w:rsid w:val="001A073A"/>
    <w:rsid w:val="001A07B1"/>
    <w:rsid w:val="001A0F33"/>
    <w:rsid w:val="001A129D"/>
    <w:rsid w:val="001A154A"/>
    <w:rsid w:val="001A1682"/>
    <w:rsid w:val="001A195F"/>
    <w:rsid w:val="001A1C6A"/>
    <w:rsid w:val="001A211B"/>
    <w:rsid w:val="001A2124"/>
    <w:rsid w:val="001A22DD"/>
    <w:rsid w:val="001A2343"/>
    <w:rsid w:val="001A243D"/>
    <w:rsid w:val="001A29BA"/>
    <w:rsid w:val="001A2E43"/>
    <w:rsid w:val="001A3016"/>
    <w:rsid w:val="001A3108"/>
    <w:rsid w:val="001A332C"/>
    <w:rsid w:val="001A3371"/>
    <w:rsid w:val="001A33D6"/>
    <w:rsid w:val="001A3F33"/>
    <w:rsid w:val="001A422B"/>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6E0B"/>
    <w:rsid w:val="001A7467"/>
    <w:rsid w:val="001A74E5"/>
    <w:rsid w:val="001A751D"/>
    <w:rsid w:val="001A75A4"/>
    <w:rsid w:val="001A7A29"/>
    <w:rsid w:val="001A7C9E"/>
    <w:rsid w:val="001A7DE1"/>
    <w:rsid w:val="001B007A"/>
    <w:rsid w:val="001B0644"/>
    <w:rsid w:val="001B068D"/>
    <w:rsid w:val="001B086F"/>
    <w:rsid w:val="001B08E2"/>
    <w:rsid w:val="001B094C"/>
    <w:rsid w:val="001B0B4A"/>
    <w:rsid w:val="001B0C3C"/>
    <w:rsid w:val="001B0CAF"/>
    <w:rsid w:val="001B0CD0"/>
    <w:rsid w:val="001B0D1D"/>
    <w:rsid w:val="001B0F0D"/>
    <w:rsid w:val="001B0F75"/>
    <w:rsid w:val="001B0FB9"/>
    <w:rsid w:val="001B1027"/>
    <w:rsid w:val="001B15A2"/>
    <w:rsid w:val="001B160C"/>
    <w:rsid w:val="001B1641"/>
    <w:rsid w:val="001B1CBE"/>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93C"/>
    <w:rsid w:val="001B4D06"/>
    <w:rsid w:val="001B4EDB"/>
    <w:rsid w:val="001B515F"/>
    <w:rsid w:val="001B517E"/>
    <w:rsid w:val="001B51BB"/>
    <w:rsid w:val="001B51C1"/>
    <w:rsid w:val="001B597D"/>
    <w:rsid w:val="001B59AB"/>
    <w:rsid w:val="001B5B0C"/>
    <w:rsid w:val="001B5E3A"/>
    <w:rsid w:val="001B5E3D"/>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476"/>
    <w:rsid w:val="001C09DD"/>
    <w:rsid w:val="001C0D8C"/>
    <w:rsid w:val="001C0DF3"/>
    <w:rsid w:val="001C0E07"/>
    <w:rsid w:val="001C0EEB"/>
    <w:rsid w:val="001C13D3"/>
    <w:rsid w:val="001C16FE"/>
    <w:rsid w:val="001C192B"/>
    <w:rsid w:val="001C19F4"/>
    <w:rsid w:val="001C1A0E"/>
    <w:rsid w:val="001C1A5B"/>
    <w:rsid w:val="001C1B33"/>
    <w:rsid w:val="001C22C8"/>
    <w:rsid w:val="001C2364"/>
    <w:rsid w:val="001C245F"/>
    <w:rsid w:val="001C2614"/>
    <w:rsid w:val="001C2648"/>
    <w:rsid w:val="001C2E60"/>
    <w:rsid w:val="001C30D7"/>
    <w:rsid w:val="001C31EC"/>
    <w:rsid w:val="001C345B"/>
    <w:rsid w:val="001C3469"/>
    <w:rsid w:val="001C3590"/>
    <w:rsid w:val="001C3599"/>
    <w:rsid w:val="001C3BBF"/>
    <w:rsid w:val="001C3C9D"/>
    <w:rsid w:val="001C3CA9"/>
    <w:rsid w:val="001C446F"/>
    <w:rsid w:val="001C455C"/>
    <w:rsid w:val="001C49C1"/>
    <w:rsid w:val="001C4A0E"/>
    <w:rsid w:val="001C4A5E"/>
    <w:rsid w:val="001C4A78"/>
    <w:rsid w:val="001C4B2F"/>
    <w:rsid w:val="001C4D35"/>
    <w:rsid w:val="001C4D57"/>
    <w:rsid w:val="001C5428"/>
    <w:rsid w:val="001C5B5C"/>
    <w:rsid w:val="001C5EBB"/>
    <w:rsid w:val="001C5FE8"/>
    <w:rsid w:val="001C60B2"/>
    <w:rsid w:val="001C657F"/>
    <w:rsid w:val="001C663B"/>
    <w:rsid w:val="001C6A46"/>
    <w:rsid w:val="001C6EC5"/>
    <w:rsid w:val="001C6F62"/>
    <w:rsid w:val="001C721F"/>
    <w:rsid w:val="001C74A1"/>
    <w:rsid w:val="001C74AE"/>
    <w:rsid w:val="001C7993"/>
    <w:rsid w:val="001C7DC9"/>
    <w:rsid w:val="001C7E59"/>
    <w:rsid w:val="001C7E81"/>
    <w:rsid w:val="001C7EC3"/>
    <w:rsid w:val="001C7F51"/>
    <w:rsid w:val="001C7FDB"/>
    <w:rsid w:val="001C7FFB"/>
    <w:rsid w:val="001D003A"/>
    <w:rsid w:val="001D00CD"/>
    <w:rsid w:val="001D02CF"/>
    <w:rsid w:val="001D041A"/>
    <w:rsid w:val="001D099B"/>
    <w:rsid w:val="001D0F78"/>
    <w:rsid w:val="001D1104"/>
    <w:rsid w:val="001D168F"/>
    <w:rsid w:val="001D17E8"/>
    <w:rsid w:val="001D198B"/>
    <w:rsid w:val="001D1A2F"/>
    <w:rsid w:val="001D1F1C"/>
    <w:rsid w:val="001D1F4E"/>
    <w:rsid w:val="001D1F65"/>
    <w:rsid w:val="001D2132"/>
    <w:rsid w:val="001D2755"/>
    <w:rsid w:val="001D2D32"/>
    <w:rsid w:val="001D2D98"/>
    <w:rsid w:val="001D2DC8"/>
    <w:rsid w:val="001D2E3F"/>
    <w:rsid w:val="001D2E7B"/>
    <w:rsid w:val="001D31D5"/>
    <w:rsid w:val="001D3BB0"/>
    <w:rsid w:val="001D3CF7"/>
    <w:rsid w:val="001D415B"/>
    <w:rsid w:val="001D4626"/>
    <w:rsid w:val="001D47BF"/>
    <w:rsid w:val="001D4A7B"/>
    <w:rsid w:val="001D4C35"/>
    <w:rsid w:val="001D4CA0"/>
    <w:rsid w:val="001D5298"/>
    <w:rsid w:val="001D53EF"/>
    <w:rsid w:val="001D570F"/>
    <w:rsid w:val="001D57F8"/>
    <w:rsid w:val="001D5983"/>
    <w:rsid w:val="001D5988"/>
    <w:rsid w:val="001D59AA"/>
    <w:rsid w:val="001D5B06"/>
    <w:rsid w:val="001D5ED7"/>
    <w:rsid w:val="001D5F14"/>
    <w:rsid w:val="001D612E"/>
    <w:rsid w:val="001D6289"/>
    <w:rsid w:val="001D683C"/>
    <w:rsid w:val="001D6B3F"/>
    <w:rsid w:val="001D6B9D"/>
    <w:rsid w:val="001D745C"/>
    <w:rsid w:val="001D747B"/>
    <w:rsid w:val="001D7BC7"/>
    <w:rsid w:val="001D7E6A"/>
    <w:rsid w:val="001E0000"/>
    <w:rsid w:val="001E0096"/>
    <w:rsid w:val="001E0262"/>
    <w:rsid w:val="001E0E89"/>
    <w:rsid w:val="001E0FD0"/>
    <w:rsid w:val="001E11CF"/>
    <w:rsid w:val="001E1248"/>
    <w:rsid w:val="001E13A0"/>
    <w:rsid w:val="001E1508"/>
    <w:rsid w:val="001E1626"/>
    <w:rsid w:val="001E17A8"/>
    <w:rsid w:val="001E18AA"/>
    <w:rsid w:val="001E1A06"/>
    <w:rsid w:val="001E1C37"/>
    <w:rsid w:val="001E1CC4"/>
    <w:rsid w:val="001E1F45"/>
    <w:rsid w:val="001E2504"/>
    <w:rsid w:val="001E275B"/>
    <w:rsid w:val="001E285C"/>
    <w:rsid w:val="001E2A0F"/>
    <w:rsid w:val="001E2C3C"/>
    <w:rsid w:val="001E3070"/>
    <w:rsid w:val="001E31BB"/>
    <w:rsid w:val="001E3574"/>
    <w:rsid w:val="001E38D5"/>
    <w:rsid w:val="001E3AB4"/>
    <w:rsid w:val="001E3AF3"/>
    <w:rsid w:val="001E3AF6"/>
    <w:rsid w:val="001E3C9B"/>
    <w:rsid w:val="001E3CDD"/>
    <w:rsid w:val="001E3F85"/>
    <w:rsid w:val="001E403A"/>
    <w:rsid w:val="001E4440"/>
    <w:rsid w:val="001E4900"/>
    <w:rsid w:val="001E4AEF"/>
    <w:rsid w:val="001E5222"/>
    <w:rsid w:val="001E54FA"/>
    <w:rsid w:val="001E5524"/>
    <w:rsid w:val="001E58EE"/>
    <w:rsid w:val="001E5B53"/>
    <w:rsid w:val="001E5DF3"/>
    <w:rsid w:val="001E5F8D"/>
    <w:rsid w:val="001E605C"/>
    <w:rsid w:val="001E64D7"/>
    <w:rsid w:val="001E6512"/>
    <w:rsid w:val="001E6813"/>
    <w:rsid w:val="001E686A"/>
    <w:rsid w:val="001E6D1D"/>
    <w:rsid w:val="001E7055"/>
    <w:rsid w:val="001E77B7"/>
    <w:rsid w:val="001E7893"/>
    <w:rsid w:val="001E7A1E"/>
    <w:rsid w:val="001E7A5F"/>
    <w:rsid w:val="001E7F59"/>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413"/>
    <w:rsid w:val="001F1723"/>
    <w:rsid w:val="001F17A9"/>
    <w:rsid w:val="001F1AA8"/>
    <w:rsid w:val="001F1AC9"/>
    <w:rsid w:val="001F1B01"/>
    <w:rsid w:val="001F1BF6"/>
    <w:rsid w:val="001F1C0B"/>
    <w:rsid w:val="001F1DF3"/>
    <w:rsid w:val="001F21E0"/>
    <w:rsid w:val="001F224D"/>
    <w:rsid w:val="001F267F"/>
    <w:rsid w:val="001F27D3"/>
    <w:rsid w:val="001F2975"/>
    <w:rsid w:val="001F2AC9"/>
    <w:rsid w:val="001F2CCD"/>
    <w:rsid w:val="001F2D49"/>
    <w:rsid w:val="001F2E78"/>
    <w:rsid w:val="001F2F1E"/>
    <w:rsid w:val="001F3454"/>
    <w:rsid w:val="001F3B7C"/>
    <w:rsid w:val="001F3F66"/>
    <w:rsid w:val="001F443F"/>
    <w:rsid w:val="001F4471"/>
    <w:rsid w:val="001F4502"/>
    <w:rsid w:val="001F46D2"/>
    <w:rsid w:val="001F4908"/>
    <w:rsid w:val="001F498A"/>
    <w:rsid w:val="001F4B9D"/>
    <w:rsid w:val="001F4C91"/>
    <w:rsid w:val="001F4FF4"/>
    <w:rsid w:val="001F50A9"/>
    <w:rsid w:val="001F511C"/>
    <w:rsid w:val="001F5425"/>
    <w:rsid w:val="001F5C04"/>
    <w:rsid w:val="001F5F05"/>
    <w:rsid w:val="001F6110"/>
    <w:rsid w:val="001F6172"/>
    <w:rsid w:val="001F63CF"/>
    <w:rsid w:val="001F694B"/>
    <w:rsid w:val="001F71DC"/>
    <w:rsid w:val="001F73A3"/>
    <w:rsid w:val="001F763C"/>
    <w:rsid w:val="001F7872"/>
    <w:rsid w:val="001F7878"/>
    <w:rsid w:val="001F79B8"/>
    <w:rsid w:val="001F7C94"/>
    <w:rsid w:val="001F7CD9"/>
    <w:rsid w:val="001F7D02"/>
    <w:rsid w:val="00200A88"/>
    <w:rsid w:val="00200BE9"/>
    <w:rsid w:val="00200C3B"/>
    <w:rsid w:val="00200E86"/>
    <w:rsid w:val="00200F6F"/>
    <w:rsid w:val="00201464"/>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528"/>
    <w:rsid w:val="00203715"/>
    <w:rsid w:val="00203782"/>
    <w:rsid w:val="0020384F"/>
    <w:rsid w:val="00203A09"/>
    <w:rsid w:val="00203B25"/>
    <w:rsid w:val="002040B8"/>
    <w:rsid w:val="002042C0"/>
    <w:rsid w:val="002042D6"/>
    <w:rsid w:val="002042FA"/>
    <w:rsid w:val="00204526"/>
    <w:rsid w:val="0020466D"/>
    <w:rsid w:val="00204A54"/>
    <w:rsid w:val="00204B15"/>
    <w:rsid w:val="00204C6E"/>
    <w:rsid w:val="00204F48"/>
    <w:rsid w:val="002053C0"/>
    <w:rsid w:val="0020541A"/>
    <w:rsid w:val="002058C6"/>
    <w:rsid w:val="00205A13"/>
    <w:rsid w:val="00205CF2"/>
    <w:rsid w:val="002065BD"/>
    <w:rsid w:val="002066A9"/>
    <w:rsid w:val="00206750"/>
    <w:rsid w:val="002068B9"/>
    <w:rsid w:val="00206A3A"/>
    <w:rsid w:val="00206ADE"/>
    <w:rsid w:val="00206DE9"/>
    <w:rsid w:val="00206EBB"/>
    <w:rsid w:val="00207170"/>
    <w:rsid w:val="002071B6"/>
    <w:rsid w:val="002075E3"/>
    <w:rsid w:val="00207777"/>
    <w:rsid w:val="00207886"/>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6D9"/>
    <w:rsid w:val="0021175E"/>
    <w:rsid w:val="0021176F"/>
    <w:rsid w:val="0021187B"/>
    <w:rsid w:val="00211992"/>
    <w:rsid w:val="00211AA5"/>
    <w:rsid w:val="00211B3C"/>
    <w:rsid w:val="00211D5F"/>
    <w:rsid w:val="00211D9B"/>
    <w:rsid w:val="00211F30"/>
    <w:rsid w:val="00212044"/>
    <w:rsid w:val="0021227B"/>
    <w:rsid w:val="00212660"/>
    <w:rsid w:val="00212890"/>
    <w:rsid w:val="00212A7C"/>
    <w:rsid w:val="00212D0C"/>
    <w:rsid w:val="00212D58"/>
    <w:rsid w:val="00212F48"/>
    <w:rsid w:val="00213AC1"/>
    <w:rsid w:val="00213AF6"/>
    <w:rsid w:val="00213F2B"/>
    <w:rsid w:val="002140BC"/>
    <w:rsid w:val="002140C4"/>
    <w:rsid w:val="002140CF"/>
    <w:rsid w:val="0021434C"/>
    <w:rsid w:val="0021470D"/>
    <w:rsid w:val="00214F69"/>
    <w:rsid w:val="0021515F"/>
    <w:rsid w:val="00215221"/>
    <w:rsid w:val="00215457"/>
    <w:rsid w:val="00215513"/>
    <w:rsid w:val="0021593A"/>
    <w:rsid w:val="0021595A"/>
    <w:rsid w:val="00215A01"/>
    <w:rsid w:val="00215CF7"/>
    <w:rsid w:val="00215DE6"/>
    <w:rsid w:val="00216250"/>
    <w:rsid w:val="002162B2"/>
    <w:rsid w:val="002164D5"/>
    <w:rsid w:val="002166EE"/>
    <w:rsid w:val="00216867"/>
    <w:rsid w:val="00216922"/>
    <w:rsid w:val="002169FA"/>
    <w:rsid w:val="00216B2C"/>
    <w:rsid w:val="00216BA3"/>
    <w:rsid w:val="00216CA5"/>
    <w:rsid w:val="00216E09"/>
    <w:rsid w:val="002177AE"/>
    <w:rsid w:val="00217A2E"/>
    <w:rsid w:val="00217BE2"/>
    <w:rsid w:val="00217CB2"/>
    <w:rsid w:val="00220073"/>
    <w:rsid w:val="0022073B"/>
    <w:rsid w:val="002207AC"/>
    <w:rsid w:val="00220A28"/>
    <w:rsid w:val="00220B4C"/>
    <w:rsid w:val="00220E83"/>
    <w:rsid w:val="00220EF6"/>
    <w:rsid w:val="00220F09"/>
    <w:rsid w:val="002215F8"/>
    <w:rsid w:val="00221821"/>
    <w:rsid w:val="00221C06"/>
    <w:rsid w:val="00221C5F"/>
    <w:rsid w:val="00221DE2"/>
    <w:rsid w:val="00222143"/>
    <w:rsid w:val="002223D3"/>
    <w:rsid w:val="00222498"/>
    <w:rsid w:val="0022294E"/>
    <w:rsid w:val="00222B40"/>
    <w:rsid w:val="00222BFD"/>
    <w:rsid w:val="00222C4C"/>
    <w:rsid w:val="00222D5E"/>
    <w:rsid w:val="00223162"/>
    <w:rsid w:val="002232F7"/>
    <w:rsid w:val="002234EC"/>
    <w:rsid w:val="0022356D"/>
    <w:rsid w:val="00223810"/>
    <w:rsid w:val="0022387A"/>
    <w:rsid w:val="00223972"/>
    <w:rsid w:val="00223B92"/>
    <w:rsid w:val="00223C47"/>
    <w:rsid w:val="00224095"/>
    <w:rsid w:val="002240CE"/>
    <w:rsid w:val="00224545"/>
    <w:rsid w:val="002246F5"/>
    <w:rsid w:val="0022474B"/>
    <w:rsid w:val="00224A26"/>
    <w:rsid w:val="00224C1D"/>
    <w:rsid w:val="00224E3F"/>
    <w:rsid w:val="00224EFB"/>
    <w:rsid w:val="00225167"/>
    <w:rsid w:val="002252FD"/>
    <w:rsid w:val="00225498"/>
    <w:rsid w:val="002255BC"/>
    <w:rsid w:val="00225C05"/>
    <w:rsid w:val="00225CBB"/>
    <w:rsid w:val="00225E16"/>
    <w:rsid w:val="00225EAB"/>
    <w:rsid w:val="00225ECB"/>
    <w:rsid w:val="00225F4D"/>
    <w:rsid w:val="00225F4F"/>
    <w:rsid w:val="00225FF3"/>
    <w:rsid w:val="00226437"/>
    <w:rsid w:val="00226527"/>
    <w:rsid w:val="0022689B"/>
    <w:rsid w:val="002268DA"/>
    <w:rsid w:val="00226A94"/>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9CA"/>
    <w:rsid w:val="00230C90"/>
    <w:rsid w:val="00230D38"/>
    <w:rsid w:val="00230F19"/>
    <w:rsid w:val="002310CB"/>
    <w:rsid w:val="002310EC"/>
    <w:rsid w:val="002312A3"/>
    <w:rsid w:val="002312B0"/>
    <w:rsid w:val="00231537"/>
    <w:rsid w:val="0023233E"/>
    <w:rsid w:val="00232398"/>
    <w:rsid w:val="00232ADE"/>
    <w:rsid w:val="00232E9A"/>
    <w:rsid w:val="00232F3E"/>
    <w:rsid w:val="0023305D"/>
    <w:rsid w:val="00233137"/>
    <w:rsid w:val="00233A04"/>
    <w:rsid w:val="00233BC7"/>
    <w:rsid w:val="00233DE2"/>
    <w:rsid w:val="00233EB7"/>
    <w:rsid w:val="00233FF0"/>
    <w:rsid w:val="002342DC"/>
    <w:rsid w:val="00234596"/>
    <w:rsid w:val="002348D6"/>
    <w:rsid w:val="00234A1F"/>
    <w:rsid w:val="00234BBB"/>
    <w:rsid w:val="00234D2B"/>
    <w:rsid w:val="00234F0D"/>
    <w:rsid w:val="00234F64"/>
    <w:rsid w:val="00234F90"/>
    <w:rsid w:val="00235136"/>
    <w:rsid w:val="0023528F"/>
    <w:rsid w:val="00235592"/>
    <w:rsid w:val="00235613"/>
    <w:rsid w:val="00235709"/>
    <w:rsid w:val="00235860"/>
    <w:rsid w:val="00235C3B"/>
    <w:rsid w:val="00235E51"/>
    <w:rsid w:val="0023643D"/>
    <w:rsid w:val="00236504"/>
    <w:rsid w:val="002368BC"/>
    <w:rsid w:val="002369AC"/>
    <w:rsid w:val="00236ADB"/>
    <w:rsid w:val="00236CB4"/>
    <w:rsid w:val="00236F1A"/>
    <w:rsid w:val="00237A26"/>
    <w:rsid w:val="00237AB9"/>
    <w:rsid w:val="00237D1F"/>
    <w:rsid w:val="00237DD9"/>
    <w:rsid w:val="00240337"/>
    <w:rsid w:val="0024059F"/>
    <w:rsid w:val="002406E2"/>
    <w:rsid w:val="00240FA8"/>
    <w:rsid w:val="0024107D"/>
    <w:rsid w:val="00241CFD"/>
    <w:rsid w:val="00241DB4"/>
    <w:rsid w:val="00241E0B"/>
    <w:rsid w:val="0024204B"/>
    <w:rsid w:val="00242068"/>
    <w:rsid w:val="00242164"/>
    <w:rsid w:val="002425D4"/>
    <w:rsid w:val="002427AE"/>
    <w:rsid w:val="002429A2"/>
    <w:rsid w:val="00242C4E"/>
    <w:rsid w:val="00242D3B"/>
    <w:rsid w:val="00242E48"/>
    <w:rsid w:val="00243327"/>
    <w:rsid w:val="00243481"/>
    <w:rsid w:val="00243896"/>
    <w:rsid w:val="0024395D"/>
    <w:rsid w:val="00243C17"/>
    <w:rsid w:val="00243FB6"/>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6B8"/>
    <w:rsid w:val="00246846"/>
    <w:rsid w:val="00246BA6"/>
    <w:rsid w:val="00246BF1"/>
    <w:rsid w:val="00246D75"/>
    <w:rsid w:val="002473A3"/>
    <w:rsid w:val="002473D1"/>
    <w:rsid w:val="002475B2"/>
    <w:rsid w:val="0024788D"/>
    <w:rsid w:val="00247E74"/>
    <w:rsid w:val="002501D7"/>
    <w:rsid w:val="00250500"/>
    <w:rsid w:val="002505B0"/>
    <w:rsid w:val="002505DD"/>
    <w:rsid w:val="0025073B"/>
    <w:rsid w:val="00250750"/>
    <w:rsid w:val="00250A55"/>
    <w:rsid w:val="00250AB7"/>
    <w:rsid w:val="00250CC9"/>
    <w:rsid w:val="002511B6"/>
    <w:rsid w:val="002511E1"/>
    <w:rsid w:val="002512C5"/>
    <w:rsid w:val="00251337"/>
    <w:rsid w:val="00251424"/>
    <w:rsid w:val="0025147A"/>
    <w:rsid w:val="00251680"/>
    <w:rsid w:val="002516A7"/>
    <w:rsid w:val="00251742"/>
    <w:rsid w:val="0025182C"/>
    <w:rsid w:val="00251A42"/>
    <w:rsid w:val="00251ADA"/>
    <w:rsid w:val="00251C48"/>
    <w:rsid w:val="00251DC5"/>
    <w:rsid w:val="00251F55"/>
    <w:rsid w:val="0025227C"/>
    <w:rsid w:val="00252284"/>
    <w:rsid w:val="002522A3"/>
    <w:rsid w:val="00252428"/>
    <w:rsid w:val="002524B0"/>
    <w:rsid w:val="00252647"/>
    <w:rsid w:val="00252746"/>
    <w:rsid w:val="00252957"/>
    <w:rsid w:val="0025369A"/>
    <w:rsid w:val="00253857"/>
    <w:rsid w:val="00253A8A"/>
    <w:rsid w:val="00254470"/>
    <w:rsid w:val="002545DA"/>
    <w:rsid w:val="00254679"/>
    <w:rsid w:val="00254774"/>
    <w:rsid w:val="00254827"/>
    <w:rsid w:val="0025497F"/>
    <w:rsid w:val="00254CDA"/>
    <w:rsid w:val="00254D90"/>
    <w:rsid w:val="002550B3"/>
    <w:rsid w:val="00255281"/>
    <w:rsid w:val="002554F7"/>
    <w:rsid w:val="002556D9"/>
    <w:rsid w:val="00255961"/>
    <w:rsid w:val="00255DE1"/>
    <w:rsid w:val="00255EF2"/>
    <w:rsid w:val="002561B8"/>
    <w:rsid w:val="00256619"/>
    <w:rsid w:val="0025674A"/>
    <w:rsid w:val="002567A9"/>
    <w:rsid w:val="00256C4C"/>
    <w:rsid w:val="00257270"/>
    <w:rsid w:val="00257535"/>
    <w:rsid w:val="00257591"/>
    <w:rsid w:val="0025763E"/>
    <w:rsid w:val="0025775D"/>
    <w:rsid w:val="00257873"/>
    <w:rsid w:val="00257893"/>
    <w:rsid w:val="00257969"/>
    <w:rsid w:val="00257A05"/>
    <w:rsid w:val="00257A11"/>
    <w:rsid w:val="00257F8F"/>
    <w:rsid w:val="002603C8"/>
    <w:rsid w:val="0026053E"/>
    <w:rsid w:val="00260B62"/>
    <w:rsid w:val="00260BE6"/>
    <w:rsid w:val="00260D3E"/>
    <w:rsid w:val="00260EC8"/>
    <w:rsid w:val="00260ECA"/>
    <w:rsid w:val="0026105F"/>
    <w:rsid w:val="0026107E"/>
    <w:rsid w:val="00261192"/>
    <w:rsid w:val="0026166F"/>
    <w:rsid w:val="0026173D"/>
    <w:rsid w:val="002618D7"/>
    <w:rsid w:val="00261B51"/>
    <w:rsid w:val="00261B9C"/>
    <w:rsid w:val="00261D02"/>
    <w:rsid w:val="00261E75"/>
    <w:rsid w:val="002622F0"/>
    <w:rsid w:val="00262374"/>
    <w:rsid w:val="002623AF"/>
    <w:rsid w:val="002625E5"/>
    <w:rsid w:val="002626CD"/>
    <w:rsid w:val="00262A67"/>
    <w:rsid w:val="00262AD5"/>
    <w:rsid w:val="00262D3F"/>
    <w:rsid w:val="00262D7C"/>
    <w:rsid w:val="00262EBC"/>
    <w:rsid w:val="00263140"/>
    <w:rsid w:val="00263334"/>
    <w:rsid w:val="002636B0"/>
    <w:rsid w:val="00263836"/>
    <w:rsid w:val="002639F5"/>
    <w:rsid w:val="00263AB1"/>
    <w:rsid w:val="00263F58"/>
    <w:rsid w:val="002642AE"/>
    <w:rsid w:val="00264489"/>
    <w:rsid w:val="002645F2"/>
    <w:rsid w:val="00264AA6"/>
    <w:rsid w:val="00264AD3"/>
    <w:rsid w:val="00264B1E"/>
    <w:rsid w:val="00264BA1"/>
    <w:rsid w:val="0026512C"/>
    <w:rsid w:val="00265157"/>
    <w:rsid w:val="00265764"/>
    <w:rsid w:val="00265791"/>
    <w:rsid w:val="0026587F"/>
    <w:rsid w:val="00265FA8"/>
    <w:rsid w:val="002661DB"/>
    <w:rsid w:val="002663F7"/>
    <w:rsid w:val="002664A0"/>
    <w:rsid w:val="002665AE"/>
    <w:rsid w:val="002666D9"/>
    <w:rsid w:val="00266701"/>
    <w:rsid w:val="0026680A"/>
    <w:rsid w:val="00266A0A"/>
    <w:rsid w:val="00266AAD"/>
    <w:rsid w:val="00266CA6"/>
    <w:rsid w:val="00266FE5"/>
    <w:rsid w:val="00267104"/>
    <w:rsid w:val="002677AA"/>
    <w:rsid w:val="00267E7F"/>
    <w:rsid w:val="002700B0"/>
    <w:rsid w:val="0027023E"/>
    <w:rsid w:val="00270342"/>
    <w:rsid w:val="002707D2"/>
    <w:rsid w:val="00270856"/>
    <w:rsid w:val="00270B9F"/>
    <w:rsid w:val="00270E33"/>
    <w:rsid w:val="00271044"/>
    <w:rsid w:val="0027122A"/>
    <w:rsid w:val="00271273"/>
    <w:rsid w:val="00271373"/>
    <w:rsid w:val="0027150B"/>
    <w:rsid w:val="00271B48"/>
    <w:rsid w:val="00271D93"/>
    <w:rsid w:val="00271F8F"/>
    <w:rsid w:val="00272230"/>
    <w:rsid w:val="00272430"/>
    <w:rsid w:val="0027254E"/>
    <w:rsid w:val="00272707"/>
    <w:rsid w:val="00272976"/>
    <w:rsid w:val="00272F48"/>
    <w:rsid w:val="00273247"/>
    <w:rsid w:val="0027351D"/>
    <w:rsid w:val="00273A95"/>
    <w:rsid w:val="00273F69"/>
    <w:rsid w:val="00273F77"/>
    <w:rsid w:val="00274A9A"/>
    <w:rsid w:val="00274B90"/>
    <w:rsid w:val="00274CF3"/>
    <w:rsid w:val="00275173"/>
    <w:rsid w:val="002751C1"/>
    <w:rsid w:val="00275498"/>
    <w:rsid w:val="00275671"/>
    <w:rsid w:val="00275942"/>
    <w:rsid w:val="00275A8D"/>
    <w:rsid w:val="00275ADD"/>
    <w:rsid w:val="00275C70"/>
    <w:rsid w:val="00275CC2"/>
    <w:rsid w:val="00276367"/>
    <w:rsid w:val="002765D6"/>
    <w:rsid w:val="00276CB2"/>
    <w:rsid w:val="00276CE5"/>
    <w:rsid w:val="00276FEF"/>
    <w:rsid w:val="00277264"/>
    <w:rsid w:val="00277363"/>
    <w:rsid w:val="00277520"/>
    <w:rsid w:val="0027761D"/>
    <w:rsid w:val="00277720"/>
    <w:rsid w:val="0027784E"/>
    <w:rsid w:val="00277938"/>
    <w:rsid w:val="00277F57"/>
    <w:rsid w:val="002800AF"/>
    <w:rsid w:val="002805E2"/>
    <w:rsid w:val="002808BA"/>
    <w:rsid w:val="002808DA"/>
    <w:rsid w:val="00280959"/>
    <w:rsid w:val="00280B34"/>
    <w:rsid w:val="00280B53"/>
    <w:rsid w:val="00280EE5"/>
    <w:rsid w:val="00281011"/>
    <w:rsid w:val="002810CC"/>
    <w:rsid w:val="0028113C"/>
    <w:rsid w:val="00281369"/>
    <w:rsid w:val="002817C0"/>
    <w:rsid w:val="002818BA"/>
    <w:rsid w:val="00281926"/>
    <w:rsid w:val="00281BE5"/>
    <w:rsid w:val="00281C34"/>
    <w:rsid w:val="00281CC7"/>
    <w:rsid w:val="00281F21"/>
    <w:rsid w:val="00281FD4"/>
    <w:rsid w:val="00282144"/>
    <w:rsid w:val="00282303"/>
    <w:rsid w:val="00282312"/>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3FF9"/>
    <w:rsid w:val="002841A9"/>
    <w:rsid w:val="002841CC"/>
    <w:rsid w:val="002843D6"/>
    <w:rsid w:val="00284403"/>
    <w:rsid w:val="002845BC"/>
    <w:rsid w:val="002845F1"/>
    <w:rsid w:val="00284668"/>
    <w:rsid w:val="002847B4"/>
    <w:rsid w:val="00284C90"/>
    <w:rsid w:val="00284C96"/>
    <w:rsid w:val="00284D34"/>
    <w:rsid w:val="00284E6A"/>
    <w:rsid w:val="00284EB1"/>
    <w:rsid w:val="00285317"/>
    <w:rsid w:val="00285E03"/>
    <w:rsid w:val="00285EFD"/>
    <w:rsid w:val="00285FF5"/>
    <w:rsid w:val="0028643B"/>
    <w:rsid w:val="00286504"/>
    <w:rsid w:val="002867B9"/>
    <w:rsid w:val="002867BD"/>
    <w:rsid w:val="002869C3"/>
    <w:rsid w:val="00286CA8"/>
    <w:rsid w:val="00286D13"/>
    <w:rsid w:val="0028708D"/>
    <w:rsid w:val="0028730D"/>
    <w:rsid w:val="00287314"/>
    <w:rsid w:val="00287360"/>
    <w:rsid w:val="002874BE"/>
    <w:rsid w:val="0028778D"/>
    <w:rsid w:val="002878A8"/>
    <w:rsid w:val="00287E64"/>
    <w:rsid w:val="00287F56"/>
    <w:rsid w:val="00287FDA"/>
    <w:rsid w:val="00290044"/>
    <w:rsid w:val="00290098"/>
    <w:rsid w:val="0029029F"/>
    <w:rsid w:val="002902E3"/>
    <w:rsid w:val="002903A2"/>
    <w:rsid w:val="002903CF"/>
    <w:rsid w:val="00290535"/>
    <w:rsid w:val="00290E6E"/>
    <w:rsid w:val="00291075"/>
    <w:rsid w:val="002917A4"/>
    <w:rsid w:val="00291874"/>
    <w:rsid w:val="00291B99"/>
    <w:rsid w:val="00291C5E"/>
    <w:rsid w:val="00291D15"/>
    <w:rsid w:val="00292079"/>
    <w:rsid w:val="00292152"/>
    <w:rsid w:val="002921A7"/>
    <w:rsid w:val="00292222"/>
    <w:rsid w:val="002924FD"/>
    <w:rsid w:val="00292E9D"/>
    <w:rsid w:val="0029325E"/>
    <w:rsid w:val="0029350E"/>
    <w:rsid w:val="002936E3"/>
    <w:rsid w:val="0029387F"/>
    <w:rsid w:val="002938A9"/>
    <w:rsid w:val="002938C0"/>
    <w:rsid w:val="00293B35"/>
    <w:rsid w:val="00293D51"/>
    <w:rsid w:val="00293EAC"/>
    <w:rsid w:val="00293EC3"/>
    <w:rsid w:val="00293F18"/>
    <w:rsid w:val="00293F2A"/>
    <w:rsid w:val="00293F4F"/>
    <w:rsid w:val="00293F62"/>
    <w:rsid w:val="00293F8C"/>
    <w:rsid w:val="00294267"/>
    <w:rsid w:val="0029442B"/>
    <w:rsid w:val="00294646"/>
    <w:rsid w:val="00294696"/>
    <w:rsid w:val="00294805"/>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DC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437"/>
    <w:rsid w:val="002A1790"/>
    <w:rsid w:val="002A1B60"/>
    <w:rsid w:val="002A21B7"/>
    <w:rsid w:val="002A23DE"/>
    <w:rsid w:val="002A24C9"/>
    <w:rsid w:val="002A2518"/>
    <w:rsid w:val="002A2F46"/>
    <w:rsid w:val="002A2F75"/>
    <w:rsid w:val="002A303C"/>
    <w:rsid w:val="002A3354"/>
    <w:rsid w:val="002A38A2"/>
    <w:rsid w:val="002A3BED"/>
    <w:rsid w:val="002A405A"/>
    <w:rsid w:val="002A40F1"/>
    <w:rsid w:val="002A4109"/>
    <w:rsid w:val="002A4117"/>
    <w:rsid w:val="002A4317"/>
    <w:rsid w:val="002A4772"/>
    <w:rsid w:val="002A53A0"/>
    <w:rsid w:val="002A53D8"/>
    <w:rsid w:val="002A56B2"/>
    <w:rsid w:val="002A5737"/>
    <w:rsid w:val="002A57E8"/>
    <w:rsid w:val="002A5ADF"/>
    <w:rsid w:val="002A606B"/>
    <w:rsid w:val="002A61FE"/>
    <w:rsid w:val="002A64A3"/>
    <w:rsid w:val="002A69C3"/>
    <w:rsid w:val="002A6A60"/>
    <w:rsid w:val="002A6BFA"/>
    <w:rsid w:val="002A6C86"/>
    <w:rsid w:val="002A6E47"/>
    <w:rsid w:val="002A6E71"/>
    <w:rsid w:val="002A7361"/>
    <w:rsid w:val="002A75CB"/>
    <w:rsid w:val="002A79B9"/>
    <w:rsid w:val="002A7A5D"/>
    <w:rsid w:val="002A7A69"/>
    <w:rsid w:val="002B0068"/>
    <w:rsid w:val="002B0431"/>
    <w:rsid w:val="002B04F6"/>
    <w:rsid w:val="002B0550"/>
    <w:rsid w:val="002B05E2"/>
    <w:rsid w:val="002B05FF"/>
    <w:rsid w:val="002B0614"/>
    <w:rsid w:val="002B082A"/>
    <w:rsid w:val="002B0985"/>
    <w:rsid w:val="002B0A55"/>
    <w:rsid w:val="002B0BE4"/>
    <w:rsid w:val="002B0D07"/>
    <w:rsid w:val="002B0D38"/>
    <w:rsid w:val="002B0FCF"/>
    <w:rsid w:val="002B1500"/>
    <w:rsid w:val="002B17B8"/>
    <w:rsid w:val="002B1915"/>
    <w:rsid w:val="002B1A13"/>
    <w:rsid w:val="002B1A8E"/>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40"/>
    <w:rsid w:val="002B2EE3"/>
    <w:rsid w:val="002B30AD"/>
    <w:rsid w:val="002B32FE"/>
    <w:rsid w:val="002B3380"/>
    <w:rsid w:val="002B3871"/>
    <w:rsid w:val="002B3B17"/>
    <w:rsid w:val="002B3CCE"/>
    <w:rsid w:val="002B40D1"/>
    <w:rsid w:val="002B41AF"/>
    <w:rsid w:val="002B42D8"/>
    <w:rsid w:val="002B43BD"/>
    <w:rsid w:val="002B4417"/>
    <w:rsid w:val="002B4435"/>
    <w:rsid w:val="002B47AE"/>
    <w:rsid w:val="002B47CD"/>
    <w:rsid w:val="002B4D94"/>
    <w:rsid w:val="002B4F8D"/>
    <w:rsid w:val="002B52C7"/>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B7BBE"/>
    <w:rsid w:val="002C0301"/>
    <w:rsid w:val="002C0AE5"/>
    <w:rsid w:val="002C0CC2"/>
    <w:rsid w:val="002C0E50"/>
    <w:rsid w:val="002C12B9"/>
    <w:rsid w:val="002C1509"/>
    <w:rsid w:val="002C1592"/>
    <w:rsid w:val="002C1A8C"/>
    <w:rsid w:val="002C1D24"/>
    <w:rsid w:val="002C1DB2"/>
    <w:rsid w:val="002C1EEF"/>
    <w:rsid w:val="002C21DB"/>
    <w:rsid w:val="002C249D"/>
    <w:rsid w:val="002C24C7"/>
    <w:rsid w:val="002C2EC5"/>
    <w:rsid w:val="002C2EEF"/>
    <w:rsid w:val="002C2EFD"/>
    <w:rsid w:val="002C2F3D"/>
    <w:rsid w:val="002C3275"/>
    <w:rsid w:val="002C33F4"/>
    <w:rsid w:val="002C348C"/>
    <w:rsid w:val="002C34F9"/>
    <w:rsid w:val="002C36DF"/>
    <w:rsid w:val="002C3711"/>
    <w:rsid w:val="002C375C"/>
    <w:rsid w:val="002C391B"/>
    <w:rsid w:val="002C3D35"/>
    <w:rsid w:val="002C4229"/>
    <w:rsid w:val="002C42F0"/>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0B6"/>
    <w:rsid w:val="002C7271"/>
    <w:rsid w:val="002C769D"/>
    <w:rsid w:val="002C79CA"/>
    <w:rsid w:val="002C7DFF"/>
    <w:rsid w:val="002D004F"/>
    <w:rsid w:val="002D010E"/>
    <w:rsid w:val="002D03B0"/>
    <w:rsid w:val="002D0629"/>
    <w:rsid w:val="002D0852"/>
    <w:rsid w:val="002D0D25"/>
    <w:rsid w:val="002D0D29"/>
    <w:rsid w:val="002D0E16"/>
    <w:rsid w:val="002D0FA1"/>
    <w:rsid w:val="002D0FDA"/>
    <w:rsid w:val="002D16C0"/>
    <w:rsid w:val="002D1901"/>
    <w:rsid w:val="002D1D37"/>
    <w:rsid w:val="002D2019"/>
    <w:rsid w:val="002D24E5"/>
    <w:rsid w:val="002D24EE"/>
    <w:rsid w:val="002D263B"/>
    <w:rsid w:val="002D26E5"/>
    <w:rsid w:val="002D2956"/>
    <w:rsid w:val="002D2A08"/>
    <w:rsid w:val="002D2A67"/>
    <w:rsid w:val="002D2BB0"/>
    <w:rsid w:val="002D2F32"/>
    <w:rsid w:val="002D2F34"/>
    <w:rsid w:val="002D30BA"/>
    <w:rsid w:val="002D33C2"/>
    <w:rsid w:val="002D344B"/>
    <w:rsid w:val="002D378C"/>
    <w:rsid w:val="002D37DF"/>
    <w:rsid w:val="002D381E"/>
    <w:rsid w:val="002D3D1E"/>
    <w:rsid w:val="002D3D6A"/>
    <w:rsid w:val="002D3F0A"/>
    <w:rsid w:val="002D4097"/>
    <w:rsid w:val="002D43A1"/>
    <w:rsid w:val="002D4617"/>
    <w:rsid w:val="002D46DA"/>
    <w:rsid w:val="002D492D"/>
    <w:rsid w:val="002D4DAD"/>
    <w:rsid w:val="002D4E49"/>
    <w:rsid w:val="002D50C8"/>
    <w:rsid w:val="002D5171"/>
    <w:rsid w:val="002D521D"/>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180"/>
    <w:rsid w:val="002E322C"/>
    <w:rsid w:val="002E32EE"/>
    <w:rsid w:val="002E36D4"/>
    <w:rsid w:val="002E39C1"/>
    <w:rsid w:val="002E3B0C"/>
    <w:rsid w:val="002E3E93"/>
    <w:rsid w:val="002E3ED8"/>
    <w:rsid w:val="002E4011"/>
    <w:rsid w:val="002E45E8"/>
    <w:rsid w:val="002E470C"/>
    <w:rsid w:val="002E4859"/>
    <w:rsid w:val="002E4A53"/>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4A4"/>
    <w:rsid w:val="002E66E1"/>
    <w:rsid w:val="002E66ED"/>
    <w:rsid w:val="002E682B"/>
    <w:rsid w:val="002E68D1"/>
    <w:rsid w:val="002E6AE4"/>
    <w:rsid w:val="002E6C03"/>
    <w:rsid w:val="002E6C78"/>
    <w:rsid w:val="002E6C94"/>
    <w:rsid w:val="002E6F57"/>
    <w:rsid w:val="002E6F5C"/>
    <w:rsid w:val="002E71DA"/>
    <w:rsid w:val="002E7488"/>
    <w:rsid w:val="002E7499"/>
    <w:rsid w:val="002E767C"/>
    <w:rsid w:val="002E78A2"/>
    <w:rsid w:val="002E79A4"/>
    <w:rsid w:val="002E7BFD"/>
    <w:rsid w:val="002E7E3B"/>
    <w:rsid w:val="002F0197"/>
    <w:rsid w:val="002F0862"/>
    <w:rsid w:val="002F0866"/>
    <w:rsid w:val="002F0B6F"/>
    <w:rsid w:val="002F0DA1"/>
    <w:rsid w:val="002F0EB2"/>
    <w:rsid w:val="002F1025"/>
    <w:rsid w:val="002F1243"/>
    <w:rsid w:val="002F1430"/>
    <w:rsid w:val="002F1585"/>
    <w:rsid w:val="002F18F8"/>
    <w:rsid w:val="002F19BE"/>
    <w:rsid w:val="002F19D1"/>
    <w:rsid w:val="002F1C3E"/>
    <w:rsid w:val="002F2557"/>
    <w:rsid w:val="002F279F"/>
    <w:rsid w:val="002F27DC"/>
    <w:rsid w:val="002F2A3E"/>
    <w:rsid w:val="002F2B6B"/>
    <w:rsid w:val="002F2D87"/>
    <w:rsid w:val="002F2D9E"/>
    <w:rsid w:val="002F2E03"/>
    <w:rsid w:val="002F2F13"/>
    <w:rsid w:val="002F30E5"/>
    <w:rsid w:val="002F322F"/>
    <w:rsid w:val="002F3726"/>
    <w:rsid w:val="002F376E"/>
    <w:rsid w:val="002F3778"/>
    <w:rsid w:val="002F3798"/>
    <w:rsid w:val="002F3CAE"/>
    <w:rsid w:val="002F42E5"/>
    <w:rsid w:val="002F440E"/>
    <w:rsid w:val="002F487C"/>
    <w:rsid w:val="002F4A29"/>
    <w:rsid w:val="002F4ACE"/>
    <w:rsid w:val="002F4C28"/>
    <w:rsid w:val="002F4DE3"/>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2F7"/>
    <w:rsid w:val="002F7345"/>
    <w:rsid w:val="002F74A4"/>
    <w:rsid w:val="002F7641"/>
    <w:rsid w:val="002F76FE"/>
    <w:rsid w:val="002F797A"/>
    <w:rsid w:val="002F7A68"/>
    <w:rsid w:val="002F7D27"/>
    <w:rsid w:val="002F7E17"/>
    <w:rsid w:val="003000B7"/>
    <w:rsid w:val="0030010F"/>
    <w:rsid w:val="003006A2"/>
    <w:rsid w:val="003006B2"/>
    <w:rsid w:val="003006ED"/>
    <w:rsid w:val="00300823"/>
    <w:rsid w:val="00300E33"/>
    <w:rsid w:val="0030117D"/>
    <w:rsid w:val="00301184"/>
    <w:rsid w:val="003012A6"/>
    <w:rsid w:val="003014A2"/>
    <w:rsid w:val="003014F1"/>
    <w:rsid w:val="00301636"/>
    <w:rsid w:val="003016F3"/>
    <w:rsid w:val="003018E2"/>
    <w:rsid w:val="0030193C"/>
    <w:rsid w:val="00301CF9"/>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7D"/>
    <w:rsid w:val="00303C9C"/>
    <w:rsid w:val="0030437C"/>
    <w:rsid w:val="003045F5"/>
    <w:rsid w:val="0030463D"/>
    <w:rsid w:val="003047A4"/>
    <w:rsid w:val="0030481A"/>
    <w:rsid w:val="00304AFC"/>
    <w:rsid w:val="00304F34"/>
    <w:rsid w:val="00305259"/>
    <w:rsid w:val="00305530"/>
    <w:rsid w:val="0030590D"/>
    <w:rsid w:val="00305BC8"/>
    <w:rsid w:val="00305DDA"/>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DE"/>
    <w:rsid w:val="003100EB"/>
    <w:rsid w:val="00310B67"/>
    <w:rsid w:val="00310D37"/>
    <w:rsid w:val="00310E08"/>
    <w:rsid w:val="003110A7"/>
    <w:rsid w:val="003110F6"/>
    <w:rsid w:val="003117F0"/>
    <w:rsid w:val="00311945"/>
    <w:rsid w:val="00311AB6"/>
    <w:rsid w:val="00311D49"/>
    <w:rsid w:val="00311D4A"/>
    <w:rsid w:val="00311F7D"/>
    <w:rsid w:val="003120F0"/>
    <w:rsid w:val="0031214A"/>
    <w:rsid w:val="00312161"/>
    <w:rsid w:val="00312344"/>
    <w:rsid w:val="003123DA"/>
    <w:rsid w:val="00312778"/>
    <w:rsid w:val="00313025"/>
    <w:rsid w:val="00313163"/>
    <w:rsid w:val="003136ED"/>
    <w:rsid w:val="003136FC"/>
    <w:rsid w:val="00313B68"/>
    <w:rsid w:val="00313C9F"/>
    <w:rsid w:val="00313F89"/>
    <w:rsid w:val="0031402C"/>
    <w:rsid w:val="003141BE"/>
    <w:rsid w:val="00314287"/>
    <w:rsid w:val="00314C63"/>
    <w:rsid w:val="00314C67"/>
    <w:rsid w:val="00314C90"/>
    <w:rsid w:val="00314C9F"/>
    <w:rsid w:val="00314DD9"/>
    <w:rsid w:val="00315159"/>
    <w:rsid w:val="003152B3"/>
    <w:rsid w:val="00315438"/>
    <w:rsid w:val="00315588"/>
    <w:rsid w:val="003155B6"/>
    <w:rsid w:val="003156C6"/>
    <w:rsid w:val="00315A27"/>
    <w:rsid w:val="00315CB3"/>
    <w:rsid w:val="0031616C"/>
    <w:rsid w:val="0031644D"/>
    <w:rsid w:val="003167B7"/>
    <w:rsid w:val="003168CE"/>
    <w:rsid w:val="003169E3"/>
    <w:rsid w:val="00316AA9"/>
    <w:rsid w:val="00317373"/>
    <w:rsid w:val="003177F1"/>
    <w:rsid w:val="00317974"/>
    <w:rsid w:val="00317E0F"/>
    <w:rsid w:val="0032053A"/>
    <w:rsid w:val="003206C1"/>
    <w:rsid w:val="003207C5"/>
    <w:rsid w:val="003208F2"/>
    <w:rsid w:val="00320A0D"/>
    <w:rsid w:val="00320EA3"/>
    <w:rsid w:val="003213A9"/>
    <w:rsid w:val="003216F0"/>
    <w:rsid w:val="0032170E"/>
    <w:rsid w:val="00321ABF"/>
    <w:rsid w:val="00321D03"/>
    <w:rsid w:val="003222F4"/>
    <w:rsid w:val="003223F8"/>
    <w:rsid w:val="00322415"/>
    <w:rsid w:val="0032244E"/>
    <w:rsid w:val="003225BA"/>
    <w:rsid w:val="00322677"/>
    <w:rsid w:val="003228A8"/>
    <w:rsid w:val="00322993"/>
    <w:rsid w:val="00322A05"/>
    <w:rsid w:val="00322AE6"/>
    <w:rsid w:val="00322D90"/>
    <w:rsid w:val="00322E45"/>
    <w:rsid w:val="00323029"/>
    <w:rsid w:val="0032320B"/>
    <w:rsid w:val="003234B8"/>
    <w:rsid w:val="00323699"/>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853"/>
    <w:rsid w:val="003259C0"/>
    <w:rsid w:val="00325E07"/>
    <w:rsid w:val="00325E74"/>
    <w:rsid w:val="00325EED"/>
    <w:rsid w:val="00325F26"/>
    <w:rsid w:val="0032621F"/>
    <w:rsid w:val="00326433"/>
    <w:rsid w:val="00326590"/>
    <w:rsid w:val="0032662E"/>
    <w:rsid w:val="00326955"/>
    <w:rsid w:val="00326DF7"/>
    <w:rsid w:val="00326E6B"/>
    <w:rsid w:val="00326F23"/>
    <w:rsid w:val="00326FDD"/>
    <w:rsid w:val="003271FE"/>
    <w:rsid w:val="00327321"/>
    <w:rsid w:val="003274C4"/>
    <w:rsid w:val="003274D5"/>
    <w:rsid w:val="00327672"/>
    <w:rsid w:val="003278BF"/>
    <w:rsid w:val="003278D8"/>
    <w:rsid w:val="00327A88"/>
    <w:rsid w:val="00327D97"/>
    <w:rsid w:val="00327DFF"/>
    <w:rsid w:val="0033038C"/>
    <w:rsid w:val="0033041F"/>
    <w:rsid w:val="003304D9"/>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CE1"/>
    <w:rsid w:val="00332E5A"/>
    <w:rsid w:val="00333279"/>
    <w:rsid w:val="003333E8"/>
    <w:rsid w:val="0033354A"/>
    <w:rsid w:val="0033378C"/>
    <w:rsid w:val="00333B23"/>
    <w:rsid w:val="00334048"/>
    <w:rsid w:val="00334061"/>
    <w:rsid w:val="0033414A"/>
    <w:rsid w:val="003342FC"/>
    <w:rsid w:val="00334575"/>
    <w:rsid w:val="0033461C"/>
    <w:rsid w:val="00334625"/>
    <w:rsid w:val="00334694"/>
    <w:rsid w:val="00334840"/>
    <w:rsid w:val="003349D1"/>
    <w:rsid w:val="00334EFA"/>
    <w:rsid w:val="00335288"/>
    <w:rsid w:val="00335671"/>
    <w:rsid w:val="0033596E"/>
    <w:rsid w:val="00335AEE"/>
    <w:rsid w:val="00335CF0"/>
    <w:rsid w:val="00335E33"/>
    <w:rsid w:val="00335F3D"/>
    <w:rsid w:val="003360AF"/>
    <w:rsid w:val="003361BE"/>
    <w:rsid w:val="003361C0"/>
    <w:rsid w:val="00336258"/>
    <w:rsid w:val="00336292"/>
    <w:rsid w:val="00336426"/>
    <w:rsid w:val="00336476"/>
    <w:rsid w:val="00336B85"/>
    <w:rsid w:val="00336BBC"/>
    <w:rsid w:val="00336BCF"/>
    <w:rsid w:val="00336C37"/>
    <w:rsid w:val="00336D39"/>
    <w:rsid w:val="0033723E"/>
    <w:rsid w:val="00337B6B"/>
    <w:rsid w:val="00337BE7"/>
    <w:rsid w:val="0034006A"/>
    <w:rsid w:val="0034088B"/>
    <w:rsid w:val="00340B8E"/>
    <w:rsid w:val="00340CAA"/>
    <w:rsid w:val="00340F15"/>
    <w:rsid w:val="00341142"/>
    <w:rsid w:val="00341347"/>
    <w:rsid w:val="003414DE"/>
    <w:rsid w:val="00341759"/>
    <w:rsid w:val="00341972"/>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10"/>
    <w:rsid w:val="00343092"/>
    <w:rsid w:val="0034347E"/>
    <w:rsid w:val="0034351E"/>
    <w:rsid w:val="00343A1F"/>
    <w:rsid w:val="00343A73"/>
    <w:rsid w:val="00343A7B"/>
    <w:rsid w:val="00343BA4"/>
    <w:rsid w:val="00343C3E"/>
    <w:rsid w:val="00343DB4"/>
    <w:rsid w:val="0034424A"/>
    <w:rsid w:val="00344343"/>
    <w:rsid w:val="003446E9"/>
    <w:rsid w:val="00344CB5"/>
    <w:rsid w:val="00344E86"/>
    <w:rsid w:val="00344E91"/>
    <w:rsid w:val="003454F8"/>
    <w:rsid w:val="00345A8A"/>
    <w:rsid w:val="00345BB2"/>
    <w:rsid w:val="00345C74"/>
    <w:rsid w:val="00345E7C"/>
    <w:rsid w:val="00346172"/>
    <w:rsid w:val="003467B2"/>
    <w:rsid w:val="00346E7A"/>
    <w:rsid w:val="00347188"/>
    <w:rsid w:val="0034747E"/>
    <w:rsid w:val="003474C0"/>
    <w:rsid w:val="00347974"/>
    <w:rsid w:val="00347A8B"/>
    <w:rsid w:val="00347BB3"/>
    <w:rsid w:val="00347D22"/>
    <w:rsid w:val="00347DC0"/>
    <w:rsid w:val="00350C09"/>
    <w:rsid w:val="00350C39"/>
    <w:rsid w:val="00351930"/>
    <w:rsid w:val="00351D35"/>
    <w:rsid w:val="00351D48"/>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81"/>
    <w:rsid w:val="00353FD5"/>
    <w:rsid w:val="003546D3"/>
    <w:rsid w:val="00354A6B"/>
    <w:rsid w:val="00354B29"/>
    <w:rsid w:val="00354CBE"/>
    <w:rsid w:val="00354CDC"/>
    <w:rsid w:val="0035574A"/>
    <w:rsid w:val="00355980"/>
    <w:rsid w:val="00355B29"/>
    <w:rsid w:val="00355EEF"/>
    <w:rsid w:val="00355F6A"/>
    <w:rsid w:val="00356362"/>
    <w:rsid w:val="0035667F"/>
    <w:rsid w:val="003568D2"/>
    <w:rsid w:val="00356AF0"/>
    <w:rsid w:val="00356B3B"/>
    <w:rsid w:val="00356C64"/>
    <w:rsid w:val="00356D1C"/>
    <w:rsid w:val="00356FE8"/>
    <w:rsid w:val="0035703E"/>
    <w:rsid w:val="003570CC"/>
    <w:rsid w:val="003571A0"/>
    <w:rsid w:val="003576B3"/>
    <w:rsid w:val="003576E1"/>
    <w:rsid w:val="00357C4C"/>
    <w:rsid w:val="00357CC2"/>
    <w:rsid w:val="00357DE0"/>
    <w:rsid w:val="00357F14"/>
    <w:rsid w:val="0036016C"/>
    <w:rsid w:val="003601E2"/>
    <w:rsid w:val="0036022C"/>
    <w:rsid w:val="00360266"/>
    <w:rsid w:val="003603E8"/>
    <w:rsid w:val="00360855"/>
    <w:rsid w:val="00360F31"/>
    <w:rsid w:val="003613AF"/>
    <w:rsid w:val="00361442"/>
    <w:rsid w:val="00361645"/>
    <w:rsid w:val="00361690"/>
    <w:rsid w:val="0036183C"/>
    <w:rsid w:val="0036191D"/>
    <w:rsid w:val="00361957"/>
    <w:rsid w:val="00361B67"/>
    <w:rsid w:val="00361D6B"/>
    <w:rsid w:val="0036208C"/>
    <w:rsid w:val="00362268"/>
    <w:rsid w:val="00362779"/>
    <w:rsid w:val="003629B4"/>
    <w:rsid w:val="003629FB"/>
    <w:rsid w:val="00362B5A"/>
    <w:rsid w:val="003633C9"/>
    <w:rsid w:val="00363794"/>
    <w:rsid w:val="00363BE0"/>
    <w:rsid w:val="00363E20"/>
    <w:rsid w:val="0036411F"/>
    <w:rsid w:val="00364223"/>
    <w:rsid w:val="00364352"/>
    <w:rsid w:val="00364759"/>
    <w:rsid w:val="00364A10"/>
    <w:rsid w:val="00364FEC"/>
    <w:rsid w:val="003651CE"/>
    <w:rsid w:val="00365444"/>
    <w:rsid w:val="0036544E"/>
    <w:rsid w:val="003654AA"/>
    <w:rsid w:val="00365A8B"/>
    <w:rsid w:val="00365E76"/>
    <w:rsid w:val="00365F03"/>
    <w:rsid w:val="00365F65"/>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67BA5"/>
    <w:rsid w:val="003701FE"/>
    <w:rsid w:val="00370241"/>
    <w:rsid w:val="003702F2"/>
    <w:rsid w:val="00370364"/>
    <w:rsid w:val="00370522"/>
    <w:rsid w:val="003706A7"/>
    <w:rsid w:val="00370743"/>
    <w:rsid w:val="00370918"/>
    <w:rsid w:val="003709B0"/>
    <w:rsid w:val="00370AD1"/>
    <w:rsid w:val="00370D91"/>
    <w:rsid w:val="00371154"/>
    <w:rsid w:val="0037153B"/>
    <w:rsid w:val="00371571"/>
    <w:rsid w:val="003715D9"/>
    <w:rsid w:val="00371706"/>
    <w:rsid w:val="00371B2C"/>
    <w:rsid w:val="00371D04"/>
    <w:rsid w:val="00371D70"/>
    <w:rsid w:val="00371E76"/>
    <w:rsid w:val="003720F0"/>
    <w:rsid w:val="00372415"/>
    <w:rsid w:val="00372AA5"/>
    <w:rsid w:val="00372B48"/>
    <w:rsid w:val="00372E4F"/>
    <w:rsid w:val="00372E58"/>
    <w:rsid w:val="00373040"/>
    <w:rsid w:val="003731BE"/>
    <w:rsid w:val="00373216"/>
    <w:rsid w:val="003734AE"/>
    <w:rsid w:val="00373546"/>
    <w:rsid w:val="00373612"/>
    <w:rsid w:val="00373931"/>
    <w:rsid w:val="00373959"/>
    <w:rsid w:val="00373994"/>
    <w:rsid w:val="00373B85"/>
    <w:rsid w:val="00373F19"/>
    <w:rsid w:val="00374627"/>
    <w:rsid w:val="00374843"/>
    <w:rsid w:val="003749D3"/>
    <w:rsid w:val="00374AB7"/>
    <w:rsid w:val="00374C5B"/>
    <w:rsid w:val="00374C72"/>
    <w:rsid w:val="00374F36"/>
    <w:rsid w:val="00374FBE"/>
    <w:rsid w:val="00375191"/>
    <w:rsid w:val="00375194"/>
    <w:rsid w:val="0037519A"/>
    <w:rsid w:val="003752BE"/>
    <w:rsid w:val="0037533F"/>
    <w:rsid w:val="003753FB"/>
    <w:rsid w:val="00375573"/>
    <w:rsid w:val="00375AC5"/>
    <w:rsid w:val="00375D1B"/>
    <w:rsid w:val="00375DEE"/>
    <w:rsid w:val="00375E04"/>
    <w:rsid w:val="003767F4"/>
    <w:rsid w:val="00376873"/>
    <w:rsid w:val="003769AD"/>
    <w:rsid w:val="00376C10"/>
    <w:rsid w:val="00376CA6"/>
    <w:rsid w:val="00376DC8"/>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D68"/>
    <w:rsid w:val="00381E96"/>
    <w:rsid w:val="00381FC1"/>
    <w:rsid w:val="00382026"/>
    <w:rsid w:val="00382150"/>
    <w:rsid w:val="00382375"/>
    <w:rsid w:val="003823A9"/>
    <w:rsid w:val="003823B8"/>
    <w:rsid w:val="00382A0C"/>
    <w:rsid w:val="00383055"/>
    <w:rsid w:val="00383084"/>
    <w:rsid w:val="003831BE"/>
    <w:rsid w:val="003832BD"/>
    <w:rsid w:val="00383322"/>
    <w:rsid w:val="00383375"/>
    <w:rsid w:val="00383592"/>
    <w:rsid w:val="00383744"/>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56D4"/>
    <w:rsid w:val="003858A3"/>
    <w:rsid w:val="003859A2"/>
    <w:rsid w:val="00385ECC"/>
    <w:rsid w:val="003864C7"/>
    <w:rsid w:val="00386621"/>
    <w:rsid w:val="003866DF"/>
    <w:rsid w:val="0038687A"/>
    <w:rsid w:val="003868DA"/>
    <w:rsid w:val="003869E7"/>
    <w:rsid w:val="00386A57"/>
    <w:rsid w:val="00386AE0"/>
    <w:rsid w:val="00386B08"/>
    <w:rsid w:val="00386F13"/>
    <w:rsid w:val="00386F39"/>
    <w:rsid w:val="003875BD"/>
    <w:rsid w:val="003875C5"/>
    <w:rsid w:val="0038779F"/>
    <w:rsid w:val="003877A7"/>
    <w:rsid w:val="003877AB"/>
    <w:rsid w:val="00387A80"/>
    <w:rsid w:val="00387F57"/>
    <w:rsid w:val="003900CE"/>
    <w:rsid w:val="003900D6"/>
    <w:rsid w:val="0039011D"/>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11"/>
    <w:rsid w:val="00392567"/>
    <w:rsid w:val="00392A1A"/>
    <w:rsid w:val="00392E35"/>
    <w:rsid w:val="00392F35"/>
    <w:rsid w:val="0039314F"/>
    <w:rsid w:val="00393444"/>
    <w:rsid w:val="00393644"/>
    <w:rsid w:val="003936F9"/>
    <w:rsid w:val="00393831"/>
    <w:rsid w:val="00393A8D"/>
    <w:rsid w:val="00393BE6"/>
    <w:rsid w:val="00393CF7"/>
    <w:rsid w:val="00393D92"/>
    <w:rsid w:val="00393E08"/>
    <w:rsid w:val="00394305"/>
    <w:rsid w:val="003943D1"/>
    <w:rsid w:val="00394699"/>
    <w:rsid w:val="003947BD"/>
    <w:rsid w:val="003948E6"/>
    <w:rsid w:val="00394A93"/>
    <w:rsid w:val="00394AEA"/>
    <w:rsid w:val="00394D67"/>
    <w:rsid w:val="00394D7A"/>
    <w:rsid w:val="00394E42"/>
    <w:rsid w:val="00394E91"/>
    <w:rsid w:val="00395298"/>
    <w:rsid w:val="003952BC"/>
    <w:rsid w:val="003952EB"/>
    <w:rsid w:val="00395839"/>
    <w:rsid w:val="003958AA"/>
    <w:rsid w:val="00396161"/>
    <w:rsid w:val="00396260"/>
    <w:rsid w:val="0039658F"/>
    <w:rsid w:val="0039676B"/>
    <w:rsid w:val="00396B21"/>
    <w:rsid w:val="00396F48"/>
    <w:rsid w:val="00397334"/>
    <w:rsid w:val="0039749D"/>
    <w:rsid w:val="003974DB"/>
    <w:rsid w:val="003978E9"/>
    <w:rsid w:val="00397930"/>
    <w:rsid w:val="00397A29"/>
    <w:rsid w:val="00397C27"/>
    <w:rsid w:val="00397ECD"/>
    <w:rsid w:val="00397EDF"/>
    <w:rsid w:val="003A0204"/>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726"/>
    <w:rsid w:val="003A2C9D"/>
    <w:rsid w:val="003A2F60"/>
    <w:rsid w:val="003A3295"/>
    <w:rsid w:val="003A3352"/>
    <w:rsid w:val="003A3E70"/>
    <w:rsid w:val="003A3F5E"/>
    <w:rsid w:val="003A4190"/>
    <w:rsid w:val="003A44FF"/>
    <w:rsid w:val="003A477C"/>
    <w:rsid w:val="003A49B3"/>
    <w:rsid w:val="003A4EAE"/>
    <w:rsid w:val="003A5053"/>
    <w:rsid w:val="003A525D"/>
    <w:rsid w:val="003A5832"/>
    <w:rsid w:val="003A5915"/>
    <w:rsid w:val="003A5CC9"/>
    <w:rsid w:val="003A5D09"/>
    <w:rsid w:val="003A62A3"/>
    <w:rsid w:val="003A64E1"/>
    <w:rsid w:val="003A65AB"/>
    <w:rsid w:val="003A68CD"/>
    <w:rsid w:val="003A6BA4"/>
    <w:rsid w:val="003A6D56"/>
    <w:rsid w:val="003A6E72"/>
    <w:rsid w:val="003A71A8"/>
    <w:rsid w:val="003A7271"/>
    <w:rsid w:val="003A733C"/>
    <w:rsid w:val="003A73FE"/>
    <w:rsid w:val="003A7783"/>
    <w:rsid w:val="003A7823"/>
    <w:rsid w:val="003A7907"/>
    <w:rsid w:val="003A7AD9"/>
    <w:rsid w:val="003A7B28"/>
    <w:rsid w:val="003A7C37"/>
    <w:rsid w:val="003A7D69"/>
    <w:rsid w:val="003A7E54"/>
    <w:rsid w:val="003A7EAE"/>
    <w:rsid w:val="003A7EF7"/>
    <w:rsid w:val="003A7F45"/>
    <w:rsid w:val="003A7F51"/>
    <w:rsid w:val="003B0275"/>
    <w:rsid w:val="003B03BF"/>
    <w:rsid w:val="003B05C3"/>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8B"/>
    <w:rsid w:val="003B49B6"/>
    <w:rsid w:val="003B528B"/>
    <w:rsid w:val="003B53D0"/>
    <w:rsid w:val="003B54CE"/>
    <w:rsid w:val="003B56A6"/>
    <w:rsid w:val="003B586E"/>
    <w:rsid w:val="003B5A41"/>
    <w:rsid w:val="003B5B9E"/>
    <w:rsid w:val="003B5D2F"/>
    <w:rsid w:val="003B5D3C"/>
    <w:rsid w:val="003B5DE0"/>
    <w:rsid w:val="003B63DC"/>
    <w:rsid w:val="003B660D"/>
    <w:rsid w:val="003B663B"/>
    <w:rsid w:val="003B680C"/>
    <w:rsid w:val="003B69C7"/>
    <w:rsid w:val="003B72B9"/>
    <w:rsid w:val="003B72BA"/>
    <w:rsid w:val="003B7530"/>
    <w:rsid w:val="003B7CF7"/>
    <w:rsid w:val="003C0689"/>
    <w:rsid w:val="003C06A9"/>
    <w:rsid w:val="003C09AA"/>
    <w:rsid w:val="003C0F6B"/>
    <w:rsid w:val="003C0FF2"/>
    <w:rsid w:val="003C1205"/>
    <w:rsid w:val="003C1582"/>
    <w:rsid w:val="003C176F"/>
    <w:rsid w:val="003C1794"/>
    <w:rsid w:val="003C17F5"/>
    <w:rsid w:val="003C193C"/>
    <w:rsid w:val="003C19CB"/>
    <w:rsid w:val="003C1A09"/>
    <w:rsid w:val="003C2064"/>
    <w:rsid w:val="003C2171"/>
    <w:rsid w:val="003C283D"/>
    <w:rsid w:val="003C2E8B"/>
    <w:rsid w:val="003C2F43"/>
    <w:rsid w:val="003C3085"/>
    <w:rsid w:val="003C31C1"/>
    <w:rsid w:val="003C32BA"/>
    <w:rsid w:val="003C3328"/>
    <w:rsid w:val="003C3518"/>
    <w:rsid w:val="003C364E"/>
    <w:rsid w:val="003C37B5"/>
    <w:rsid w:val="003C3CF7"/>
    <w:rsid w:val="003C43D3"/>
    <w:rsid w:val="003C45EF"/>
    <w:rsid w:val="003C49FB"/>
    <w:rsid w:val="003C4D5E"/>
    <w:rsid w:val="003C5159"/>
    <w:rsid w:val="003C541C"/>
    <w:rsid w:val="003C551D"/>
    <w:rsid w:val="003C56D6"/>
    <w:rsid w:val="003C5843"/>
    <w:rsid w:val="003C5BCF"/>
    <w:rsid w:val="003C5C25"/>
    <w:rsid w:val="003C5E22"/>
    <w:rsid w:val="003C6241"/>
    <w:rsid w:val="003C6248"/>
    <w:rsid w:val="003C63F9"/>
    <w:rsid w:val="003C672A"/>
    <w:rsid w:val="003C67C5"/>
    <w:rsid w:val="003C697B"/>
    <w:rsid w:val="003C6E55"/>
    <w:rsid w:val="003C731F"/>
    <w:rsid w:val="003C7358"/>
    <w:rsid w:val="003C73C0"/>
    <w:rsid w:val="003D0020"/>
    <w:rsid w:val="003D0275"/>
    <w:rsid w:val="003D033E"/>
    <w:rsid w:val="003D0357"/>
    <w:rsid w:val="003D04C9"/>
    <w:rsid w:val="003D0524"/>
    <w:rsid w:val="003D06A1"/>
    <w:rsid w:val="003D0746"/>
    <w:rsid w:val="003D0885"/>
    <w:rsid w:val="003D0905"/>
    <w:rsid w:val="003D1383"/>
    <w:rsid w:val="003D13C3"/>
    <w:rsid w:val="003D1453"/>
    <w:rsid w:val="003D1517"/>
    <w:rsid w:val="003D1648"/>
    <w:rsid w:val="003D1CC3"/>
    <w:rsid w:val="003D1E7F"/>
    <w:rsid w:val="003D1E90"/>
    <w:rsid w:val="003D1F59"/>
    <w:rsid w:val="003D22DD"/>
    <w:rsid w:val="003D24D1"/>
    <w:rsid w:val="003D25DE"/>
    <w:rsid w:val="003D2911"/>
    <w:rsid w:val="003D29D9"/>
    <w:rsid w:val="003D2B09"/>
    <w:rsid w:val="003D2CD5"/>
    <w:rsid w:val="003D2D20"/>
    <w:rsid w:val="003D2DB4"/>
    <w:rsid w:val="003D2DBF"/>
    <w:rsid w:val="003D2E32"/>
    <w:rsid w:val="003D2EF4"/>
    <w:rsid w:val="003D36EF"/>
    <w:rsid w:val="003D382E"/>
    <w:rsid w:val="003D38BD"/>
    <w:rsid w:val="003D38D8"/>
    <w:rsid w:val="003D3ABF"/>
    <w:rsid w:val="003D3C07"/>
    <w:rsid w:val="003D3C2D"/>
    <w:rsid w:val="003D406C"/>
    <w:rsid w:val="003D40CF"/>
    <w:rsid w:val="003D42B8"/>
    <w:rsid w:val="003D42EA"/>
    <w:rsid w:val="003D443C"/>
    <w:rsid w:val="003D4505"/>
    <w:rsid w:val="003D45FF"/>
    <w:rsid w:val="003D478D"/>
    <w:rsid w:val="003D47E1"/>
    <w:rsid w:val="003D4D1F"/>
    <w:rsid w:val="003D4DCC"/>
    <w:rsid w:val="003D56C2"/>
    <w:rsid w:val="003D5739"/>
    <w:rsid w:val="003D57C3"/>
    <w:rsid w:val="003D5994"/>
    <w:rsid w:val="003D59A2"/>
    <w:rsid w:val="003D5AB6"/>
    <w:rsid w:val="003D5CDC"/>
    <w:rsid w:val="003D5E31"/>
    <w:rsid w:val="003D614B"/>
    <w:rsid w:val="003D61C0"/>
    <w:rsid w:val="003D624D"/>
    <w:rsid w:val="003D62B1"/>
    <w:rsid w:val="003D653B"/>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A15"/>
    <w:rsid w:val="003E0A98"/>
    <w:rsid w:val="003E0EA4"/>
    <w:rsid w:val="003E0EBE"/>
    <w:rsid w:val="003E10F1"/>
    <w:rsid w:val="003E1123"/>
    <w:rsid w:val="003E11C1"/>
    <w:rsid w:val="003E12EE"/>
    <w:rsid w:val="003E146B"/>
    <w:rsid w:val="003E154D"/>
    <w:rsid w:val="003E15A6"/>
    <w:rsid w:val="003E1695"/>
    <w:rsid w:val="003E18E1"/>
    <w:rsid w:val="003E1C05"/>
    <w:rsid w:val="003E1C24"/>
    <w:rsid w:val="003E1CEE"/>
    <w:rsid w:val="003E1E12"/>
    <w:rsid w:val="003E1EBB"/>
    <w:rsid w:val="003E1EC4"/>
    <w:rsid w:val="003E1FBA"/>
    <w:rsid w:val="003E215A"/>
    <w:rsid w:val="003E2388"/>
    <w:rsid w:val="003E251B"/>
    <w:rsid w:val="003E26AE"/>
    <w:rsid w:val="003E26F8"/>
    <w:rsid w:val="003E281C"/>
    <w:rsid w:val="003E2A46"/>
    <w:rsid w:val="003E2BEF"/>
    <w:rsid w:val="003E2E38"/>
    <w:rsid w:val="003E30E2"/>
    <w:rsid w:val="003E312C"/>
    <w:rsid w:val="003E31A2"/>
    <w:rsid w:val="003E3818"/>
    <w:rsid w:val="003E3EAF"/>
    <w:rsid w:val="003E4020"/>
    <w:rsid w:val="003E4058"/>
    <w:rsid w:val="003E4212"/>
    <w:rsid w:val="003E4241"/>
    <w:rsid w:val="003E4252"/>
    <w:rsid w:val="003E480C"/>
    <w:rsid w:val="003E498D"/>
    <w:rsid w:val="003E4ADB"/>
    <w:rsid w:val="003E4E4E"/>
    <w:rsid w:val="003E4F1D"/>
    <w:rsid w:val="003E4FD6"/>
    <w:rsid w:val="003E53B5"/>
    <w:rsid w:val="003E58F8"/>
    <w:rsid w:val="003E595F"/>
    <w:rsid w:val="003E59B3"/>
    <w:rsid w:val="003E5C46"/>
    <w:rsid w:val="003E5C7B"/>
    <w:rsid w:val="003E5D4B"/>
    <w:rsid w:val="003E6893"/>
    <w:rsid w:val="003E696B"/>
    <w:rsid w:val="003E6F65"/>
    <w:rsid w:val="003E7548"/>
    <w:rsid w:val="003E769B"/>
    <w:rsid w:val="003E7BD0"/>
    <w:rsid w:val="003E7D70"/>
    <w:rsid w:val="003F0380"/>
    <w:rsid w:val="003F04BF"/>
    <w:rsid w:val="003F08F1"/>
    <w:rsid w:val="003F0BA4"/>
    <w:rsid w:val="003F0DA2"/>
    <w:rsid w:val="003F0FF8"/>
    <w:rsid w:val="003F105F"/>
    <w:rsid w:val="003F10D1"/>
    <w:rsid w:val="003F14BD"/>
    <w:rsid w:val="003F1C58"/>
    <w:rsid w:val="003F1D1F"/>
    <w:rsid w:val="003F1E11"/>
    <w:rsid w:val="003F22FC"/>
    <w:rsid w:val="003F2391"/>
    <w:rsid w:val="003F249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78E"/>
    <w:rsid w:val="003F59FB"/>
    <w:rsid w:val="003F5B76"/>
    <w:rsid w:val="003F5C0B"/>
    <w:rsid w:val="003F5D68"/>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669"/>
    <w:rsid w:val="004017B4"/>
    <w:rsid w:val="004018C3"/>
    <w:rsid w:val="00401A56"/>
    <w:rsid w:val="00401E21"/>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B9D"/>
    <w:rsid w:val="00403E55"/>
    <w:rsid w:val="00403F7A"/>
    <w:rsid w:val="0040403F"/>
    <w:rsid w:val="00404046"/>
    <w:rsid w:val="004040F9"/>
    <w:rsid w:val="004044A0"/>
    <w:rsid w:val="00404542"/>
    <w:rsid w:val="00404839"/>
    <w:rsid w:val="0040485F"/>
    <w:rsid w:val="004052FA"/>
    <w:rsid w:val="00405438"/>
    <w:rsid w:val="004056CA"/>
    <w:rsid w:val="004056E7"/>
    <w:rsid w:val="00405715"/>
    <w:rsid w:val="0040590D"/>
    <w:rsid w:val="00405970"/>
    <w:rsid w:val="00405D2E"/>
    <w:rsid w:val="004067B4"/>
    <w:rsid w:val="004067D3"/>
    <w:rsid w:val="0040682E"/>
    <w:rsid w:val="00406A32"/>
    <w:rsid w:val="00406A44"/>
    <w:rsid w:val="00406E3D"/>
    <w:rsid w:val="00406F46"/>
    <w:rsid w:val="00407514"/>
    <w:rsid w:val="00407567"/>
    <w:rsid w:val="00407608"/>
    <w:rsid w:val="0040780E"/>
    <w:rsid w:val="00407858"/>
    <w:rsid w:val="00407C8C"/>
    <w:rsid w:val="00407D0E"/>
    <w:rsid w:val="00407D19"/>
    <w:rsid w:val="0041007E"/>
    <w:rsid w:val="00410453"/>
    <w:rsid w:val="00410582"/>
    <w:rsid w:val="004109EA"/>
    <w:rsid w:val="00410AA3"/>
    <w:rsid w:val="00410AC5"/>
    <w:rsid w:val="00410B20"/>
    <w:rsid w:val="00410B61"/>
    <w:rsid w:val="00410F2E"/>
    <w:rsid w:val="00411CC4"/>
    <w:rsid w:val="00411DBF"/>
    <w:rsid w:val="00411E88"/>
    <w:rsid w:val="004120E1"/>
    <w:rsid w:val="00412301"/>
    <w:rsid w:val="0041239E"/>
    <w:rsid w:val="00412538"/>
    <w:rsid w:val="004126BB"/>
    <w:rsid w:val="00412731"/>
    <w:rsid w:val="00412802"/>
    <w:rsid w:val="004128D1"/>
    <w:rsid w:val="004128F8"/>
    <w:rsid w:val="00412B46"/>
    <w:rsid w:val="00412DA2"/>
    <w:rsid w:val="00412DC5"/>
    <w:rsid w:val="00412EF7"/>
    <w:rsid w:val="0041300A"/>
    <w:rsid w:val="0041337C"/>
    <w:rsid w:val="0041342F"/>
    <w:rsid w:val="00413470"/>
    <w:rsid w:val="0041349A"/>
    <w:rsid w:val="00413552"/>
    <w:rsid w:val="004136DB"/>
    <w:rsid w:val="0041398F"/>
    <w:rsid w:val="004139D7"/>
    <w:rsid w:val="00413BDF"/>
    <w:rsid w:val="00413C4B"/>
    <w:rsid w:val="00413D61"/>
    <w:rsid w:val="00413E27"/>
    <w:rsid w:val="004141AD"/>
    <w:rsid w:val="0041425F"/>
    <w:rsid w:val="004144B7"/>
    <w:rsid w:val="004144D1"/>
    <w:rsid w:val="00414783"/>
    <w:rsid w:val="00414990"/>
    <w:rsid w:val="00414B81"/>
    <w:rsid w:val="00414BB1"/>
    <w:rsid w:val="00414EE2"/>
    <w:rsid w:val="0041569F"/>
    <w:rsid w:val="004156E6"/>
    <w:rsid w:val="004156FF"/>
    <w:rsid w:val="0041572A"/>
    <w:rsid w:val="00415829"/>
    <w:rsid w:val="004158CE"/>
    <w:rsid w:val="00415B76"/>
    <w:rsid w:val="00415E9C"/>
    <w:rsid w:val="00415F2F"/>
    <w:rsid w:val="00416623"/>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0DDC"/>
    <w:rsid w:val="00420F18"/>
    <w:rsid w:val="00421045"/>
    <w:rsid w:val="0042131A"/>
    <w:rsid w:val="0042159E"/>
    <w:rsid w:val="004216B5"/>
    <w:rsid w:val="00421902"/>
    <w:rsid w:val="00421A45"/>
    <w:rsid w:val="00421CD5"/>
    <w:rsid w:val="00421D62"/>
    <w:rsid w:val="00421EB0"/>
    <w:rsid w:val="004220DF"/>
    <w:rsid w:val="004221E3"/>
    <w:rsid w:val="0042234A"/>
    <w:rsid w:val="00422370"/>
    <w:rsid w:val="00422415"/>
    <w:rsid w:val="0042244A"/>
    <w:rsid w:val="004227E9"/>
    <w:rsid w:val="004228F5"/>
    <w:rsid w:val="004229C8"/>
    <w:rsid w:val="00422A38"/>
    <w:rsid w:val="00422B54"/>
    <w:rsid w:val="00422C34"/>
    <w:rsid w:val="00422DB0"/>
    <w:rsid w:val="00422E5C"/>
    <w:rsid w:val="00422F69"/>
    <w:rsid w:val="004230DB"/>
    <w:rsid w:val="00423561"/>
    <w:rsid w:val="0042365A"/>
    <w:rsid w:val="00423672"/>
    <w:rsid w:val="00423898"/>
    <w:rsid w:val="004238C2"/>
    <w:rsid w:val="00423A14"/>
    <w:rsid w:val="00423E6C"/>
    <w:rsid w:val="00423E99"/>
    <w:rsid w:val="00424176"/>
    <w:rsid w:val="00424257"/>
    <w:rsid w:val="004242E6"/>
    <w:rsid w:val="00424475"/>
    <w:rsid w:val="00424558"/>
    <w:rsid w:val="00424B15"/>
    <w:rsid w:val="00424C9B"/>
    <w:rsid w:val="00424E5D"/>
    <w:rsid w:val="00424E85"/>
    <w:rsid w:val="00424EE3"/>
    <w:rsid w:val="0042519C"/>
    <w:rsid w:val="00425BE5"/>
    <w:rsid w:val="00425C14"/>
    <w:rsid w:val="00426096"/>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1D1"/>
    <w:rsid w:val="004301F4"/>
    <w:rsid w:val="00430472"/>
    <w:rsid w:val="004305F7"/>
    <w:rsid w:val="0043061E"/>
    <w:rsid w:val="00430653"/>
    <w:rsid w:val="0043070B"/>
    <w:rsid w:val="0043078D"/>
    <w:rsid w:val="004308F8"/>
    <w:rsid w:val="00430D7C"/>
    <w:rsid w:val="00430EF5"/>
    <w:rsid w:val="0043103D"/>
    <w:rsid w:val="00431332"/>
    <w:rsid w:val="0043141C"/>
    <w:rsid w:val="0043147F"/>
    <w:rsid w:val="00431511"/>
    <w:rsid w:val="00431531"/>
    <w:rsid w:val="004316FD"/>
    <w:rsid w:val="004318F7"/>
    <w:rsid w:val="00431954"/>
    <w:rsid w:val="004319A5"/>
    <w:rsid w:val="00431A1F"/>
    <w:rsid w:val="00431A79"/>
    <w:rsid w:val="00431A89"/>
    <w:rsid w:val="00431BE3"/>
    <w:rsid w:val="00431C7F"/>
    <w:rsid w:val="00431CD4"/>
    <w:rsid w:val="00432048"/>
    <w:rsid w:val="004322A9"/>
    <w:rsid w:val="004327D6"/>
    <w:rsid w:val="00432851"/>
    <w:rsid w:val="004328BF"/>
    <w:rsid w:val="004330C8"/>
    <w:rsid w:val="004331B6"/>
    <w:rsid w:val="0043333B"/>
    <w:rsid w:val="0043352E"/>
    <w:rsid w:val="00433662"/>
    <w:rsid w:val="00433713"/>
    <w:rsid w:val="004339C3"/>
    <w:rsid w:val="00433D06"/>
    <w:rsid w:val="0043490A"/>
    <w:rsid w:val="00434CF5"/>
    <w:rsid w:val="0043559C"/>
    <w:rsid w:val="00435743"/>
    <w:rsid w:val="004357AB"/>
    <w:rsid w:val="004358D9"/>
    <w:rsid w:val="00435A8C"/>
    <w:rsid w:val="00436035"/>
    <w:rsid w:val="00436171"/>
    <w:rsid w:val="00436360"/>
    <w:rsid w:val="00436AF2"/>
    <w:rsid w:val="00436F8F"/>
    <w:rsid w:val="00436FF6"/>
    <w:rsid w:val="0043715B"/>
    <w:rsid w:val="00437166"/>
    <w:rsid w:val="0043722B"/>
    <w:rsid w:val="0043751C"/>
    <w:rsid w:val="004378A2"/>
    <w:rsid w:val="004378B1"/>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52A"/>
    <w:rsid w:val="00442849"/>
    <w:rsid w:val="00442C39"/>
    <w:rsid w:val="00442C87"/>
    <w:rsid w:val="00442D23"/>
    <w:rsid w:val="0044304F"/>
    <w:rsid w:val="00443147"/>
    <w:rsid w:val="0044314B"/>
    <w:rsid w:val="004432D5"/>
    <w:rsid w:val="0044349F"/>
    <w:rsid w:val="004434B7"/>
    <w:rsid w:val="004434FC"/>
    <w:rsid w:val="0044373A"/>
    <w:rsid w:val="00443A22"/>
    <w:rsid w:val="00443CD7"/>
    <w:rsid w:val="00443E47"/>
    <w:rsid w:val="00443FD8"/>
    <w:rsid w:val="00444286"/>
    <w:rsid w:val="004444E0"/>
    <w:rsid w:val="00444846"/>
    <w:rsid w:val="004449AD"/>
    <w:rsid w:val="00444B32"/>
    <w:rsid w:val="00444CFD"/>
    <w:rsid w:val="00444D0F"/>
    <w:rsid w:val="0044527C"/>
    <w:rsid w:val="00445698"/>
    <w:rsid w:val="004457B8"/>
    <w:rsid w:val="00445819"/>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22"/>
    <w:rsid w:val="00447C87"/>
    <w:rsid w:val="00447CA4"/>
    <w:rsid w:val="0045003C"/>
    <w:rsid w:val="00450095"/>
    <w:rsid w:val="00450101"/>
    <w:rsid w:val="0045012B"/>
    <w:rsid w:val="0045029A"/>
    <w:rsid w:val="004505AF"/>
    <w:rsid w:val="00450663"/>
    <w:rsid w:val="004509FB"/>
    <w:rsid w:val="00450BFC"/>
    <w:rsid w:val="00450CE7"/>
    <w:rsid w:val="00450CFE"/>
    <w:rsid w:val="00450D5C"/>
    <w:rsid w:val="0045115E"/>
    <w:rsid w:val="00451343"/>
    <w:rsid w:val="00451553"/>
    <w:rsid w:val="004517C5"/>
    <w:rsid w:val="004518D2"/>
    <w:rsid w:val="004518E7"/>
    <w:rsid w:val="00451927"/>
    <w:rsid w:val="00451929"/>
    <w:rsid w:val="00451930"/>
    <w:rsid w:val="004519E0"/>
    <w:rsid w:val="00451AB0"/>
    <w:rsid w:val="00451D98"/>
    <w:rsid w:val="00451EA4"/>
    <w:rsid w:val="00451EF4"/>
    <w:rsid w:val="00451FA6"/>
    <w:rsid w:val="00452397"/>
    <w:rsid w:val="00452440"/>
    <w:rsid w:val="00452B1B"/>
    <w:rsid w:val="00452E9A"/>
    <w:rsid w:val="00452F69"/>
    <w:rsid w:val="0045317F"/>
    <w:rsid w:val="0045347F"/>
    <w:rsid w:val="00453905"/>
    <w:rsid w:val="00453958"/>
    <w:rsid w:val="00453A2D"/>
    <w:rsid w:val="00453AD3"/>
    <w:rsid w:val="00453EDD"/>
    <w:rsid w:val="004541ED"/>
    <w:rsid w:val="0045437A"/>
    <w:rsid w:val="004546B2"/>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C7"/>
    <w:rsid w:val="00457EDA"/>
    <w:rsid w:val="00457F7C"/>
    <w:rsid w:val="004601DB"/>
    <w:rsid w:val="00460771"/>
    <w:rsid w:val="0046078A"/>
    <w:rsid w:val="004607CA"/>
    <w:rsid w:val="004608A7"/>
    <w:rsid w:val="00460A17"/>
    <w:rsid w:val="00460C76"/>
    <w:rsid w:val="00460CC8"/>
    <w:rsid w:val="00460F99"/>
    <w:rsid w:val="004611F1"/>
    <w:rsid w:val="0046164E"/>
    <w:rsid w:val="00461815"/>
    <w:rsid w:val="00461B26"/>
    <w:rsid w:val="00461B73"/>
    <w:rsid w:val="00461BD9"/>
    <w:rsid w:val="00461C83"/>
    <w:rsid w:val="00462012"/>
    <w:rsid w:val="004620E8"/>
    <w:rsid w:val="004623C7"/>
    <w:rsid w:val="004624D9"/>
    <w:rsid w:val="0046286B"/>
    <w:rsid w:val="00462A22"/>
    <w:rsid w:val="00462A30"/>
    <w:rsid w:val="00462C7F"/>
    <w:rsid w:val="00462F23"/>
    <w:rsid w:val="00463093"/>
    <w:rsid w:val="004630AB"/>
    <w:rsid w:val="0046310F"/>
    <w:rsid w:val="00463176"/>
    <w:rsid w:val="004631A3"/>
    <w:rsid w:val="00463417"/>
    <w:rsid w:val="004634D6"/>
    <w:rsid w:val="004635B4"/>
    <w:rsid w:val="004636CA"/>
    <w:rsid w:val="004638E2"/>
    <w:rsid w:val="00463952"/>
    <w:rsid w:val="00463AF1"/>
    <w:rsid w:val="00463BBA"/>
    <w:rsid w:val="00463D56"/>
    <w:rsid w:val="00463DCA"/>
    <w:rsid w:val="00464096"/>
    <w:rsid w:val="004640A3"/>
    <w:rsid w:val="00464387"/>
    <w:rsid w:val="00464448"/>
    <w:rsid w:val="00464450"/>
    <w:rsid w:val="00464643"/>
    <w:rsid w:val="00464883"/>
    <w:rsid w:val="00464BD3"/>
    <w:rsid w:val="00464D38"/>
    <w:rsid w:val="00464F83"/>
    <w:rsid w:val="0046521B"/>
    <w:rsid w:val="004656B4"/>
    <w:rsid w:val="004657D8"/>
    <w:rsid w:val="00465AD8"/>
    <w:rsid w:val="00465C35"/>
    <w:rsid w:val="00465E14"/>
    <w:rsid w:val="00466397"/>
    <w:rsid w:val="00466680"/>
    <w:rsid w:val="0046671D"/>
    <w:rsid w:val="004669AE"/>
    <w:rsid w:val="00466CF7"/>
    <w:rsid w:val="00466E20"/>
    <w:rsid w:val="00467145"/>
    <w:rsid w:val="0046761D"/>
    <w:rsid w:val="00467ACD"/>
    <w:rsid w:val="00467C03"/>
    <w:rsid w:val="0047013B"/>
    <w:rsid w:val="0047047D"/>
    <w:rsid w:val="0047077B"/>
    <w:rsid w:val="0047079C"/>
    <w:rsid w:val="00470811"/>
    <w:rsid w:val="004708B6"/>
    <w:rsid w:val="0047095E"/>
    <w:rsid w:val="00470A49"/>
    <w:rsid w:val="00470AEA"/>
    <w:rsid w:val="00471066"/>
    <w:rsid w:val="0047118A"/>
    <w:rsid w:val="004714D0"/>
    <w:rsid w:val="004715A5"/>
    <w:rsid w:val="004718AB"/>
    <w:rsid w:val="00471E78"/>
    <w:rsid w:val="004720EE"/>
    <w:rsid w:val="0047215F"/>
    <w:rsid w:val="00472268"/>
    <w:rsid w:val="00472380"/>
    <w:rsid w:val="0047286F"/>
    <w:rsid w:val="00472968"/>
    <w:rsid w:val="00472CDA"/>
    <w:rsid w:val="00472DCC"/>
    <w:rsid w:val="00472F69"/>
    <w:rsid w:val="00472F7C"/>
    <w:rsid w:val="00472FE1"/>
    <w:rsid w:val="004730B8"/>
    <w:rsid w:val="004730D3"/>
    <w:rsid w:val="00473149"/>
    <w:rsid w:val="004731D8"/>
    <w:rsid w:val="00473837"/>
    <w:rsid w:val="00473B8E"/>
    <w:rsid w:val="00473BD8"/>
    <w:rsid w:val="00473C1E"/>
    <w:rsid w:val="00473DB7"/>
    <w:rsid w:val="00473EFA"/>
    <w:rsid w:val="00473FD5"/>
    <w:rsid w:val="004740D9"/>
    <w:rsid w:val="00474150"/>
    <w:rsid w:val="0047419C"/>
    <w:rsid w:val="004741A4"/>
    <w:rsid w:val="004741BA"/>
    <w:rsid w:val="00474212"/>
    <w:rsid w:val="0047468C"/>
    <w:rsid w:val="00474709"/>
    <w:rsid w:val="00474793"/>
    <w:rsid w:val="00474958"/>
    <w:rsid w:val="00475093"/>
    <w:rsid w:val="0047527C"/>
    <w:rsid w:val="0047537E"/>
    <w:rsid w:val="004759C3"/>
    <w:rsid w:val="00475D3D"/>
    <w:rsid w:val="0047606A"/>
    <w:rsid w:val="004764F9"/>
    <w:rsid w:val="004768CA"/>
    <w:rsid w:val="0047695F"/>
    <w:rsid w:val="00476994"/>
    <w:rsid w:val="00476A2C"/>
    <w:rsid w:val="00476C3C"/>
    <w:rsid w:val="00476DED"/>
    <w:rsid w:val="00477498"/>
    <w:rsid w:val="00477593"/>
    <w:rsid w:val="004777AD"/>
    <w:rsid w:val="004801B0"/>
    <w:rsid w:val="00480491"/>
    <w:rsid w:val="00480548"/>
    <w:rsid w:val="00480BC5"/>
    <w:rsid w:val="00480CA4"/>
    <w:rsid w:val="00480DA6"/>
    <w:rsid w:val="004814EF"/>
    <w:rsid w:val="00481673"/>
    <w:rsid w:val="00481754"/>
    <w:rsid w:val="00481804"/>
    <w:rsid w:val="00481A1E"/>
    <w:rsid w:val="00481BA3"/>
    <w:rsid w:val="00481F58"/>
    <w:rsid w:val="00482006"/>
    <w:rsid w:val="0048204B"/>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299"/>
    <w:rsid w:val="00484417"/>
    <w:rsid w:val="0048474D"/>
    <w:rsid w:val="004847FA"/>
    <w:rsid w:val="0048495B"/>
    <w:rsid w:val="00484F2E"/>
    <w:rsid w:val="00485318"/>
    <w:rsid w:val="004853FF"/>
    <w:rsid w:val="00485B47"/>
    <w:rsid w:val="00485EEC"/>
    <w:rsid w:val="00486025"/>
    <w:rsid w:val="0048622B"/>
    <w:rsid w:val="00486273"/>
    <w:rsid w:val="004864AC"/>
    <w:rsid w:val="004864C3"/>
    <w:rsid w:val="0048665A"/>
    <w:rsid w:val="004868A7"/>
    <w:rsid w:val="00486BE2"/>
    <w:rsid w:val="00486C6C"/>
    <w:rsid w:val="00486E5A"/>
    <w:rsid w:val="00486F27"/>
    <w:rsid w:val="0048727B"/>
    <w:rsid w:val="00487C82"/>
    <w:rsid w:val="00487E2D"/>
    <w:rsid w:val="004900F3"/>
    <w:rsid w:val="00490240"/>
    <w:rsid w:val="004902D5"/>
    <w:rsid w:val="0049052C"/>
    <w:rsid w:val="004905E9"/>
    <w:rsid w:val="00490A45"/>
    <w:rsid w:val="00490C06"/>
    <w:rsid w:val="00490C40"/>
    <w:rsid w:val="00490E4C"/>
    <w:rsid w:val="00490E60"/>
    <w:rsid w:val="004911A9"/>
    <w:rsid w:val="004917B7"/>
    <w:rsid w:val="00491994"/>
    <w:rsid w:val="00491A9D"/>
    <w:rsid w:val="00491B01"/>
    <w:rsid w:val="00491C17"/>
    <w:rsid w:val="00491C55"/>
    <w:rsid w:val="00491D2E"/>
    <w:rsid w:val="00491D6A"/>
    <w:rsid w:val="00491D6B"/>
    <w:rsid w:val="004920A2"/>
    <w:rsid w:val="004920B3"/>
    <w:rsid w:val="00492109"/>
    <w:rsid w:val="00492403"/>
    <w:rsid w:val="00492484"/>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BB"/>
    <w:rsid w:val="004948CB"/>
    <w:rsid w:val="004949A7"/>
    <w:rsid w:val="004949B0"/>
    <w:rsid w:val="00494AAC"/>
    <w:rsid w:val="00494C0A"/>
    <w:rsid w:val="00494E4E"/>
    <w:rsid w:val="00494FB6"/>
    <w:rsid w:val="00494FCF"/>
    <w:rsid w:val="004950A5"/>
    <w:rsid w:val="004950FC"/>
    <w:rsid w:val="0049511B"/>
    <w:rsid w:val="004951C0"/>
    <w:rsid w:val="00495275"/>
    <w:rsid w:val="0049548C"/>
    <w:rsid w:val="00495515"/>
    <w:rsid w:val="004955D6"/>
    <w:rsid w:val="004958D8"/>
    <w:rsid w:val="00495975"/>
    <w:rsid w:val="00495ADA"/>
    <w:rsid w:val="00495E91"/>
    <w:rsid w:val="00495F6A"/>
    <w:rsid w:val="004966E4"/>
    <w:rsid w:val="00496783"/>
    <w:rsid w:val="00496921"/>
    <w:rsid w:val="00496A4F"/>
    <w:rsid w:val="00496AB4"/>
    <w:rsid w:val="00496D9E"/>
    <w:rsid w:val="00497000"/>
    <w:rsid w:val="00497207"/>
    <w:rsid w:val="004977BF"/>
    <w:rsid w:val="00497832"/>
    <w:rsid w:val="00497836"/>
    <w:rsid w:val="004979BF"/>
    <w:rsid w:val="00497C2E"/>
    <w:rsid w:val="00497C72"/>
    <w:rsid w:val="00497D46"/>
    <w:rsid w:val="00497E1F"/>
    <w:rsid w:val="00497F33"/>
    <w:rsid w:val="004A002A"/>
    <w:rsid w:val="004A00FA"/>
    <w:rsid w:val="004A01A2"/>
    <w:rsid w:val="004A03B1"/>
    <w:rsid w:val="004A04BB"/>
    <w:rsid w:val="004A06D4"/>
    <w:rsid w:val="004A06F9"/>
    <w:rsid w:val="004A07D7"/>
    <w:rsid w:val="004A13EF"/>
    <w:rsid w:val="004A147B"/>
    <w:rsid w:val="004A184D"/>
    <w:rsid w:val="004A1A05"/>
    <w:rsid w:val="004A1B22"/>
    <w:rsid w:val="004A22DA"/>
    <w:rsid w:val="004A23B6"/>
    <w:rsid w:val="004A2976"/>
    <w:rsid w:val="004A2B01"/>
    <w:rsid w:val="004A3118"/>
    <w:rsid w:val="004A32AA"/>
    <w:rsid w:val="004A32BA"/>
    <w:rsid w:val="004A337D"/>
    <w:rsid w:val="004A359F"/>
    <w:rsid w:val="004A364F"/>
    <w:rsid w:val="004A3961"/>
    <w:rsid w:val="004A3C26"/>
    <w:rsid w:val="004A3CFB"/>
    <w:rsid w:val="004A3DDB"/>
    <w:rsid w:val="004A40EE"/>
    <w:rsid w:val="004A41D7"/>
    <w:rsid w:val="004A422E"/>
    <w:rsid w:val="004A4449"/>
    <w:rsid w:val="004A4501"/>
    <w:rsid w:val="004A4613"/>
    <w:rsid w:val="004A4949"/>
    <w:rsid w:val="004A4B1D"/>
    <w:rsid w:val="004A4C7B"/>
    <w:rsid w:val="004A55C6"/>
    <w:rsid w:val="004A562C"/>
    <w:rsid w:val="004A5889"/>
    <w:rsid w:val="004A5A4F"/>
    <w:rsid w:val="004A5B27"/>
    <w:rsid w:val="004A5DA6"/>
    <w:rsid w:val="004A5F67"/>
    <w:rsid w:val="004A640C"/>
    <w:rsid w:val="004A6480"/>
    <w:rsid w:val="004A65C1"/>
    <w:rsid w:val="004A65D4"/>
    <w:rsid w:val="004A67D8"/>
    <w:rsid w:val="004A6A59"/>
    <w:rsid w:val="004A6B5D"/>
    <w:rsid w:val="004A6E07"/>
    <w:rsid w:val="004A6E4D"/>
    <w:rsid w:val="004A73FB"/>
    <w:rsid w:val="004A75AF"/>
    <w:rsid w:val="004A7B27"/>
    <w:rsid w:val="004A7B69"/>
    <w:rsid w:val="004A7F22"/>
    <w:rsid w:val="004A7F59"/>
    <w:rsid w:val="004B004B"/>
    <w:rsid w:val="004B0095"/>
    <w:rsid w:val="004B0613"/>
    <w:rsid w:val="004B0BB5"/>
    <w:rsid w:val="004B0BEE"/>
    <w:rsid w:val="004B0D10"/>
    <w:rsid w:val="004B0DC8"/>
    <w:rsid w:val="004B1434"/>
    <w:rsid w:val="004B14D0"/>
    <w:rsid w:val="004B15BB"/>
    <w:rsid w:val="004B1898"/>
    <w:rsid w:val="004B1908"/>
    <w:rsid w:val="004B1C36"/>
    <w:rsid w:val="004B1CDF"/>
    <w:rsid w:val="004B275F"/>
    <w:rsid w:val="004B284C"/>
    <w:rsid w:val="004B29F7"/>
    <w:rsid w:val="004B2FA4"/>
    <w:rsid w:val="004B31ED"/>
    <w:rsid w:val="004B3435"/>
    <w:rsid w:val="004B364E"/>
    <w:rsid w:val="004B377C"/>
    <w:rsid w:val="004B3885"/>
    <w:rsid w:val="004B3A1F"/>
    <w:rsid w:val="004B3D3C"/>
    <w:rsid w:val="004B408C"/>
    <w:rsid w:val="004B40FB"/>
    <w:rsid w:val="004B4521"/>
    <w:rsid w:val="004B45DB"/>
    <w:rsid w:val="004B4750"/>
    <w:rsid w:val="004B4809"/>
    <w:rsid w:val="004B489E"/>
    <w:rsid w:val="004B48D5"/>
    <w:rsid w:val="004B4999"/>
    <w:rsid w:val="004B4FFA"/>
    <w:rsid w:val="004B5335"/>
    <w:rsid w:val="004B54C5"/>
    <w:rsid w:val="004B54F5"/>
    <w:rsid w:val="004B56ED"/>
    <w:rsid w:val="004B5707"/>
    <w:rsid w:val="004B5C79"/>
    <w:rsid w:val="004B5FB5"/>
    <w:rsid w:val="004B6070"/>
    <w:rsid w:val="004B60CC"/>
    <w:rsid w:val="004B60F3"/>
    <w:rsid w:val="004B62CF"/>
    <w:rsid w:val="004B637C"/>
    <w:rsid w:val="004B6398"/>
    <w:rsid w:val="004B639E"/>
    <w:rsid w:val="004B679E"/>
    <w:rsid w:val="004B67C7"/>
    <w:rsid w:val="004B680D"/>
    <w:rsid w:val="004B6817"/>
    <w:rsid w:val="004B6916"/>
    <w:rsid w:val="004B6AB4"/>
    <w:rsid w:val="004B6AF3"/>
    <w:rsid w:val="004B6D74"/>
    <w:rsid w:val="004B6D8B"/>
    <w:rsid w:val="004B6E5F"/>
    <w:rsid w:val="004B7048"/>
    <w:rsid w:val="004B711D"/>
    <w:rsid w:val="004B7395"/>
    <w:rsid w:val="004B7416"/>
    <w:rsid w:val="004B75B7"/>
    <w:rsid w:val="004B778C"/>
    <w:rsid w:val="004B7857"/>
    <w:rsid w:val="004B7973"/>
    <w:rsid w:val="004B7C1B"/>
    <w:rsid w:val="004B7ECD"/>
    <w:rsid w:val="004C001E"/>
    <w:rsid w:val="004C00A3"/>
    <w:rsid w:val="004C026E"/>
    <w:rsid w:val="004C0935"/>
    <w:rsid w:val="004C0A1F"/>
    <w:rsid w:val="004C0A23"/>
    <w:rsid w:val="004C0C7A"/>
    <w:rsid w:val="004C0DE0"/>
    <w:rsid w:val="004C0E1E"/>
    <w:rsid w:val="004C0F2C"/>
    <w:rsid w:val="004C134B"/>
    <w:rsid w:val="004C137E"/>
    <w:rsid w:val="004C14FD"/>
    <w:rsid w:val="004C1778"/>
    <w:rsid w:val="004C1BCB"/>
    <w:rsid w:val="004C1D7F"/>
    <w:rsid w:val="004C216C"/>
    <w:rsid w:val="004C22BC"/>
    <w:rsid w:val="004C265B"/>
    <w:rsid w:val="004C2778"/>
    <w:rsid w:val="004C2944"/>
    <w:rsid w:val="004C2E22"/>
    <w:rsid w:val="004C2FA3"/>
    <w:rsid w:val="004C3299"/>
    <w:rsid w:val="004C329B"/>
    <w:rsid w:val="004C32EA"/>
    <w:rsid w:val="004C385E"/>
    <w:rsid w:val="004C38FA"/>
    <w:rsid w:val="004C3CAB"/>
    <w:rsid w:val="004C3CFC"/>
    <w:rsid w:val="004C402D"/>
    <w:rsid w:val="004C4092"/>
    <w:rsid w:val="004C420A"/>
    <w:rsid w:val="004C449E"/>
    <w:rsid w:val="004C4697"/>
    <w:rsid w:val="004C4B26"/>
    <w:rsid w:val="004C5171"/>
    <w:rsid w:val="004C580D"/>
    <w:rsid w:val="004C5886"/>
    <w:rsid w:val="004C58C2"/>
    <w:rsid w:val="004C5986"/>
    <w:rsid w:val="004C5A47"/>
    <w:rsid w:val="004C5AD6"/>
    <w:rsid w:val="004C5DA9"/>
    <w:rsid w:val="004C5E85"/>
    <w:rsid w:val="004C60C7"/>
    <w:rsid w:val="004C6175"/>
    <w:rsid w:val="004C63D3"/>
    <w:rsid w:val="004C67CA"/>
    <w:rsid w:val="004C6999"/>
    <w:rsid w:val="004C6B87"/>
    <w:rsid w:val="004C7036"/>
    <w:rsid w:val="004C74B1"/>
    <w:rsid w:val="004C7604"/>
    <w:rsid w:val="004C7623"/>
    <w:rsid w:val="004C7797"/>
    <w:rsid w:val="004C7B3E"/>
    <w:rsid w:val="004C7F87"/>
    <w:rsid w:val="004D02AE"/>
    <w:rsid w:val="004D02C7"/>
    <w:rsid w:val="004D0542"/>
    <w:rsid w:val="004D0657"/>
    <w:rsid w:val="004D0771"/>
    <w:rsid w:val="004D085B"/>
    <w:rsid w:val="004D097D"/>
    <w:rsid w:val="004D0D91"/>
    <w:rsid w:val="004D0F22"/>
    <w:rsid w:val="004D0F9F"/>
    <w:rsid w:val="004D1033"/>
    <w:rsid w:val="004D11DC"/>
    <w:rsid w:val="004D1322"/>
    <w:rsid w:val="004D14C8"/>
    <w:rsid w:val="004D1CD7"/>
    <w:rsid w:val="004D21F3"/>
    <w:rsid w:val="004D230D"/>
    <w:rsid w:val="004D24F9"/>
    <w:rsid w:val="004D2914"/>
    <w:rsid w:val="004D2B5B"/>
    <w:rsid w:val="004D2E6F"/>
    <w:rsid w:val="004D3000"/>
    <w:rsid w:val="004D314A"/>
    <w:rsid w:val="004D3392"/>
    <w:rsid w:val="004D33DF"/>
    <w:rsid w:val="004D34A5"/>
    <w:rsid w:val="004D3745"/>
    <w:rsid w:val="004D37A3"/>
    <w:rsid w:val="004D3C4B"/>
    <w:rsid w:val="004D3E7E"/>
    <w:rsid w:val="004D3F73"/>
    <w:rsid w:val="004D3FCE"/>
    <w:rsid w:val="004D42B8"/>
    <w:rsid w:val="004D43F6"/>
    <w:rsid w:val="004D48E2"/>
    <w:rsid w:val="004D4B06"/>
    <w:rsid w:val="004D4C4C"/>
    <w:rsid w:val="004D5205"/>
    <w:rsid w:val="004D54F7"/>
    <w:rsid w:val="004D5694"/>
    <w:rsid w:val="004D589C"/>
    <w:rsid w:val="004D58D1"/>
    <w:rsid w:val="004D5A54"/>
    <w:rsid w:val="004D5F30"/>
    <w:rsid w:val="004D5FF2"/>
    <w:rsid w:val="004D64FE"/>
    <w:rsid w:val="004D677D"/>
    <w:rsid w:val="004D67A4"/>
    <w:rsid w:val="004D67CF"/>
    <w:rsid w:val="004D69FB"/>
    <w:rsid w:val="004D6A40"/>
    <w:rsid w:val="004D6C30"/>
    <w:rsid w:val="004D6C3C"/>
    <w:rsid w:val="004D6DC3"/>
    <w:rsid w:val="004D6E3A"/>
    <w:rsid w:val="004D72E1"/>
    <w:rsid w:val="004D7366"/>
    <w:rsid w:val="004D73A9"/>
    <w:rsid w:val="004D7781"/>
    <w:rsid w:val="004D787B"/>
    <w:rsid w:val="004D7892"/>
    <w:rsid w:val="004D78D4"/>
    <w:rsid w:val="004D7A79"/>
    <w:rsid w:val="004D7B04"/>
    <w:rsid w:val="004D7CFE"/>
    <w:rsid w:val="004D7DA9"/>
    <w:rsid w:val="004D7FC5"/>
    <w:rsid w:val="004E02BA"/>
    <w:rsid w:val="004E0634"/>
    <w:rsid w:val="004E0747"/>
    <w:rsid w:val="004E08A0"/>
    <w:rsid w:val="004E0982"/>
    <w:rsid w:val="004E0B0B"/>
    <w:rsid w:val="004E0B9A"/>
    <w:rsid w:val="004E0EC0"/>
    <w:rsid w:val="004E12A7"/>
    <w:rsid w:val="004E149B"/>
    <w:rsid w:val="004E15F9"/>
    <w:rsid w:val="004E1747"/>
    <w:rsid w:val="004E18BF"/>
    <w:rsid w:val="004E1D39"/>
    <w:rsid w:val="004E21CD"/>
    <w:rsid w:val="004E21E9"/>
    <w:rsid w:val="004E2640"/>
    <w:rsid w:val="004E26A3"/>
    <w:rsid w:val="004E272E"/>
    <w:rsid w:val="004E28A4"/>
    <w:rsid w:val="004E291E"/>
    <w:rsid w:val="004E2966"/>
    <w:rsid w:val="004E2BE7"/>
    <w:rsid w:val="004E2D19"/>
    <w:rsid w:val="004E3028"/>
    <w:rsid w:val="004E3085"/>
    <w:rsid w:val="004E33C3"/>
    <w:rsid w:val="004E35BD"/>
    <w:rsid w:val="004E366D"/>
    <w:rsid w:val="004E3808"/>
    <w:rsid w:val="004E3B17"/>
    <w:rsid w:val="004E3BED"/>
    <w:rsid w:val="004E3D88"/>
    <w:rsid w:val="004E3D9B"/>
    <w:rsid w:val="004E3F85"/>
    <w:rsid w:val="004E402C"/>
    <w:rsid w:val="004E40B6"/>
    <w:rsid w:val="004E4A4B"/>
    <w:rsid w:val="004E4D15"/>
    <w:rsid w:val="004E4DF1"/>
    <w:rsid w:val="004E4E46"/>
    <w:rsid w:val="004E4F73"/>
    <w:rsid w:val="004E5383"/>
    <w:rsid w:val="004E57C7"/>
    <w:rsid w:val="004E5C37"/>
    <w:rsid w:val="004E5D80"/>
    <w:rsid w:val="004E5EB0"/>
    <w:rsid w:val="004E6311"/>
    <w:rsid w:val="004E691E"/>
    <w:rsid w:val="004E6994"/>
    <w:rsid w:val="004E6B54"/>
    <w:rsid w:val="004E7148"/>
    <w:rsid w:val="004E7424"/>
    <w:rsid w:val="004E7A90"/>
    <w:rsid w:val="004E7B49"/>
    <w:rsid w:val="004E7B67"/>
    <w:rsid w:val="004E7BC2"/>
    <w:rsid w:val="004E7DFB"/>
    <w:rsid w:val="004E7F12"/>
    <w:rsid w:val="004F01AC"/>
    <w:rsid w:val="004F025F"/>
    <w:rsid w:val="004F037C"/>
    <w:rsid w:val="004F053A"/>
    <w:rsid w:val="004F05F5"/>
    <w:rsid w:val="004F09CD"/>
    <w:rsid w:val="004F0C43"/>
    <w:rsid w:val="004F0DE7"/>
    <w:rsid w:val="004F1012"/>
    <w:rsid w:val="004F11FC"/>
    <w:rsid w:val="004F124A"/>
    <w:rsid w:val="004F1476"/>
    <w:rsid w:val="004F1744"/>
    <w:rsid w:val="004F18D0"/>
    <w:rsid w:val="004F19EE"/>
    <w:rsid w:val="004F1B80"/>
    <w:rsid w:val="004F1BA3"/>
    <w:rsid w:val="004F1DF5"/>
    <w:rsid w:val="004F1FAB"/>
    <w:rsid w:val="004F20D7"/>
    <w:rsid w:val="004F2253"/>
    <w:rsid w:val="004F22CF"/>
    <w:rsid w:val="004F2329"/>
    <w:rsid w:val="004F24D8"/>
    <w:rsid w:val="004F27D1"/>
    <w:rsid w:val="004F2845"/>
    <w:rsid w:val="004F2A8C"/>
    <w:rsid w:val="004F2B6A"/>
    <w:rsid w:val="004F2BF7"/>
    <w:rsid w:val="004F2C1B"/>
    <w:rsid w:val="004F31FB"/>
    <w:rsid w:val="004F3475"/>
    <w:rsid w:val="004F3599"/>
    <w:rsid w:val="004F37FD"/>
    <w:rsid w:val="004F3892"/>
    <w:rsid w:val="004F4150"/>
    <w:rsid w:val="004F44FB"/>
    <w:rsid w:val="004F4BDA"/>
    <w:rsid w:val="004F4FEE"/>
    <w:rsid w:val="004F50CA"/>
    <w:rsid w:val="004F521C"/>
    <w:rsid w:val="004F5457"/>
    <w:rsid w:val="004F559A"/>
    <w:rsid w:val="004F5611"/>
    <w:rsid w:val="004F5662"/>
    <w:rsid w:val="004F57F2"/>
    <w:rsid w:val="004F589E"/>
    <w:rsid w:val="004F595D"/>
    <w:rsid w:val="004F5D24"/>
    <w:rsid w:val="004F5D37"/>
    <w:rsid w:val="004F5DDA"/>
    <w:rsid w:val="004F5E18"/>
    <w:rsid w:val="004F5FED"/>
    <w:rsid w:val="004F619E"/>
    <w:rsid w:val="004F634F"/>
    <w:rsid w:val="004F637C"/>
    <w:rsid w:val="004F63C8"/>
    <w:rsid w:val="004F66EE"/>
    <w:rsid w:val="004F683A"/>
    <w:rsid w:val="004F6928"/>
    <w:rsid w:val="004F6A48"/>
    <w:rsid w:val="004F6D8D"/>
    <w:rsid w:val="004F6E35"/>
    <w:rsid w:val="004F7106"/>
    <w:rsid w:val="004F71FA"/>
    <w:rsid w:val="004F72E1"/>
    <w:rsid w:val="004F74C5"/>
    <w:rsid w:val="004F750D"/>
    <w:rsid w:val="004F7798"/>
    <w:rsid w:val="004F78B4"/>
    <w:rsid w:val="004F7EBC"/>
    <w:rsid w:val="00500476"/>
    <w:rsid w:val="0050048A"/>
    <w:rsid w:val="005004C2"/>
    <w:rsid w:val="0050050C"/>
    <w:rsid w:val="0050069D"/>
    <w:rsid w:val="00500ACC"/>
    <w:rsid w:val="00500C4C"/>
    <w:rsid w:val="00500D39"/>
    <w:rsid w:val="00500F6B"/>
    <w:rsid w:val="00501026"/>
    <w:rsid w:val="005015D3"/>
    <w:rsid w:val="00501EAC"/>
    <w:rsid w:val="0050202A"/>
    <w:rsid w:val="005026EF"/>
    <w:rsid w:val="005026FC"/>
    <w:rsid w:val="005029F5"/>
    <w:rsid w:val="00502A6C"/>
    <w:rsid w:val="00502D28"/>
    <w:rsid w:val="00502E22"/>
    <w:rsid w:val="00502E7F"/>
    <w:rsid w:val="0050303F"/>
    <w:rsid w:val="00503050"/>
    <w:rsid w:val="005030F3"/>
    <w:rsid w:val="005031FD"/>
    <w:rsid w:val="005037E4"/>
    <w:rsid w:val="005037E9"/>
    <w:rsid w:val="00503813"/>
    <w:rsid w:val="00503839"/>
    <w:rsid w:val="00503CDC"/>
    <w:rsid w:val="00503D34"/>
    <w:rsid w:val="005040F0"/>
    <w:rsid w:val="00504640"/>
    <w:rsid w:val="00504B14"/>
    <w:rsid w:val="00504E83"/>
    <w:rsid w:val="005051BA"/>
    <w:rsid w:val="005052D9"/>
    <w:rsid w:val="005052FC"/>
    <w:rsid w:val="0050549B"/>
    <w:rsid w:val="00505A26"/>
    <w:rsid w:val="00505B75"/>
    <w:rsid w:val="00505CD8"/>
    <w:rsid w:val="00505E05"/>
    <w:rsid w:val="00506208"/>
    <w:rsid w:val="005062A8"/>
    <w:rsid w:val="0050664A"/>
    <w:rsid w:val="0050669D"/>
    <w:rsid w:val="00506A27"/>
    <w:rsid w:val="00506ED1"/>
    <w:rsid w:val="00506F89"/>
    <w:rsid w:val="00507034"/>
    <w:rsid w:val="00507150"/>
    <w:rsid w:val="005072DF"/>
    <w:rsid w:val="00507991"/>
    <w:rsid w:val="00507A4B"/>
    <w:rsid w:val="00507C23"/>
    <w:rsid w:val="00507D4D"/>
    <w:rsid w:val="00507E24"/>
    <w:rsid w:val="00507EC0"/>
    <w:rsid w:val="00510143"/>
    <w:rsid w:val="0051014A"/>
    <w:rsid w:val="00510375"/>
    <w:rsid w:val="00510649"/>
    <w:rsid w:val="0051065E"/>
    <w:rsid w:val="005106FA"/>
    <w:rsid w:val="005107A9"/>
    <w:rsid w:val="00510FE3"/>
    <w:rsid w:val="005113E0"/>
    <w:rsid w:val="00511499"/>
    <w:rsid w:val="005117AC"/>
    <w:rsid w:val="0051180B"/>
    <w:rsid w:val="00512132"/>
    <w:rsid w:val="00512147"/>
    <w:rsid w:val="005122A3"/>
    <w:rsid w:val="00512479"/>
    <w:rsid w:val="00512BDE"/>
    <w:rsid w:val="00512EEB"/>
    <w:rsid w:val="00512FBE"/>
    <w:rsid w:val="00512FD9"/>
    <w:rsid w:val="00513123"/>
    <w:rsid w:val="005133D1"/>
    <w:rsid w:val="0051361B"/>
    <w:rsid w:val="00513728"/>
    <w:rsid w:val="0051374F"/>
    <w:rsid w:val="005137A8"/>
    <w:rsid w:val="00513C93"/>
    <w:rsid w:val="00513D02"/>
    <w:rsid w:val="00513E1E"/>
    <w:rsid w:val="00513F2B"/>
    <w:rsid w:val="0051410F"/>
    <w:rsid w:val="00514300"/>
    <w:rsid w:val="00514480"/>
    <w:rsid w:val="00514949"/>
    <w:rsid w:val="00514C0A"/>
    <w:rsid w:val="00514E6E"/>
    <w:rsid w:val="00514FDD"/>
    <w:rsid w:val="0051541F"/>
    <w:rsid w:val="005155AE"/>
    <w:rsid w:val="00515697"/>
    <w:rsid w:val="0051574C"/>
    <w:rsid w:val="00515957"/>
    <w:rsid w:val="00515A49"/>
    <w:rsid w:val="00515E1E"/>
    <w:rsid w:val="00515F55"/>
    <w:rsid w:val="0051625E"/>
    <w:rsid w:val="0051633A"/>
    <w:rsid w:val="005163FC"/>
    <w:rsid w:val="005163FF"/>
    <w:rsid w:val="00516506"/>
    <w:rsid w:val="005165D5"/>
    <w:rsid w:val="0051685F"/>
    <w:rsid w:val="00517072"/>
    <w:rsid w:val="005170BB"/>
    <w:rsid w:val="00517340"/>
    <w:rsid w:val="00517527"/>
    <w:rsid w:val="0051764D"/>
    <w:rsid w:val="00517A59"/>
    <w:rsid w:val="00517A75"/>
    <w:rsid w:val="00517BC8"/>
    <w:rsid w:val="00517BDE"/>
    <w:rsid w:val="00517E3A"/>
    <w:rsid w:val="00517E9D"/>
    <w:rsid w:val="00517ED1"/>
    <w:rsid w:val="00520369"/>
    <w:rsid w:val="0052043A"/>
    <w:rsid w:val="005204F7"/>
    <w:rsid w:val="005206A4"/>
    <w:rsid w:val="00520753"/>
    <w:rsid w:val="00520755"/>
    <w:rsid w:val="005209BF"/>
    <w:rsid w:val="00520C3C"/>
    <w:rsid w:val="00520C87"/>
    <w:rsid w:val="00520CF3"/>
    <w:rsid w:val="00520FF4"/>
    <w:rsid w:val="005216CF"/>
    <w:rsid w:val="00521D99"/>
    <w:rsid w:val="005222C5"/>
    <w:rsid w:val="00522344"/>
    <w:rsid w:val="00522520"/>
    <w:rsid w:val="0052262F"/>
    <w:rsid w:val="0052267A"/>
    <w:rsid w:val="00523109"/>
    <w:rsid w:val="00523117"/>
    <w:rsid w:val="005231E9"/>
    <w:rsid w:val="00523211"/>
    <w:rsid w:val="00523303"/>
    <w:rsid w:val="005233E9"/>
    <w:rsid w:val="00523488"/>
    <w:rsid w:val="005237B1"/>
    <w:rsid w:val="00523AE6"/>
    <w:rsid w:val="00523AF1"/>
    <w:rsid w:val="00523B43"/>
    <w:rsid w:val="00523C18"/>
    <w:rsid w:val="00524034"/>
    <w:rsid w:val="00524290"/>
    <w:rsid w:val="005242F0"/>
    <w:rsid w:val="005243EC"/>
    <w:rsid w:val="005244B4"/>
    <w:rsid w:val="00524528"/>
    <w:rsid w:val="0052466F"/>
    <w:rsid w:val="005247A3"/>
    <w:rsid w:val="005247D6"/>
    <w:rsid w:val="005249AF"/>
    <w:rsid w:val="00524C99"/>
    <w:rsid w:val="00524F74"/>
    <w:rsid w:val="0052516C"/>
    <w:rsid w:val="00525351"/>
    <w:rsid w:val="00525ADD"/>
    <w:rsid w:val="00525BDA"/>
    <w:rsid w:val="00525F1A"/>
    <w:rsid w:val="005262E2"/>
    <w:rsid w:val="00526498"/>
    <w:rsid w:val="005267E5"/>
    <w:rsid w:val="005269B6"/>
    <w:rsid w:val="00526A89"/>
    <w:rsid w:val="00526CBF"/>
    <w:rsid w:val="00527129"/>
    <w:rsid w:val="005273CA"/>
    <w:rsid w:val="0052741B"/>
    <w:rsid w:val="00527522"/>
    <w:rsid w:val="00527616"/>
    <w:rsid w:val="0052765B"/>
    <w:rsid w:val="005279B5"/>
    <w:rsid w:val="00527A71"/>
    <w:rsid w:val="00527B9C"/>
    <w:rsid w:val="00527F08"/>
    <w:rsid w:val="00530109"/>
    <w:rsid w:val="00530158"/>
    <w:rsid w:val="00530170"/>
    <w:rsid w:val="005301A1"/>
    <w:rsid w:val="0053027B"/>
    <w:rsid w:val="00530584"/>
    <w:rsid w:val="00530636"/>
    <w:rsid w:val="00530655"/>
    <w:rsid w:val="00530782"/>
    <w:rsid w:val="00530A06"/>
    <w:rsid w:val="00530A23"/>
    <w:rsid w:val="00530B98"/>
    <w:rsid w:val="00530D00"/>
    <w:rsid w:val="00530E2A"/>
    <w:rsid w:val="00530FC7"/>
    <w:rsid w:val="005311D0"/>
    <w:rsid w:val="00531318"/>
    <w:rsid w:val="00531524"/>
    <w:rsid w:val="00531675"/>
    <w:rsid w:val="005317B8"/>
    <w:rsid w:val="00531859"/>
    <w:rsid w:val="005318DE"/>
    <w:rsid w:val="005319C4"/>
    <w:rsid w:val="00531A77"/>
    <w:rsid w:val="00531AF7"/>
    <w:rsid w:val="00531B2E"/>
    <w:rsid w:val="00531C37"/>
    <w:rsid w:val="00531C5E"/>
    <w:rsid w:val="00531D4A"/>
    <w:rsid w:val="00531F6C"/>
    <w:rsid w:val="00531FDF"/>
    <w:rsid w:val="0053212B"/>
    <w:rsid w:val="005324AB"/>
    <w:rsid w:val="0053270B"/>
    <w:rsid w:val="00532AD0"/>
    <w:rsid w:val="00533134"/>
    <w:rsid w:val="00533510"/>
    <w:rsid w:val="00533606"/>
    <w:rsid w:val="005337A8"/>
    <w:rsid w:val="00533CC0"/>
    <w:rsid w:val="00533E15"/>
    <w:rsid w:val="005340E3"/>
    <w:rsid w:val="0053426B"/>
    <w:rsid w:val="00534334"/>
    <w:rsid w:val="00534920"/>
    <w:rsid w:val="00534A5A"/>
    <w:rsid w:val="00534C5C"/>
    <w:rsid w:val="00534C63"/>
    <w:rsid w:val="00534DA0"/>
    <w:rsid w:val="00534F39"/>
    <w:rsid w:val="005352AC"/>
    <w:rsid w:val="00535341"/>
    <w:rsid w:val="00535350"/>
    <w:rsid w:val="005354C8"/>
    <w:rsid w:val="005355B8"/>
    <w:rsid w:val="005356F7"/>
    <w:rsid w:val="00535746"/>
    <w:rsid w:val="00535889"/>
    <w:rsid w:val="005358D8"/>
    <w:rsid w:val="00535A80"/>
    <w:rsid w:val="00535B52"/>
    <w:rsid w:val="00535C6B"/>
    <w:rsid w:val="00536221"/>
    <w:rsid w:val="005363A1"/>
    <w:rsid w:val="005363F6"/>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7D2"/>
    <w:rsid w:val="0054382D"/>
    <w:rsid w:val="005438F0"/>
    <w:rsid w:val="00543E2A"/>
    <w:rsid w:val="00543EBF"/>
    <w:rsid w:val="0054402E"/>
    <w:rsid w:val="005443D8"/>
    <w:rsid w:val="0054441F"/>
    <w:rsid w:val="00544439"/>
    <w:rsid w:val="00544851"/>
    <w:rsid w:val="0054494A"/>
    <w:rsid w:val="005449C6"/>
    <w:rsid w:val="00544A83"/>
    <w:rsid w:val="00544AE8"/>
    <w:rsid w:val="00544BF9"/>
    <w:rsid w:val="00544D3E"/>
    <w:rsid w:val="00544E9D"/>
    <w:rsid w:val="00545794"/>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DE7"/>
    <w:rsid w:val="00547F2F"/>
    <w:rsid w:val="00550593"/>
    <w:rsid w:val="0055065D"/>
    <w:rsid w:val="00550751"/>
    <w:rsid w:val="005508D8"/>
    <w:rsid w:val="00550B71"/>
    <w:rsid w:val="00550DA3"/>
    <w:rsid w:val="00551004"/>
    <w:rsid w:val="00551229"/>
    <w:rsid w:val="0055125E"/>
    <w:rsid w:val="0055150D"/>
    <w:rsid w:val="00551803"/>
    <w:rsid w:val="00551CAE"/>
    <w:rsid w:val="00551CBB"/>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53E"/>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458"/>
    <w:rsid w:val="0055672E"/>
    <w:rsid w:val="005567CD"/>
    <w:rsid w:val="00556896"/>
    <w:rsid w:val="00556947"/>
    <w:rsid w:val="0055694A"/>
    <w:rsid w:val="00556A04"/>
    <w:rsid w:val="00556B67"/>
    <w:rsid w:val="00556BA4"/>
    <w:rsid w:val="00556E71"/>
    <w:rsid w:val="005573F9"/>
    <w:rsid w:val="005576CF"/>
    <w:rsid w:val="00557998"/>
    <w:rsid w:val="005579AB"/>
    <w:rsid w:val="00557A23"/>
    <w:rsid w:val="00557B65"/>
    <w:rsid w:val="00557CD9"/>
    <w:rsid w:val="00560282"/>
    <w:rsid w:val="005606CF"/>
    <w:rsid w:val="0056075F"/>
    <w:rsid w:val="005608AD"/>
    <w:rsid w:val="0056099F"/>
    <w:rsid w:val="00560B76"/>
    <w:rsid w:val="00560C1A"/>
    <w:rsid w:val="005612DD"/>
    <w:rsid w:val="0056141D"/>
    <w:rsid w:val="00561678"/>
    <w:rsid w:val="00561790"/>
    <w:rsid w:val="005617F4"/>
    <w:rsid w:val="005618F0"/>
    <w:rsid w:val="00561969"/>
    <w:rsid w:val="00561B2E"/>
    <w:rsid w:val="00561CBD"/>
    <w:rsid w:val="00561E69"/>
    <w:rsid w:val="0056209C"/>
    <w:rsid w:val="00562326"/>
    <w:rsid w:val="005623A6"/>
    <w:rsid w:val="005625CF"/>
    <w:rsid w:val="00562C5D"/>
    <w:rsid w:val="00562E13"/>
    <w:rsid w:val="00562F3E"/>
    <w:rsid w:val="00562FA8"/>
    <w:rsid w:val="00562FEA"/>
    <w:rsid w:val="005631B2"/>
    <w:rsid w:val="005632DC"/>
    <w:rsid w:val="005637E0"/>
    <w:rsid w:val="00563C75"/>
    <w:rsid w:val="00563D02"/>
    <w:rsid w:val="005640AF"/>
    <w:rsid w:val="005641FD"/>
    <w:rsid w:val="0056452A"/>
    <w:rsid w:val="005646B1"/>
    <w:rsid w:val="00564A4F"/>
    <w:rsid w:val="00564BCB"/>
    <w:rsid w:val="00565052"/>
    <w:rsid w:val="005657A7"/>
    <w:rsid w:val="0056586A"/>
    <w:rsid w:val="00565A0A"/>
    <w:rsid w:val="00565AE0"/>
    <w:rsid w:val="005660D2"/>
    <w:rsid w:val="00566162"/>
    <w:rsid w:val="00566191"/>
    <w:rsid w:val="0056646A"/>
    <w:rsid w:val="00566B69"/>
    <w:rsid w:val="00566B8D"/>
    <w:rsid w:val="00566D34"/>
    <w:rsid w:val="00567137"/>
    <w:rsid w:val="00567162"/>
    <w:rsid w:val="00567312"/>
    <w:rsid w:val="00567413"/>
    <w:rsid w:val="0056751C"/>
    <w:rsid w:val="005676D3"/>
    <w:rsid w:val="005677C4"/>
    <w:rsid w:val="00567AA1"/>
    <w:rsid w:val="00567D07"/>
    <w:rsid w:val="00567EDF"/>
    <w:rsid w:val="0057007A"/>
    <w:rsid w:val="00570639"/>
    <w:rsid w:val="00570B9C"/>
    <w:rsid w:val="00570D50"/>
    <w:rsid w:val="00570E5D"/>
    <w:rsid w:val="00570E82"/>
    <w:rsid w:val="00570E9F"/>
    <w:rsid w:val="0057115A"/>
    <w:rsid w:val="0057139A"/>
    <w:rsid w:val="0057165B"/>
    <w:rsid w:val="00571921"/>
    <w:rsid w:val="00571C33"/>
    <w:rsid w:val="00571C80"/>
    <w:rsid w:val="00571D8D"/>
    <w:rsid w:val="00571EB9"/>
    <w:rsid w:val="00572073"/>
    <w:rsid w:val="005721B0"/>
    <w:rsid w:val="00572375"/>
    <w:rsid w:val="00572647"/>
    <w:rsid w:val="00572829"/>
    <w:rsid w:val="00572988"/>
    <w:rsid w:val="00572F41"/>
    <w:rsid w:val="0057324E"/>
    <w:rsid w:val="00573519"/>
    <w:rsid w:val="0057356A"/>
    <w:rsid w:val="005735CA"/>
    <w:rsid w:val="00573707"/>
    <w:rsid w:val="00573AB5"/>
    <w:rsid w:val="00573B35"/>
    <w:rsid w:val="00573DC8"/>
    <w:rsid w:val="00573F2F"/>
    <w:rsid w:val="005740BF"/>
    <w:rsid w:val="00574300"/>
    <w:rsid w:val="005748BF"/>
    <w:rsid w:val="00574B46"/>
    <w:rsid w:val="00574D1C"/>
    <w:rsid w:val="00574E08"/>
    <w:rsid w:val="00575005"/>
    <w:rsid w:val="005755F6"/>
    <w:rsid w:val="00575802"/>
    <w:rsid w:val="0057583B"/>
    <w:rsid w:val="00575A56"/>
    <w:rsid w:val="00576290"/>
    <w:rsid w:val="00576529"/>
    <w:rsid w:val="005765DE"/>
    <w:rsid w:val="00576C00"/>
    <w:rsid w:val="005770B5"/>
    <w:rsid w:val="00577543"/>
    <w:rsid w:val="0057755D"/>
    <w:rsid w:val="00577909"/>
    <w:rsid w:val="005779D2"/>
    <w:rsid w:val="00577A6E"/>
    <w:rsid w:val="00577ABB"/>
    <w:rsid w:val="00577BA6"/>
    <w:rsid w:val="00577C87"/>
    <w:rsid w:val="00580089"/>
    <w:rsid w:val="00580239"/>
    <w:rsid w:val="0058039E"/>
    <w:rsid w:val="00580491"/>
    <w:rsid w:val="00580590"/>
    <w:rsid w:val="00580707"/>
    <w:rsid w:val="00580822"/>
    <w:rsid w:val="005808A7"/>
    <w:rsid w:val="005808FF"/>
    <w:rsid w:val="00580D7E"/>
    <w:rsid w:val="00580E8B"/>
    <w:rsid w:val="00580EFD"/>
    <w:rsid w:val="00580F6A"/>
    <w:rsid w:val="00581067"/>
    <w:rsid w:val="00581303"/>
    <w:rsid w:val="0058188B"/>
    <w:rsid w:val="005819CC"/>
    <w:rsid w:val="00581A11"/>
    <w:rsid w:val="00581D6A"/>
    <w:rsid w:val="00581D82"/>
    <w:rsid w:val="00581E15"/>
    <w:rsid w:val="00581F0F"/>
    <w:rsid w:val="00581F62"/>
    <w:rsid w:val="00582057"/>
    <w:rsid w:val="00582526"/>
    <w:rsid w:val="00582565"/>
    <w:rsid w:val="00582816"/>
    <w:rsid w:val="00582B52"/>
    <w:rsid w:val="0058306E"/>
    <w:rsid w:val="00583138"/>
    <w:rsid w:val="00583368"/>
    <w:rsid w:val="00583377"/>
    <w:rsid w:val="00583418"/>
    <w:rsid w:val="00583534"/>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517F"/>
    <w:rsid w:val="0058531C"/>
    <w:rsid w:val="0058533E"/>
    <w:rsid w:val="005857B1"/>
    <w:rsid w:val="00585811"/>
    <w:rsid w:val="00585A38"/>
    <w:rsid w:val="00585CC5"/>
    <w:rsid w:val="00585D97"/>
    <w:rsid w:val="00585E96"/>
    <w:rsid w:val="00585EE0"/>
    <w:rsid w:val="00585F82"/>
    <w:rsid w:val="005860D6"/>
    <w:rsid w:val="005866BD"/>
    <w:rsid w:val="00586713"/>
    <w:rsid w:val="005867ED"/>
    <w:rsid w:val="00586BE9"/>
    <w:rsid w:val="00586C5F"/>
    <w:rsid w:val="00586E56"/>
    <w:rsid w:val="00586F47"/>
    <w:rsid w:val="005870E5"/>
    <w:rsid w:val="005875D4"/>
    <w:rsid w:val="0058782D"/>
    <w:rsid w:val="00587F47"/>
    <w:rsid w:val="00590351"/>
    <w:rsid w:val="005904A5"/>
    <w:rsid w:val="005904D1"/>
    <w:rsid w:val="005907AC"/>
    <w:rsid w:val="005907DC"/>
    <w:rsid w:val="00590896"/>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D2B"/>
    <w:rsid w:val="00592E51"/>
    <w:rsid w:val="00592F17"/>
    <w:rsid w:val="00593077"/>
    <w:rsid w:val="0059311E"/>
    <w:rsid w:val="00593672"/>
    <w:rsid w:val="00593681"/>
    <w:rsid w:val="005936B2"/>
    <w:rsid w:val="00593B7E"/>
    <w:rsid w:val="00593BE0"/>
    <w:rsid w:val="00593C7D"/>
    <w:rsid w:val="00593E9B"/>
    <w:rsid w:val="00593F4B"/>
    <w:rsid w:val="00593FB1"/>
    <w:rsid w:val="00593FF4"/>
    <w:rsid w:val="00594234"/>
    <w:rsid w:val="005942D9"/>
    <w:rsid w:val="00594642"/>
    <w:rsid w:val="005946FB"/>
    <w:rsid w:val="005948CE"/>
    <w:rsid w:val="00594960"/>
    <w:rsid w:val="00594A87"/>
    <w:rsid w:val="00594C29"/>
    <w:rsid w:val="00594CF1"/>
    <w:rsid w:val="005952E1"/>
    <w:rsid w:val="0059550E"/>
    <w:rsid w:val="005957A1"/>
    <w:rsid w:val="005957C2"/>
    <w:rsid w:val="005957FF"/>
    <w:rsid w:val="005958F6"/>
    <w:rsid w:val="00595AF2"/>
    <w:rsid w:val="00595C4A"/>
    <w:rsid w:val="00595CC2"/>
    <w:rsid w:val="00595CDC"/>
    <w:rsid w:val="00595E1E"/>
    <w:rsid w:val="00596206"/>
    <w:rsid w:val="00596529"/>
    <w:rsid w:val="00596644"/>
    <w:rsid w:val="0059671F"/>
    <w:rsid w:val="005967ED"/>
    <w:rsid w:val="00597008"/>
    <w:rsid w:val="005970C5"/>
    <w:rsid w:val="005971C1"/>
    <w:rsid w:val="005972E8"/>
    <w:rsid w:val="0059767A"/>
    <w:rsid w:val="00597698"/>
    <w:rsid w:val="005979D3"/>
    <w:rsid w:val="00597C64"/>
    <w:rsid w:val="005A06EE"/>
    <w:rsid w:val="005A0C72"/>
    <w:rsid w:val="005A0D08"/>
    <w:rsid w:val="005A0F2C"/>
    <w:rsid w:val="005A105F"/>
    <w:rsid w:val="005A130E"/>
    <w:rsid w:val="005A13E5"/>
    <w:rsid w:val="005A14E6"/>
    <w:rsid w:val="005A1558"/>
    <w:rsid w:val="005A1C58"/>
    <w:rsid w:val="005A1D37"/>
    <w:rsid w:val="005A21EB"/>
    <w:rsid w:val="005A2651"/>
    <w:rsid w:val="005A2953"/>
    <w:rsid w:val="005A2BA6"/>
    <w:rsid w:val="005A2E02"/>
    <w:rsid w:val="005A2ED3"/>
    <w:rsid w:val="005A397E"/>
    <w:rsid w:val="005A41E7"/>
    <w:rsid w:val="005A4584"/>
    <w:rsid w:val="005A496A"/>
    <w:rsid w:val="005A496C"/>
    <w:rsid w:val="005A4B15"/>
    <w:rsid w:val="005A4C97"/>
    <w:rsid w:val="005A4D41"/>
    <w:rsid w:val="005A4E03"/>
    <w:rsid w:val="005A5020"/>
    <w:rsid w:val="005A5195"/>
    <w:rsid w:val="005A5571"/>
    <w:rsid w:val="005A5638"/>
    <w:rsid w:val="005A575F"/>
    <w:rsid w:val="005A5850"/>
    <w:rsid w:val="005A5A6F"/>
    <w:rsid w:val="005A5E7F"/>
    <w:rsid w:val="005A6043"/>
    <w:rsid w:val="005A616C"/>
    <w:rsid w:val="005A68BC"/>
    <w:rsid w:val="005A69E3"/>
    <w:rsid w:val="005A6B64"/>
    <w:rsid w:val="005A6B99"/>
    <w:rsid w:val="005A6C4E"/>
    <w:rsid w:val="005A72FF"/>
    <w:rsid w:val="005A7347"/>
    <w:rsid w:val="005A756F"/>
    <w:rsid w:val="005A782B"/>
    <w:rsid w:val="005A7C20"/>
    <w:rsid w:val="005A7E69"/>
    <w:rsid w:val="005A7F2F"/>
    <w:rsid w:val="005B0033"/>
    <w:rsid w:val="005B0061"/>
    <w:rsid w:val="005B00F6"/>
    <w:rsid w:val="005B0201"/>
    <w:rsid w:val="005B0209"/>
    <w:rsid w:val="005B03E1"/>
    <w:rsid w:val="005B05D4"/>
    <w:rsid w:val="005B06A7"/>
    <w:rsid w:val="005B06EF"/>
    <w:rsid w:val="005B0746"/>
    <w:rsid w:val="005B0A81"/>
    <w:rsid w:val="005B0C3B"/>
    <w:rsid w:val="005B162C"/>
    <w:rsid w:val="005B17DB"/>
    <w:rsid w:val="005B19A0"/>
    <w:rsid w:val="005B19A6"/>
    <w:rsid w:val="005B1B04"/>
    <w:rsid w:val="005B1DE3"/>
    <w:rsid w:val="005B1E93"/>
    <w:rsid w:val="005B1F92"/>
    <w:rsid w:val="005B22B0"/>
    <w:rsid w:val="005B22E8"/>
    <w:rsid w:val="005B234B"/>
    <w:rsid w:val="005B2567"/>
    <w:rsid w:val="005B28F3"/>
    <w:rsid w:val="005B2BEC"/>
    <w:rsid w:val="005B2C88"/>
    <w:rsid w:val="005B2FAE"/>
    <w:rsid w:val="005B317B"/>
    <w:rsid w:val="005B3293"/>
    <w:rsid w:val="005B3386"/>
    <w:rsid w:val="005B33BD"/>
    <w:rsid w:val="005B35BF"/>
    <w:rsid w:val="005B36A1"/>
    <w:rsid w:val="005B3807"/>
    <w:rsid w:val="005B38D4"/>
    <w:rsid w:val="005B398A"/>
    <w:rsid w:val="005B3D37"/>
    <w:rsid w:val="005B3D5E"/>
    <w:rsid w:val="005B3E3B"/>
    <w:rsid w:val="005B4233"/>
    <w:rsid w:val="005B443D"/>
    <w:rsid w:val="005B485F"/>
    <w:rsid w:val="005B4AA1"/>
    <w:rsid w:val="005B4BC0"/>
    <w:rsid w:val="005B4E6C"/>
    <w:rsid w:val="005B50AF"/>
    <w:rsid w:val="005B50B4"/>
    <w:rsid w:val="005B50F1"/>
    <w:rsid w:val="005B5430"/>
    <w:rsid w:val="005B5548"/>
    <w:rsid w:val="005B5B69"/>
    <w:rsid w:val="005B5C85"/>
    <w:rsid w:val="005B5D8C"/>
    <w:rsid w:val="005B5DDA"/>
    <w:rsid w:val="005B5FEC"/>
    <w:rsid w:val="005B60D7"/>
    <w:rsid w:val="005B60FF"/>
    <w:rsid w:val="005B665A"/>
    <w:rsid w:val="005B6724"/>
    <w:rsid w:val="005B6789"/>
    <w:rsid w:val="005B6A9D"/>
    <w:rsid w:val="005B6B8F"/>
    <w:rsid w:val="005B6C33"/>
    <w:rsid w:val="005B6CB0"/>
    <w:rsid w:val="005B6CDE"/>
    <w:rsid w:val="005B6FFC"/>
    <w:rsid w:val="005B7842"/>
    <w:rsid w:val="005B7883"/>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1115"/>
    <w:rsid w:val="005C156F"/>
    <w:rsid w:val="005C2407"/>
    <w:rsid w:val="005C2470"/>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BFE"/>
    <w:rsid w:val="005C4CD6"/>
    <w:rsid w:val="005C4EE4"/>
    <w:rsid w:val="005C5248"/>
    <w:rsid w:val="005C565B"/>
    <w:rsid w:val="005C56A8"/>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CFD"/>
    <w:rsid w:val="005C7D6A"/>
    <w:rsid w:val="005D0136"/>
    <w:rsid w:val="005D01BA"/>
    <w:rsid w:val="005D01FE"/>
    <w:rsid w:val="005D02F8"/>
    <w:rsid w:val="005D0D39"/>
    <w:rsid w:val="005D0E22"/>
    <w:rsid w:val="005D1028"/>
    <w:rsid w:val="005D112A"/>
    <w:rsid w:val="005D123D"/>
    <w:rsid w:val="005D153E"/>
    <w:rsid w:val="005D172C"/>
    <w:rsid w:val="005D17FC"/>
    <w:rsid w:val="005D19F6"/>
    <w:rsid w:val="005D1A56"/>
    <w:rsid w:val="005D1C75"/>
    <w:rsid w:val="005D2034"/>
    <w:rsid w:val="005D233F"/>
    <w:rsid w:val="005D253E"/>
    <w:rsid w:val="005D2AD6"/>
    <w:rsid w:val="005D2BB7"/>
    <w:rsid w:val="005D2C81"/>
    <w:rsid w:val="005D2D3B"/>
    <w:rsid w:val="005D2D62"/>
    <w:rsid w:val="005D32E0"/>
    <w:rsid w:val="005D3B5D"/>
    <w:rsid w:val="005D3C6A"/>
    <w:rsid w:val="005D3D8C"/>
    <w:rsid w:val="005D3E23"/>
    <w:rsid w:val="005D3EB8"/>
    <w:rsid w:val="005D45AE"/>
    <w:rsid w:val="005D471C"/>
    <w:rsid w:val="005D4805"/>
    <w:rsid w:val="005D4D5A"/>
    <w:rsid w:val="005D4D6B"/>
    <w:rsid w:val="005D53E6"/>
    <w:rsid w:val="005D5469"/>
    <w:rsid w:val="005D5602"/>
    <w:rsid w:val="005D56B5"/>
    <w:rsid w:val="005D56DC"/>
    <w:rsid w:val="005D5790"/>
    <w:rsid w:val="005D5F04"/>
    <w:rsid w:val="005D5F6A"/>
    <w:rsid w:val="005D62C6"/>
    <w:rsid w:val="005D63B4"/>
    <w:rsid w:val="005D6457"/>
    <w:rsid w:val="005D64A0"/>
    <w:rsid w:val="005D64C2"/>
    <w:rsid w:val="005D69BD"/>
    <w:rsid w:val="005D6F64"/>
    <w:rsid w:val="005D7635"/>
    <w:rsid w:val="005D76E6"/>
    <w:rsid w:val="005D7B50"/>
    <w:rsid w:val="005D7CD6"/>
    <w:rsid w:val="005E0075"/>
    <w:rsid w:val="005E04F9"/>
    <w:rsid w:val="005E05C0"/>
    <w:rsid w:val="005E0911"/>
    <w:rsid w:val="005E09CD"/>
    <w:rsid w:val="005E09D4"/>
    <w:rsid w:val="005E0AF6"/>
    <w:rsid w:val="005E0B8F"/>
    <w:rsid w:val="005E0C5D"/>
    <w:rsid w:val="005E0D4E"/>
    <w:rsid w:val="005E0F95"/>
    <w:rsid w:val="005E10E0"/>
    <w:rsid w:val="005E1572"/>
    <w:rsid w:val="005E1910"/>
    <w:rsid w:val="005E1AE6"/>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2D7"/>
    <w:rsid w:val="005E636D"/>
    <w:rsid w:val="005E6731"/>
    <w:rsid w:val="005E6856"/>
    <w:rsid w:val="005E6D37"/>
    <w:rsid w:val="005E6E0C"/>
    <w:rsid w:val="005E729B"/>
    <w:rsid w:val="005E7336"/>
    <w:rsid w:val="005E744C"/>
    <w:rsid w:val="005E7455"/>
    <w:rsid w:val="005E745C"/>
    <w:rsid w:val="005E74AD"/>
    <w:rsid w:val="005E76CB"/>
    <w:rsid w:val="005E7BF3"/>
    <w:rsid w:val="005E7D8B"/>
    <w:rsid w:val="005F00C4"/>
    <w:rsid w:val="005F038D"/>
    <w:rsid w:val="005F09B9"/>
    <w:rsid w:val="005F0BDB"/>
    <w:rsid w:val="005F10F8"/>
    <w:rsid w:val="005F1387"/>
    <w:rsid w:val="005F17CF"/>
    <w:rsid w:val="005F1EB2"/>
    <w:rsid w:val="005F1F41"/>
    <w:rsid w:val="005F201F"/>
    <w:rsid w:val="005F215B"/>
    <w:rsid w:val="005F239B"/>
    <w:rsid w:val="005F2487"/>
    <w:rsid w:val="005F2610"/>
    <w:rsid w:val="005F26E5"/>
    <w:rsid w:val="005F2803"/>
    <w:rsid w:val="005F2B5E"/>
    <w:rsid w:val="005F2BDA"/>
    <w:rsid w:val="005F2E84"/>
    <w:rsid w:val="005F2FEC"/>
    <w:rsid w:val="005F3234"/>
    <w:rsid w:val="005F3284"/>
    <w:rsid w:val="005F337D"/>
    <w:rsid w:val="005F33DE"/>
    <w:rsid w:val="005F3CF7"/>
    <w:rsid w:val="005F3D42"/>
    <w:rsid w:val="005F4823"/>
    <w:rsid w:val="005F4833"/>
    <w:rsid w:val="005F4E07"/>
    <w:rsid w:val="005F4EA6"/>
    <w:rsid w:val="005F4EC3"/>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6FEA"/>
    <w:rsid w:val="005F7203"/>
    <w:rsid w:val="005F7207"/>
    <w:rsid w:val="005F7244"/>
    <w:rsid w:val="005F7253"/>
    <w:rsid w:val="005F7936"/>
    <w:rsid w:val="005F7CB8"/>
    <w:rsid w:val="005F7CBC"/>
    <w:rsid w:val="005F7CE7"/>
    <w:rsid w:val="005F7E28"/>
    <w:rsid w:val="00600030"/>
    <w:rsid w:val="0060016B"/>
    <w:rsid w:val="006002C8"/>
    <w:rsid w:val="006003D2"/>
    <w:rsid w:val="00600579"/>
    <w:rsid w:val="00600656"/>
    <w:rsid w:val="00600832"/>
    <w:rsid w:val="006008BA"/>
    <w:rsid w:val="006008F6"/>
    <w:rsid w:val="00600962"/>
    <w:rsid w:val="00600C25"/>
    <w:rsid w:val="00600D01"/>
    <w:rsid w:val="00600DEF"/>
    <w:rsid w:val="00600F83"/>
    <w:rsid w:val="00601229"/>
    <w:rsid w:val="00601234"/>
    <w:rsid w:val="0060140D"/>
    <w:rsid w:val="00601640"/>
    <w:rsid w:val="006016FE"/>
    <w:rsid w:val="006019A6"/>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41E"/>
    <w:rsid w:val="006034E1"/>
    <w:rsid w:val="006035F6"/>
    <w:rsid w:val="00603A46"/>
    <w:rsid w:val="00603C60"/>
    <w:rsid w:val="00603F11"/>
    <w:rsid w:val="0060409D"/>
    <w:rsid w:val="0060414D"/>
    <w:rsid w:val="006043AB"/>
    <w:rsid w:val="006044B5"/>
    <w:rsid w:val="006045FE"/>
    <w:rsid w:val="0060497D"/>
    <w:rsid w:val="00604BFE"/>
    <w:rsid w:val="00604F76"/>
    <w:rsid w:val="00604FD6"/>
    <w:rsid w:val="006053A2"/>
    <w:rsid w:val="006054F1"/>
    <w:rsid w:val="00605511"/>
    <w:rsid w:val="00605788"/>
    <w:rsid w:val="006057C3"/>
    <w:rsid w:val="006058EA"/>
    <w:rsid w:val="00605CB6"/>
    <w:rsid w:val="00605EE1"/>
    <w:rsid w:val="00605FA0"/>
    <w:rsid w:val="00606178"/>
    <w:rsid w:val="006062DD"/>
    <w:rsid w:val="00606315"/>
    <w:rsid w:val="00606568"/>
    <w:rsid w:val="006065F4"/>
    <w:rsid w:val="00606C24"/>
    <w:rsid w:val="00606C8D"/>
    <w:rsid w:val="006070D5"/>
    <w:rsid w:val="006075CD"/>
    <w:rsid w:val="00607757"/>
    <w:rsid w:val="0060794A"/>
    <w:rsid w:val="00607A75"/>
    <w:rsid w:val="00607BE8"/>
    <w:rsid w:val="00607FD5"/>
    <w:rsid w:val="00610536"/>
    <w:rsid w:val="00610D52"/>
    <w:rsid w:val="00610DF8"/>
    <w:rsid w:val="00610FA5"/>
    <w:rsid w:val="006116EA"/>
    <w:rsid w:val="006117EF"/>
    <w:rsid w:val="0061193E"/>
    <w:rsid w:val="00611DE5"/>
    <w:rsid w:val="0061217D"/>
    <w:rsid w:val="0061231E"/>
    <w:rsid w:val="0061258B"/>
    <w:rsid w:val="00612695"/>
    <w:rsid w:val="00612744"/>
    <w:rsid w:val="006127B1"/>
    <w:rsid w:val="006129D7"/>
    <w:rsid w:val="00612B69"/>
    <w:rsid w:val="00612CFC"/>
    <w:rsid w:val="00612DEB"/>
    <w:rsid w:val="00612E3A"/>
    <w:rsid w:val="00613056"/>
    <w:rsid w:val="006131DE"/>
    <w:rsid w:val="00613355"/>
    <w:rsid w:val="006137F4"/>
    <w:rsid w:val="0061395F"/>
    <w:rsid w:val="00613A96"/>
    <w:rsid w:val="00613C8B"/>
    <w:rsid w:val="00613DC3"/>
    <w:rsid w:val="00613DF0"/>
    <w:rsid w:val="00613FDB"/>
    <w:rsid w:val="006142ED"/>
    <w:rsid w:val="00614386"/>
    <w:rsid w:val="006147A1"/>
    <w:rsid w:val="0061486C"/>
    <w:rsid w:val="00614938"/>
    <w:rsid w:val="0061498F"/>
    <w:rsid w:val="00614BB7"/>
    <w:rsid w:val="00614BCB"/>
    <w:rsid w:val="00614DB1"/>
    <w:rsid w:val="00615186"/>
    <w:rsid w:val="00615678"/>
    <w:rsid w:val="0061575D"/>
    <w:rsid w:val="00615A1C"/>
    <w:rsid w:val="00615DEE"/>
    <w:rsid w:val="00615E02"/>
    <w:rsid w:val="00615F91"/>
    <w:rsid w:val="00616088"/>
    <w:rsid w:val="006162A2"/>
    <w:rsid w:val="00616615"/>
    <w:rsid w:val="006167B3"/>
    <w:rsid w:val="00616833"/>
    <w:rsid w:val="00616A4C"/>
    <w:rsid w:val="00616B7A"/>
    <w:rsid w:val="00616C45"/>
    <w:rsid w:val="00616DB5"/>
    <w:rsid w:val="00616E97"/>
    <w:rsid w:val="006170AA"/>
    <w:rsid w:val="00617217"/>
    <w:rsid w:val="006173C7"/>
    <w:rsid w:val="00617401"/>
    <w:rsid w:val="006176A3"/>
    <w:rsid w:val="00617833"/>
    <w:rsid w:val="00617C35"/>
    <w:rsid w:val="00620095"/>
    <w:rsid w:val="006203DF"/>
    <w:rsid w:val="006205C0"/>
    <w:rsid w:val="006207D7"/>
    <w:rsid w:val="0062082C"/>
    <w:rsid w:val="006208ED"/>
    <w:rsid w:val="00621083"/>
    <w:rsid w:val="00621105"/>
    <w:rsid w:val="0062155A"/>
    <w:rsid w:val="006217B3"/>
    <w:rsid w:val="006217E5"/>
    <w:rsid w:val="0062182C"/>
    <w:rsid w:val="006218F2"/>
    <w:rsid w:val="00621A05"/>
    <w:rsid w:val="00621F55"/>
    <w:rsid w:val="0062204F"/>
    <w:rsid w:val="00622086"/>
    <w:rsid w:val="00622162"/>
    <w:rsid w:val="0062227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6E8"/>
    <w:rsid w:val="0062483D"/>
    <w:rsid w:val="006248EA"/>
    <w:rsid w:val="00624ECA"/>
    <w:rsid w:val="0062516B"/>
    <w:rsid w:val="0062541A"/>
    <w:rsid w:val="00625863"/>
    <w:rsid w:val="0062592C"/>
    <w:rsid w:val="006259B8"/>
    <w:rsid w:val="00625C92"/>
    <w:rsid w:val="00625F11"/>
    <w:rsid w:val="00625FF8"/>
    <w:rsid w:val="006260A9"/>
    <w:rsid w:val="00626453"/>
    <w:rsid w:val="0062647A"/>
    <w:rsid w:val="006271DE"/>
    <w:rsid w:val="0062727C"/>
    <w:rsid w:val="006278DB"/>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48A"/>
    <w:rsid w:val="0063468E"/>
    <w:rsid w:val="00634734"/>
    <w:rsid w:val="0063492F"/>
    <w:rsid w:val="00634BE3"/>
    <w:rsid w:val="00634FDB"/>
    <w:rsid w:val="00635279"/>
    <w:rsid w:val="00635311"/>
    <w:rsid w:val="00635362"/>
    <w:rsid w:val="0063567A"/>
    <w:rsid w:val="006358A1"/>
    <w:rsid w:val="006358BC"/>
    <w:rsid w:val="006359F7"/>
    <w:rsid w:val="00635D70"/>
    <w:rsid w:val="0063602F"/>
    <w:rsid w:val="00636030"/>
    <w:rsid w:val="00636035"/>
    <w:rsid w:val="006367A7"/>
    <w:rsid w:val="006369A6"/>
    <w:rsid w:val="00636A89"/>
    <w:rsid w:val="00636B52"/>
    <w:rsid w:val="00636DD7"/>
    <w:rsid w:val="006370D5"/>
    <w:rsid w:val="0063741A"/>
    <w:rsid w:val="0063788E"/>
    <w:rsid w:val="00637919"/>
    <w:rsid w:val="00637A3E"/>
    <w:rsid w:val="00637A67"/>
    <w:rsid w:val="00637CA1"/>
    <w:rsid w:val="00637DC2"/>
    <w:rsid w:val="00637E30"/>
    <w:rsid w:val="00637FAF"/>
    <w:rsid w:val="00640490"/>
    <w:rsid w:val="006405EB"/>
    <w:rsid w:val="006407E5"/>
    <w:rsid w:val="00640881"/>
    <w:rsid w:val="00640903"/>
    <w:rsid w:val="006409AC"/>
    <w:rsid w:val="006409C9"/>
    <w:rsid w:val="00640A04"/>
    <w:rsid w:val="00640A16"/>
    <w:rsid w:val="00640AEC"/>
    <w:rsid w:val="00640D92"/>
    <w:rsid w:val="00641597"/>
    <w:rsid w:val="006416A2"/>
    <w:rsid w:val="00641EB4"/>
    <w:rsid w:val="0064241F"/>
    <w:rsid w:val="006424CD"/>
    <w:rsid w:val="006426D5"/>
    <w:rsid w:val="006427BE"/>
    <w:rsid w:val="006428C5"/>
    <w:rsid w:val="0064298D"/>
    <w:rsid w:val="0064358A"/>
    <w:rsid w:val="006435B8"/>
    <w:rsid w:val="00643712"/>
    <w:rsid w:val="006438FE"/>
    <w:rsid w:val="00643B6D"/>
    <w:rsid w:val="006440C8"/>
    <w:rsid w:val="0064454F"/>
    <w:rsid w:val="006445AB"/>
    <w:rsid w:val="0064471D"/>
    <w:rsid w:val="00644CB9"/>
    <w:rsid w:val="00644E25"/>
    <w:rsid w:val="006451C6"/>
    <w:rsid w:val="006452EF"/>
    <w:rsid w:val="006454FA"/>
    <w:rsid w:val="006455B8"/>
    <w:rsid w:val="006455FF"/>
    <w:rsid w:val="00645741"/>
    <w:rsid w:val="00645A0B"/>
    <w:rsid w:val="00645A14"/>
    <w:rsid w:val="00645A35"/>
    <w:rsid w:val="00645A41"/>
    <w:rsid w:val="00645D99"/>
    <w:rsid w:val="00645E43"/>
    <w:rsid w:val="00645F9B"/>
    <w:rsid w:val="00646014"/>
    <w:rsid w:val="0064626E"/>
    <w:rsid w:val="0064683B"/>
    <w:rsid w:val="0064689D"/>
    <w:rsid w:val="00646984"/>
    <w:rsid w:val="0064698E"/>
    <w:rsid w:val="00646AF2"/>
    <w:rsid w:val="006478F3"/>
    <w:rsid w:val="006478F6"/>
    <w:rsid w:val="00647A87"/>
    <w:rsid w:val="00647B65"/>
    <w:rsid w:val="00650088"/>
    <w:rsid w:val="00650156"/>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BF"/>
    <w:rsid w:val="00651AE7"/>
    <w:rsid w:val="00651BDD"/>
    <w:rsid w:val="00651F9B"/>
    <w:rsid w:val="006523A1"/>
    <w:rsid w:val="00652790"/>
    <w:rsid w:val="00652892"/>
    <w:rsid w:val="00652AD7"/>
    <w:rsid w:val="00652B04"/>
    <w:rsid w:val="00652B74"/>
    <w:rsid w:val="00652E96"/>
    <w:rsid w:val="00653389"/>
    <w:rsid w:val="00653416"/>
    <w:rsid w:val="0065344F"/>
    <w:rsid w:val="00653645"/>
    <w:rsid w:val="0065392D"/>
    <w:rsid w:val="00653C27"/>
    <w:rsid w:val="00653D50"/>
    <w:rsid w:val="006543A4"/>
    <w:rsid w:val="006544F3"/>
    <w:rsid w:val="006545B6"/>
    <w:rsid w:val="00654714"/>
    <w:rsid w:val="00654768"/>
    <w:rsid w:val="006547EE"/>
    <w:rsid w:val="00654D78"/>
    <w:rsid w:val="00655276"/>
    <w:rsid w:val="00655303"/>
    <w:rsid w:val="00655543"/>
    <w:rsid w:val="0065590F"/>
    <w:rsid w:val="00655D7A"/>
    <w:rsid w:val="00655EBC"/>
    <w:rsid w:val="00656581"/>
    <w:rsid w:val="00656933"/>
    <w:rsid w:val="00656B20"/>
    <w:rsid w:val="00656BE7"/>
    <w:rsid w:val="00656E7B"/>
    <w:rsid w:val="00656FE7"/>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7D"/>
    <w:rsid w:val="00661298"/>
    <w:rsid w:val="00661850"/>
    <w:rsid w:val="00661C27"/>
    <w:rsid w:val="006624E9"/>
    <w:rsid w:val="00662790"/>
    <w:rsid w:val="006627CC"/>
    <w:rsid w:val="0066285D"/>
    <w:rsid w:val="006629CC"/>
    <w:rsid w:val="00662B97"/>
    <w:rsid w:val="0066302B"/>
    <w:rsid w:val="00663095"/>
    <w:rsid w:val="0066321A"/>
    <w:rsid w:val="00663311"/>
    <w:rsid w:val="00663387"/>
    <w:rsid w:val="006637E6"/>
    <w:rsid w:val="00663896"/>
    <w:rsid w:val="00663902"/>
    <w:rsid w:val="00663B49"/>
    <w:rsid w:val="00663B6F"/>
    <w:rsid w:val="00663D2A"/>
    <w:rsid w:val="00663ED2"/>
    <w:rsid w:val="0066411F"/>
    <w:rsid w:val="00664353"/>
    <w:rsid w:val="006647B5"/>
    <w:rsid w:val="00664A23"/>
    <w:rsid w:val="00664B24"/>
    <w:rsid w:val="00664C03"/>
    <w:rsid w:val="006651AC"/>
    <w:rsid w:val="006655E5"/>
    <w:rsid w:val="006659CF"/>
    <w:rsid w:val="0066678E"/>
    <w:rsid w:val="00666F35"/>
    <w:rsid w:val="006672AE"/>
    <w:rsid w:val="0066769F"/>
    <w:rsid w:val="006676BC"/>
    <w:rsid w:val="00667813"/>
    <w:rsid w:val="00667868"/>
    <w:rsid w:val="00667969"/>
    <w:rsid w:val="00667A7C"/>
    <w:rsid w:val="00667CC7"/>
    <w:rsid w:val="00667F3C"/>
    <w:rsid w:val="00670162"/>
    <w:rsid w:val="006706B0"/>
    <w:rsid w:val="00670718"/>
    <w:rsid w:val="00670783"/>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9D1"/>
    <w:rsid w:val="00672B86"/>
    <w:rsid w:val="00672BCD"/>
    <w:rsid w:val="00672FA2"/>
    <w:rsid w:val="006732DC"/>
    <w:rsid w:val="0067338F"/>
    <w:rsid w:val="00673928"/>
    <w:rsid w:val="00673B67"/>
    <w:rsid w:val="00673C73"/>
    <w:rsid w:val="00673DE3"/>
    <w:rsid w:val="00673EFB"/>
    <w:rsid w:val="006744CC"/>
    <w:rsid w:val="006744FC"/>
    <w:rsid w:val="006745FD"/>
    <w:rsid w:val="00674941"/>
    <w:rsid w:val="006749B8"/>
    <w:rsid w:val="006749BA"/>
    <w:rsid w:val="00674B6D"/>
    <w:rsid w:val="00674F07"/>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25"/>
    <w:rsid w:val="00677931"/>
    <w:rsid w:val="0067794C"/>
    <w:rsid w:val="00677A1F"/>
    <w:rsid w:val="00680265"/>
    <w:rsid w:val="0068041E"/>
    <w:rsid w:val="006804AE"/>
    <w:rsid w:val="006805AD"/>
    <w:rsid w:val="00680864"/>
    <w:rsid w:val="00680B92"/>
    <w:rsid w:val="00680D65"/>
    <w:rsid w:val="006810F1"/>
    <w:rsid w:val="006815FD"/>
    <w:rsid w:val="006817A7"/>
    <w:rsid w:val="006818E3"/>
    <w:rsid w:val="00681AC9"/>
    <w:rsid w:val="00681AD1"/>
    <w:rsid w:val="00681BF1"/>
    <w:rsid w:val="00681CB2"/>
    <w:rsid w:val="00681CC4"/>
    <w:rsid w:val="00681D5D"/>
    <w:rsid w:val="00681E15"/>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13"/>
    <w:rsid w:val="006853B6"/>
    <w:rsid w:val="00685477"/>
    <w:rsid w:val="00685819"/>
    <w:rsid w:val="0068581E"/>
    <w:rsid w:val="00685B52"/>
    <w:rsid w:val="00685BA8"/>
    <w:rsid w:val="00685D0F"/>
    <w:rsid w:val="00685FBE"/>
    <w:rsid w:val="00686031"/>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73"/>
    <w:rsid w:val="00690490"/>
    <w:rsid w:val="0069071D"/>
    <w:rsid w:val="00690802"/>
    <w:rsid w:val="00690829"/>
    <w:rsid w:val="006909F4"/>
    <w:rsid w:val="00690B21"/>
    <w:rsid w:val="00690D14"/>
    <w:rsid w:val="00690D1D"/>
    <w:rsid w:val="00690D3C"/>
    <w:rsid w:val="006910DC"/>
    <w:rsid w:val="0069143E"/>
    <w:rsid w:val="0069154A"/>
    <w:rsid w:val="00691A81"/>
    <w:rsid w:val="00691AAD"/>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AAC"/>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8B2"/>
    <w:rsid w:val="006A08DC"/>
    <w:rsid w:val="006A09B5"/>
    <w:rsid w:val="006A0A3C"/>
    <w:rsid w:val="006A0CC0"/>
    <w:rsid w:val="006A0E56"/>
    <w:rsid w:val="006A105F"/>
    <w:rsid w:val="006A1070"/>
    <w:rsid w:val="006A10DF"/>
    <w:rsid w:val="006A1177"/>
    <w:rsid w:val="006A1311"/>
    <w:rsid w:val="006A145D"/>
    <w:rsid w:val="006A17C0"/>
    <w:rsid w:val="006A17DA"/>
    <w:rsid w:val="006A1989"/>
    <w:rsid w:val="006A1FC4"/>
    <w:rsid w:val="006A2023"/>
    <w:rsid w:val="006A205F"/>
    <w:rsid w:val="006A2112"/>
    <w:rsid w:val="006A2118"/>
    <w:rsid w:val="006A223D"/>
    <w:rsid w:val="006A2582"/>
    <w:rsid w:val="006A267E"/>
    <w:rsid w:val="006A28A2"/>
    <w:rsid w:val="006A2913"/>
    <w:rsid w:val="006A2B9E"/>
    <w:rsid w:val="006A2BBA"/>
    <w:rsid w:val="006A3195"/>
    <w:rsid w:val="006A3749"/>
    <w:rsid w:val="006A37EA"/>
    <w:rsid w:val="006A3B93"/>
    <w:rsid w:val="006A3C5F"/>
    <w:rsid w:val="006A4174"/>
    <w:rsid w:val="006A4304"/>
    <w:rsid w:val="006A4322"/>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318"/>
    <w:rsid w:val="006A655E"/>
    <w:rsid w:val="006A67FB"/>
    <w:rsid w:val="006A6878"/>
    <w:rsid w:val="006A6A63"/>
    <w:rsid w:val="006A6C29"/>
    <w:rsid w:val="006A6CC6"/>
    <w:rsid w:val="006A6CCC"/>
    <w:rsid w:val="006A7444"/>
    <w:rsid w:val="006A761A"/>
    <w:rsid w:val="006A7777"/>
    <w:rsid w:val="006A77A6"/>
    <w:rsid w:val="006A7972"/>
    <w:rsid w:val="006A7A52"/>
    <w:rsid w:val="006A7BEE"/>
    <w:rsid w:val="006A7C6E"/>
    <w:rsid w:val="006A7D0F"/>
    <w:rsid w:val="006A7E46"/>
    <w:rsid w:val="006B0081"/>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85F"/>
    <w:rsid w:val="006B188C"/>
    <w:rsid w:val="006B199B"/>
    <w:rsid w:val="006B1DFC"/>
    <w:rsid w:val="006B22A4"/>
    <w:rsid w:val="006B2395"/>
    <w:rsid w:val="006B24A6"/>
    <w:rsid w:val="006B2530"/>
    <w:rsid w:val="006B253B"/>
    <w:rsid w:val="006B27BC"/>
    <w:rsid w:val="006B2980"/>
    <w:rsid w:val="006B2B9D"/>
    <w:rsid w:val="006B2CCE"/>
    <w:rsid w:val="006B2E86"/>
    <w:rsid w:val="006B2EB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9D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29F"/>
    <w:rsid w:val="006B74AD"/>
    <w:rsid w:val="006B76C6"/>
    <w:rsid w:val="006B77F8"/>
    <w:rsid w:val="006B79B7"/>
    <w:rsid w:val="006C01F9"/>
    <w:rsid w:val="006C02D3"/>
    <w:rsid w:val="006C042F"/>
    <w:rsid w:val="006C0662"/>
    <w:rsid w:val="006C066F"/>
    <w:rsid w:val="006C06EE"/>
    <w:rsid w:val="006C06F6"/>
    <w:rsid w:val="006C0FF0"/>
    <w:rsid w:val="006C1007"/>
    <w:rsid w:val="006C1AE0"/>
    <w:rsid w:val="006C1B3F"/>
    <w:rsid w:val="006C1CB2"/>
    <w:rsid w:val="006C1D0F"/>
    <w:rsid w:val="006C237A"/>
    <w:rsid w:val="006C23A7"/>
    <w:rsid w:val="006C2C80"/>
    <w:rsid w:val="006C2D84"/>
    <w:rsid w:val="006C2DD1"/>
    <w:rsid w:val="006C3063"/>
    <w:rsid w:val="006C391D"/>
    <w:rsid w:val="006C4243"/>
    <w:rsid w:val="006C4252"/>
    <w:rsid w:val="006C42A3"/>
    <w:rsid w:val="006C438C"/>
    <w:rsid w:val="006C470A"/>
    <w:rsid w:val="006C496D"/>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A4C"/>
    <w:rsid w:val="006C7B83"/>
    <w:rsid w:val="006C7D92"/>
    <w:rsid w:val="006C7DA4"/>
    <w:rsid w:val="006C7ED8"/>
    <w:rsid w:val="006C7EE3"/>
    <w:rsid w:val="006D0584"/>
    <w:rsid w:val="006D05D5"/>
    <w:rsid w:val="006D0B4E"/>
    <w:rsid w:val="006D0BF6"/>
    <w:rsid w:val="006D0D0E"/>
    <w:rsid w:val="006D0D5C"/>
    <w:rsid w:val="006D0F33"/>
    <w:rsid w:val="006D0F47"/>
    <w:rsid w:val="006D122F"/>
    <w:rsid w:val="006D1680"/>
    <w:rsid w:val="006D1708"/>
    <w:rsid w:val="006D17F2"/>
    <w:rsid w:val="006D1884"/>
    <w:rsid w:val="006D1971"/>
    <w:rsid w:val="006D19FE"/>
    <w:rsid w:val="006D1B08"/>
    <w:rsid w:val="006D1E8D"/>
    <w:rsid w:val="006D20BC"/>
    <w:rsid w:val="006D2157"/>
    <w:rsid w:val="006D2222"/>
    <w:rsid w:val="006D2292"/>
    <w:rsid w:val="006D25B3"/>
    <w:rsid w:val="006D2673"/>
    <w:rsid w:val="006D284C"/>
    <w:rsid w:val="006D2B8B"/>
    <w:rsid w:val="006D2C57"/>
    <w:rsid w:val="006D2D73"/>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BB"/>
    <w:rsid w:val="006D5EE3"/>
    <w:rsid w:val="006D629B"/>
    <w:rsid w:val="006D6618"/>
    <w:rsid w:val="006D698F"/>
    <w:rsid w:val="006D6B58"/>
    <w:rsid w:val="006D6DA2"/>
    <w:rsid w:val="006D719D"/>
    <w:rsid w:val="006D72F7"/>
    <w:rsid w:val="006D77E9"/>
    <w:rsid w:val="006D799E"/>
    <w:rsid w:val="006D7E01"/>
    <w:rsid w:val="006D7F05"/>
    <w:rsid w:val="006E0044"/>
    <w:rsid w:val="006E0147"/>
    <w:rsid w:val="006E0243"/>
    <w:rsid w:val="006E0284"/>
    <w:rsid w:val="006E03F3"/>
    <w:rsid w:val="006E0459"/>
    <w:rsid w:val="006E045B"/>
    <w:rsid w:val="006E04F5"/>
    <w:rsid w:val="006E0FE2"/>
    <w:rsid w:val="006E121D"/>
    <w:rsid w:val="006E14C3"/>
    <w:rsid w:val="006E182B"/>
    <w:rsid w:val="006E1CE6"/>
    <w:rsid w:val="006E20A5"/>
    <w:rsid w:val="006E20BA"/>
    <w:rsid w:val="006E2143"/>
    <w:rsid w:val="006E2225"/>
    <w:rsid w:val="006E248F"/>
    <w:rsid w:val="006E256C"/>
    <w:rsid w:val="006E25AF"/>
    <w:rsid w:val="006E280A"/>
    <w:rsid w:val="006E296A"/>
    <w:rsid w:val="006E29F0"/>
    <w:rsid w:val="006E30C8"/>
    <w:rsid w:val="006E3199"/>
    <w:rsid w:val="006E3203"/>
    <w:rsid w:val="006E3425"/>
    <w:rsid w:val="006E3658"/>
    <w:rsid w:val="006E3812"/>
    <w:rsid w:val="006E3867"/>
    <w:rsid w:val="006E387B"/>
    <w:rsid w:val="006E3A10"/>
    <w:rsid w:val="006E3B5E"/>
    <w:rsid w:val="006E3CB0"/>
    <w:rsid w:val="006E3D20"/>
    <w:rsid w:val="006E445D"/>
    <w:rsid w:val="006E45CD"/>
    <w:rsid w:val="006E49CD"/>
    <w:rsid w:val="006E4A8E"/>
    <w:rsid w:val="006E4B44"/>
    <w:rsid w:val="006E4CC3"/>
    <w:rsid w:val="006E4FFA"/>
    <w:rsid w:val="006E50B5"/>
    <w:rsid w:val="006E523B"/>
    <w:rsid w:val="006E524A"/>
    <w:rsid w:val="006E53C4"/>
    <w:rsid w:val="006E5669"/>
    <w:rsid w:val="006E56E0"/>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2AE"/>
    <w:rsid w:val="006F02B8"/>
    <w:rsid w:val="006F0414"/>
    <w:rsid w:val="006F0483"/>
    <w:rsid w:val="006F0611"/>
    <w:rsid w:val="006F0742"/>
    <w:rsid w:val="006F0966"/>
    <w:rsid w:val="006F0AE3"/>
    <w:rsid w:val="006F0D3A"/>
    <w:rsid w:val="006F0DA9"/>
    <w:rsid w:val="006F1051"/>
    <w:rsid w:val="006F11B0"/>
    <w:rsid w:val="006F1623"/>
    <w:rsid w:val="006F1C26"/>
    <w:rsid w:val="006F1CCF"/>
    <w:rsid w:val="006F1D19"/>
    <w:rsid w:val="006F1E36"/>
    <w:rsid w:val="006F20C1"/>
    <w:rsid w:val="006F21EE"/>
    <w:rsid w:val="006F21FC"/>
    <w:rsid w:val="006F222D"/>
    <w:rsid w:val="006F23A6"/>
    <w:rsid w:val="006F2976"/>
    <w:rsid w:val="006F2B00"/>
    <w:rsid w:val="006F2CD4"/>
    <w:rsid w:val="006F2E9C"/>
    <w:rsid w:val="006F2F22"/>
    <w:rsid w:val="006F32C2"/>
    <w:rsid w:val="006F3452"/>
    <w:rsid w:val="006F34AD"/>
    <w:rsid w:val="006F367A"/>
    <w:rsid w:val="006F3AED"/>
    <w:rsid w:val="006F3C77"/>
    <w:rsid w:val="006F3D73"/>
    <w:rsid w:val="006F3EF2"/>
    <w:rsid w:val="006F3F4A"/>
    <w:rsid w:val="006F48AB"/>
    <w:rsid w:val="006F4A5C"/>
    <w:rsid w:val="006F4B10"/>
    <w:rsid w:val="006F4C06"/>
    <w:rsid w:val="006F4D78"/>
    <w:rsid w:val="006F4E46"/>
    <w:rsid w:val="006F4FB9"/>
    <w:rsid w:val="006F5110"/>
    <w:rsid w:val="006F5307"/>
    <w:rsid w:val="006F53D1"/>
    <w:rsid w:val="006F57CF"/>
    <w:rsid w:val="006F59E6"/>
    <w:rsid w:val="006F5AD7"/>
    <w:rsid w:val="006F5B54"/>
    <w:rsid w:val="006F5D21"/>
    <w:rsid w:val="006F60EA"/>
    <w:rsid w:val="006F61F5"/>
    <w:rsid w:val="006F6215"/>
    <w:rsid w:val="006F628B"/>
    <w:rsid w:val="006F6302"/>
    <w:rsid w:val="006F644E"/>
    <w:rsid w:val="006F6602"/>
    <w:rsid w:val="006F666C"/>
    <w:rsid w:val="006F67DD"/>
    <w:rsid w:val="006F6BE7"/>
    <w:rsid w:val="006F6CDC"/>
    <w:rsid w:val="006F6D95"/>
    <w:rsid w:val="006F7188"/>
    <w:rsid w:val="006F7492"/>
    <w:rsid w:val="006F7AEB"/>
    <w:rsid w:val="007007AB"/>
    <w:rsid w:val="00700B5B"/>
    <w:rsid w:val="00700D01"/>
    <w:rsid w:val="00700D76"/>
    <w:rsid w:val="00701023"/>
    <w:rsid w:val="007011C2"/>
    <w:rsid w:val="00701345"/>
    <w:rsid w:val="007014CE"/>
    <w:rsid w:val="0070168B"/>
    <w:rsid w:val="007016AE"/>
    <w:rsid w:val="0070179E"/>
    <w:rsid w:val="00701923"/>
    <w:rsid w:val="00701A9E"/>
    <w:rsid w:val="00701B20"/>
    <w:rsid w:val="00701C27"/>
    <w:rsid w:val="00701DBA"/>
    <w:rsid w:val="0070217D"/>
    <w:rsid w:val="00702592"/>
    <w:rsid w:val="00702922"/>
    <w:rsid w:val="007029F6"/>
    <w:rsid w:val="00702AD1"/>
    <w:rsid w:val="00702C76"/>
    <w:rsid w:val="00702E43"/>
    <w:rsid w:val="00702E57"/>
    <w:rsid w:val="00702E8C"/>
    <w:rsid w:val="00702F6D"/>
    <w:rsid w:val="00702FA4"/>
    <w:rsid w:val="00703016"/>
    <w:rsid w:val="00703063"/>
    <w:rsid w:val="007030D2"/>
    <w:rsid w:val="00703378"/>
    <w:rsid w:val="0070355C"/>
    <w:rsid w:val="007035B4"/>
    <w:rsid w:val="00703718"/>
    <w:rsid w:val="00703B85"/>
    <w:rsid w:val="0070404B"/>
    <w:rsid w:val="0070416E"/>
    <w:rsid w:val="00704429"/>
    <w:rsid w:val="0070461F"/>
    <w:rsid w:val="00704A41"/>
    <w:rsid w:val="00704CD8"/>
    <w:rsid w:val="00704D17"/>
    <w:rsid w:val="00704ECB"/>
    <w:rsid w:val="007051C6"/>
    <w:rsid w:val="007051E8"/>
    <w:rsid w:val="00705271"/>
    <w:rsid w:val="0070543B"/>
    <w:rsid w:val="007056E9"/>
    <w:rsid w:val="007059E6"/>
    <w:rsid w:val="00706104"/>
    <w:rsid w:val="007061EF"/>
    <w:rsid w:val="0070645A"/>
    <w:rsid w:val="007064FB"/>
    <w:rsid w:val="00706569"/>
    <w:rsid w:val="007069EB"/>
    <w:rsid w:val="007069FB"/>
    <w:rsid w:val="00706A86"/>
    <w:rsid w:val="00706F84"/>
    <w:rsid w:val="00707084"/>
    <w:rsid w:val="007070B1"/>
    <w:rsid w:val="007070E5"/>
    <w:rsid w:val="007071BC"/>
    <w:rsid w:val="007101CA"/>
    <w:rsid w:val="007101DE"/>
    <w:rsid w:val="00710205"/>
    <w:rsid w:val="00710346"/>
    <w:rsid w:val="0071047E"/>
    <w:rsid w:val="007104E5"/>
    <w:rsid w:val="00710521"/>
    <w:rsid w:val="00710660"/>
    <w:rsid w:val="00710762"/>
    <w:rsid w:val="007107AA"/>
    <w:rsid w:val="00710925"/>
    <w:rsid w:val="00710B07"/>
    <w:rsid w:val="00710B5A"/>
    <w:rsid w:val="00710E15"/>
    <w:rsid w:val="00710F4A"/>
    <w:rsid w:val="0071149A"/>
    <w:rsid w:val="007115F8"/>
    <w:rsid w:val="00711605"/>
    <w:rsid w:val="00711B6D"/>
    <w:rsid w:val="00711BCE"/>
    <w:rsid w:val="00711BE2"/>
    <w:rsid w:val="00711C10"/>
    <w:rsid w:val="00711D54"/>
    <w:rsid w:val="00711E28"/>
    <w:rsid w:val="00712119"/>
    <w:rsid w:val="007123A9"/>
    <w:rsid w:val="00712675"/>
    <w:rsid w:val="0071269A"/>
    <w:rsid w:val="0071281E"/>
    <w:rsid w:val="00712887"/>
    <w:rsid w:val="00712F77"/>
    <w:rsid w:val="0071313D"/>
    <w:rsid w:val="007131F1"/>
    <w:rsid w:val="0071326B"/>
    <w:rsid w:val="007134B2"/>
    <w:rsid w:val="00713691"/>
    <w:rsid w:val="007137F5"/>
    <w:rsid w:val="00713994"/>
    <w:rsid w:val="007139C3"/>
    <w:rsid w:val="00713A37"/>
    <w:rsid w:val="00713CF0"/>
    <w:rsid w:val="00714148"/>
    <w:rsid w:val="00714157"/>
    <w:rsid w:val="007143F7"/>
    <w:rsid w:val="00714473"/>
    <w:rsid w:val="007146A0"/>
    <w:rsid w:val="00714A18"/>
    <w:rsid w:val="00714C9D"/>
    <w:rsid w:val="00714DDC"/>
    <w:rsid w:val="0071514C"/>
    <w:rsid w:val="0071530D"/>
    <w:rsid w:val="0071533C"/>
    <w:rsid w:val="0071579A"/>
    <w:rsid w:val="007157E3"/>
    <w:rsid w:val="00715DC3"/>
    <w:rsid w:val="00715E12"/>
    <w:rsid w:val="00716023"/>
    <w:rsid w:val="00716393"/>
    <w:rsid w:val="00716914"/>
    <w:rsid w:val="007169E9"/>
    <w:rsid w:val="007169F9"/>
    <w:rsid w:val="00716AC5"/>
    <w:rsid w:val="00716C77"/>
    <w:rsid w:val="007175D6"/>
    <w:rsid w:val="007175E2"/>
    <w:rsid w:val="00717716"/>
    <w:rsid w:val="0071780F"/>
    <w:rsid w:val="00717970"/>
    <w:rsid w:val="00717EC8"/>
    <w:rsid w:val="00717F69"/>
    <w:rsid w:val="00720414"/>
    <w:rsid w:val="00720720"/>
    <w:rsid w:val="00720AFD"/>
    <w:rsid w:val="00720B25"/>
    <w:rsid w:val="00720B80"/>
    <w:rsid w:val="00720D3A"/>
    <w:rsid w:val="00720D9B"/>
    <w:rsid w:val="007215C6"/>
    <w:rsid w:val="00721A16"/>
    <w:rsid w:val="00721CE6"/>
    <w:rsid w:val="00721EF7"/>
    <w:rsid w:val="00722080"/>
    <w:rsid w:val="0072244D"/>
    <w:rsid w:val="00722456"/>
    <w:rsid w:val="00722792"/>
    <w:rsid w:val="007227A6"/>
    <w:rsid w:val="007227E3"/>
    <w:rsid w:val="00722833"/>
    <w:rsid w:val="00722D20"/>
    <w:rsid w:val="00722DC8"/>
    <w:rsid w:val="00722F81"/>
    <w:rsid w:val="00723189"/>
    <w:rsid w:val="00723550"/>
    <w:rsid w:val="00723C02"/>
    <w:rsid w:val="00723D6A"/>
    <w:rsid w:val="00723FCC"/>
    <w:rsid w:val="007246E3"/>
    <w:rsid w:val="00724DCE"/>
    <w:rsid w:val="00724E27"/>
    <w:rsid w:val="00724F84"/>
    <w:rsid w:val="007250E8"/>
    <w:rsid w:val="00725AE1"/>
    <w:rsid w:val="00725B0E"/>
    <w:rsid w:val="007261BE"/>
    <w:rsid w:val="007261E8"/>
    <w:rsid w:val="0072633B"/>
    <w:rsid w:val="007266DC"/>
    <w:rsid w:val="007266F1"/>
    <w:rsid w:val="007267FD"/>
    <w:rsid w:val="0072687C"/>
    <w:rsid w:val="00726992"/>
    <w:rsid w:val="00726A80"/>
    <w:rsid w:val="00726E06"/>
    <w:rsid w:val="00727249"/>
    <w:rsid w:val="007272BE"/>
    <w:rsid w:val="00727393"/>
    <w:rsid w:val="007278C5"/>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2FA9"/>
    <w:rsid w:val="00733499"/>
    <w:rsid w:val="00733572"/>
    <w:rsid w:val="00733731"/>
    <w:rsid w:val="0073381D"/>
    <w:rsid w:val="00733851"/>
    <w:rsid w:val="00733AF8"/>
    <w:rsid w:val="00733B00"/>
    <w:rsid w:val="00733B6B"/>
    <w:rsid w:val="00733BE3"/>
    <w:rsid w:val="00733DB7"/>
    <w:rsid w:val="00733DCB"/>
    <w:rsid w:val="00733EFE"/>
    <w:rsid w:val="00734140"/>
    <w:rsid w:val="0073477F"/>
    <w:rsid w:val="00734888"/>
    <w:rsid w:val="00734BEA"/>
    <w:rsid w:val="00734DE6"/>
    <w:rsid w:val="0073510F"/>
    <w:rsid w:val="007352E0"/>
    <w:rsid w:val="00735361"/>
    <w:rsid w:val="007353AB"/>
    <w:rsid w:val="007358E0"/>
    <w:rsid w:val="00735E4B"/>
    <w:rsid w:val="00735E8A"/>
    <w:rsid w:val="007360E3"/>
    <w:rsid w:val="00736128"/>
    <w:rsid w:val="0073618D"/>
    <w:rsid w:val="0073662C"/>
    <w:rsid w:val="007367DF"/>
    <w:rsid w:val="00736A5D"/>
    <w:rsid w:val="00736B23"/>
    <w:rsid w:val="00737406"/>
    <w:rsid w:val="00737590"/>
    <w:rsid w:val="0073761A"/>
    <w:rsid w:val="00737772"/>
    <w:rsid w:val="0073798E"/>
    <w:rsid w:val="00737BD4"/>
    <w:rsid w:val="00737D67"/>
    <w:rsid w:val="00737ED3"/>
    <w:rsid w:val="00740AB8"/>
    <w:rsid w:val="007410B8"/>
    <w:rsid w:val="00741422"/>
    <w:rsid w:val="00741B02"/>
    <w:rsid w:val="00742331"/>
    <w:rsid w:val="00742484"/>
    <w:rsid w:val="0074276F"/>
    <w:rsid w:val="00742D79"/>
    <w:rsid w:val="00742DE9"/>
    <w:rsid w:val="007430B2"/>
    <w:rsid w:val="0074324C"/>
    <w:rsid w:val="0074359F"/>
    <w:rsid w:val="00743629"/>
    <w:rsid w:val="007436CA"/>
    <w:rsid w:val="0074374C"/>
    <w:rsid w:val="0074394D"/>
    <w:rsid w:val="00743BDE"/>
    <w:rsid w:val="00743D9F"/>
    <w:rsid w:val="00743EAE"/>
    <w:rsid w:val="00743F8E"/>
    <w:rsid w:val="00744018"/>
    <w:rsid w:val="0074414E"/>
    <w:rsid w:val="007441A1"/>
    <w:rsid w:val="007443A6"/>
    <w:rsid w:val="0074466E"/>
    <w:rsid w:val="007447CD"/>
    <w:rsid w:val="007447FE"/>
    <w:rsid w:val="007448B2"/>
    <w:rsid w:val="00744975"/>
    <w:rsid w:val="00744C13"/>
    <w:rsid w:val="00744C63"/>
    <w:rsid w:val="007450C3"/>
    <w:rsid w:val="00745209"/>
    <w:rsid w:val="0074520B"/>
    <w:rsid w:val="007452F5"/>
    <w:rsid w:val="007455E6"/>
    <w:rsid w:val="007456DB"/>
    <w:rsid w:val="007457DD"/>
    <w:rsid w:val="0074596F"/>
    <w:rsid w:val="00745B75"/>
    <w:rsid w:val="00745C26"/>
    <w:rsid w:val="00745DFC"/>
    <w:rsid w:val="0074603F"/>
    <w:rsid w:val="00746200"/>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4B7"/>
    <w:rsid w:val="0075152C"/>
    <w:rsid w:val="00751A84"/>
    <w:rsid w:val="00751A8F"/>
    <w:rsid w:val="00751AFA"/>
    <w:rsid w:val="00751CE0"/>
    <w:rsid w:val="00751F3D"/>
    <w:rsid w:val="00751F7C"/>
    <w:rsid w:val="007521C5"/>
    <w:rsid w:val="007523CC"/>
    <w:rsid w:val="00752431"/>
    <w:rsid w:val="00752584"/>
    <w:rsid w:val="00752676"/>
    <w:rsid w:val="00752805"/>
    <w:rsid w:val="007528AF"/>
    <w:rsid w:val="00752A16"/>
    <w:rsid w:val="00752A25"/>
    <w:rsid w:val="00752A2F"/>
    <w:rsid w:val="00752A8E"/>
    <w:rsid w:val="00752C82"/>
    <w:rsid w:val="00752E39"/>
    <w:rsid w:val="00752E55"/>
    <w:rsid w:val="00752F0E"/>
    <w:rsid w:val="00752F0F"/>
    <w:rsid w:val="007530EC"/>
    <w:rsid w:val="00753733"/>
    <w:rsid w:val="00753859"/>
    <w:rsid w:val="00753920"/>
    <w:rsid w:val="00753927"/>
    <w:rsid w:val="0075397D"/>
    <w:rsid w:val="00753A13"/>
    <w:rsid w:val="00753B3A"/>
    <w:rsid w:val="00753E57"/>
    <w:rsid w:val="0075401A"/>
    <w:rsid w:val="00754191"/>
    <w:rsid w:val="00754234"/>
    <w:rsid w:val="00754257"/>
    <w:rsid w:val="0075450E"/>
    <w:rsid w:val="0075492A"/>
    <w:rsid w:val="00754959"/>
    <w:rsid w:val="00754C23"/>
    <w:rsid w:val="00754DDB"/>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504"/>
    <w:rsid w:val="0076075A"/>
    <w:rsid w:val="00760804"/>
    <w:rsid w:val="00760DB7"/>
    <w:rsid w:val="00760F59"/>
    <w:rsid w:val="007612EF"/>
    <w:rsid w:val="007615B9"/>
    <w:rsid w:val="007617DB"/>
    <w:rsid w:val="00761923"/>
    <w:rsid w:val="007619F8"/>
    <w:rsid w:val="00761C24"/>
    <w:rsid w:val="00761F94"/>
    <w:rsid w:val="00761FD5"/>
    <w:rsid w:val="0076203D"/>
    <w:rsid w:val="007621B7"/>
    <w:rsid w:val="00762564"/>
    <w:rsid w:val="00762630"/>
    <w:rsid w:val="007626AD"/>
    <w:rsid w:val="00762BBD"/>
    <w:rsid w:val="00762C27"/>
    <w:rsid w:val="00762D23"/>
    <w:rsid w:val="00762EBA"/>
    <w:rsid w:val="007631B3"/>
    <w:rsid w:val="007634D1"/>
    <w:rsid w:val="007634E1"/>
    <w:rsid w:val="0076357D"/>
    <w:rsid w:val="007637B9"/>
    <w:rsid w:val="00763CC8"/>
    <w:rsid w:val="00764041"/>
    <w:rsid w:val="00764271"/>
    <w:rsid w:val="007643E0"/>
    <w:rsid w:val="00764514"/>
    <w:rsid w:val="0076475C"/>
    <w:rsid w:val="00764A91"/>
    <w:rsid w:val="00765171"/>
    <w:rsid w:val="007651E0"/>
    <w:rsid w:val="007653B0"/>
    <w:rsid w:val="0076546E"/>
    <w:rsid w:val="0076549F"/>
    <w:rsid w:val="00765561"/>
    <w:rsid w:val="007656BF"/>
    <w:rsid w:val="00765789"/>
    <w:rsid w:val="00765BDD"/>
    <w:rsid w:val="00765BDF"/>
    <w:rsid w:val="00765C03"/>
    <w:rsid w:val="00765D23"/>
    <w:rsid w:val="00765F93"/>
    <w:rsid w:val="0076618B"/>
    <w:rsid w:val="00766343"/>
    <w:rsid w:val="0076663D"/>
    <w:rsid w:val="00766899"/>
    <w:rsid w:val="00766A70"/>
    <w:rsid w:val="00766BD5"/>
    <w:rsid w:val="00767034"/>
    <w:rsid w:val="0076786F"/>
    <w:rsid w:val="007678F9"/>
    <w:rsid w:val="0076794C"/>
    <w:rsid w:val="00767F0C"/>
    <w:rsid w:val="007703F9"/>
    <w:rsid w:val="00770798"/>
    <w:rsid w:val="007708A0"/>
    <w:rsid w:val="00770B6F"/>
    <w:rsid w:val="00770C47"/>
    <w:rsid w:val="00771242"/>
    <w:rsid w:val="007713DF"/>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1BE"/>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A2E"/>
    <w:rsid w:val="00774BC6"/>
    <w:rsid w:val="00774DC7"/>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7326"/>
    <w:rsid w:val="007775D6"/>
    <w:rsid w:val="007775F2"/>
    <w:rsid w:val="00777759"/>
    <w:rsid w:val="00777A7B"/>
    <w:rsid w:val="00777CC6"/>
    <w:rsid w:val="00780002"/>
    <w:rsid w:val="00780021"/>
    <w:rsid w:val="0078006A"/>
    <w:rsid w:val="007800DC"/>
    <w:rsid w:val="0078042E"/>
    <w:rsid w:val="00780674"/>
    <w:rsid w:val="00780BB9"/>
    <w:rsid w:val="00780DCD"/>
    <w:rsid w:val="00781072"/>
    <w:rsid w:val="007811B6"/>
    <w:rsid w:val="00781212"/>
    <w:rsid w:val="007816C3"/>
    <w:rsid w:val="007817E5"/>
    <w:rsid w:val="00781880"/>
    <w:rsid w:val="00781A8F"/>
    <w:rsid w:val="00782099"/>
    <w:rsid w:val="0078274F"/>
    <w:rsid w:val="00782A3F"/>
    <w:rsid w:val="00782C1E"/>
    <w:rsid w:val="00782E8D"/>
    <w:rsid w:val="007831FB"/>
    <w:rsid w:val="00783466"/>
    <w:rsid w:val="007834D5"/>
    <w:rsid w:val="007834F6"/>
    <w:rsid w:val="0078384F"/>
    <w:rsid w:val="007839B5"/>
    <w:rsid w:val="00783B26"/>
    <w:rsid w:val="007841ED"/>
    <w:rsid w:val="00784553"/>
    <w:rsid w:val="00784B01"/>
    <w:rsid w:val="00784CEE"/>
    <w:rsid w:val="00784D5B"/>
    <w:rsid w:val="00784DA7"/>
    <w:rsid w:val="00784E17"/>
    <w:rsid w:val="00784EE7"/>
    <w:rsid w:val="00785088"/>
    <w:rsid w:val="0078516A"/>
    <w:rsid w:val="00785173"/>
    <w:rsid w:val="00785503"/>
    <w:rsid w:val="00785644"/>
    <w:rsid w:val="00785856"/>
    <w:rsid w:val="007859E6"/>
    <w:rsid w:val="00785B0A"/>
    <w:rsid w:val="00785D83"/>
    <w:rsid w:val="00786115"/>
    <w:rsid w:val="007861DD"/>
    <w:rsid w:val="00786314"/>
    <w:rsid w:val="00786417"/>
    <w:rsid w:val="00786554"/>
    <w:rsid w:val="00786967"/>
    <w:rsid w:val="00786B20"/>
    <w:rsid w:val="00786BA9"/>
    <w:rsid w:val="00786BC3"/>
    <w:rsid w:val="00786F5A"/>
    <w:rsid w:val="00786F73"/>
    <w:rsid w:val="00786FBF"/>
    <w:rsid w:val="007873F4"/>
    <w:rsid w:val="0078777A"/>
    <w:rsid w:val="00787B19"/>
    <w:rsid w:val="00787BFC"/>
    <w:rsid w:val="00787C96"/>
    <w:rsid w:val="00787DD2"/>
    <w:rsid w:val="00790A3E"/>
    <w:rsid w:val="00790FCB"/>
    <w:rsid w:val="0079117A"/>
    <w:rsid w:val="007911E8"/>
    <w:rsid w:val="00791562"/>
    <w:rsid w:val="0079186E"/>
    <w:rsid w:val="00791BA5"/>
    <w:rsid w:val="00791D02"/>
    <w:rsid w:val="00791F46"/>
    <w:rsid w:val="00791F4A"/>
    <w:rsid w:val="00792102"/>
    <w:rsid w:val="007923B3"/>
    <w:rsid w:val="00792A0F"/>
    <w:rsid w:val="00792CED"/>
    <w:rsid w:val="0079309A"/>
    <w:rsid w:val="00793183"/>
    <w:rsid w:val="00793303"/>
    <w:rsid w:val="0079353F"/>
    <w:rsid w:val="00793C88"/>
    <w:rsid w:val="00793FA8"/>
    <w:rsid w:val="007940DE"/>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49E"/>
    <w:rsid w:val="007975E0"/>
    <w:rsid w:val="007976C8"/>
    <w:rsid w:val="0079771E"/>
    <w:rsid w:val="00797765"/>
    <w:rsid w:val="0079787D"/>
    <w:rsid w:val="00797CE4"/>
    <w:rsid w:val="00797D69"/>
    <w:rsid w:val="007A01AD"/>
    <w:rsid w:val="007A0325"/>
    <w:rsid w:val="007A03BD"/>
    <w:rsid w:val="007A0456"/>
    <w:rsid w:val="007A04E8"/>
    <w:rsid w:val="007A0811"/>
    <w:rsid w:val="007A1147"/>
    <w:rsid w:val="007A1197"/>
    <w:rsid w:val="007A11E7"/>
    <w:rsid w:val="007A12B8"/>
    <w:rsid w:val="007A13C8"/>
    <w:rsid w:val="007A1539"/>
    <w:rsid w:val="007A155D"/>
    <w:rsid w:val="007A1AB7"/>
    <w:rsid w:val="007A1BAA"/>
    <w:rsid w:val="007A2052"/>
    <w:rsid w:val="007A228B"/>
    <w:rsid w:val="007A2A1D"/>
    <w:rsid w:val="007A2A93"/>
    <w:rsid w:val="007A2BF1"/>
    <w:rsid w:val="007A30A0"/>
    <w:rsid w:val="007A3211"/>
    <w:rsid w:val="007A34B1"/>
    <w:rsid w:val="007A36AD"/>
    <w:rsid w:val="007A3940"/>
    <w:rsid w:val="007A3961"/>
    <w:rsid w:val="007A3F8D"/>
    <w:rsid w:val="007A4079"/>
    <w:rsid w:val="007A415A"/>
    <w:rsid w:val="007A4294"/>
    <w:rsid w:val="007A4352"/>
    <w:rsid w:val="007A452C"/>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A7C5E"/>
    <w:rsid w:val="007B003F"/>
    <w:rsid w:val="007B027F"/>
    <w:rsid w:val="007B02F7"/>
    <w:rsid w:val="007B075C"/>
    <w:rsid w:val="007B0798"/>
    <w:rsid w:val="007B0BDD"/>
    <w:rsid w:val="007B0FA9"/>
    <w:rsid w:val="007B1367"/>
    <w:rsid w:val="007B1594"/>
    <w:rsid w:val="007B160F"/>
    <w:rsid w:val="007B194D"/>
    <w:rsid w:val="007B1D32"/>
    <w:rsid w:val="007B250F"/>
    <w:rsid w:val="007B2695"/>
    <w:rsid w:val="007B2CD3"/>
    <w:rsid w:val="007B2F80"/>
    <w:rsid w:val="007B309D"/>
    <w:rsid w:val="007B31DC"/>
    <w:rsid w:val="007B31DF"/>
    <w:rsid w:val="007B34DE"/>
    <w:rsid w:val="007B34FC"/>
    <w:rsid w:val="007B382D"/>
    <w:rsid w:val="007B3A2E"/>
    <w:rsid w:val="007B3ACF"/>
    <w:rsid w:val="007B3B44"/>
    <w:rsid w:val="007B3D81"/>
    <w:rsid w:val="007B3E85"/>
    <w:rsid w:val="007B3F96"/>
    <w:rsid w:val="007B4003"/>
    <w:rsid w:val="007B45BA"/>
    <w:rsid w:val="007B46B2"/>
    <w:rsid w:val="007B481F"/>
    <w:rsid w:val="007B48AC"/>
    <w:rsid w:val="007B48B4"/>
    <w:rsid w:val="007B49BC"/>
    <w:rsid w:val="007B4B75"/>
    <w:rsid w:val="007B4E50"/>
    <w:rsid w:val="007B4F20"/>
    <w:rsid w:val="007B538C"/>
    <w:rsid w:val="007B5899"/>
    <w:rsid w:val="007B5AA2"/>
    <w:rsid w:val="007B5DB7"/>
    <w:rsid w:val="007B6070"/>
    <w:rsid w:val="007B628F"/>
    <w:rsid w:val="007B6755"/>
    <w:rsid w:val="007B6ACD"/>
    <w:rsid w:val="007B6CD5"/>
    <w:rsid w:val="007B6D0B"/>
    <w:rsid w:val="007B6E2F"/>
    <w:rsid w:val="007B6E73"/>
    <w:rsid w:val="007B7212"/>
    <w:rsid w:val="007B7A09"/>
    <w:rsid w:val="007B7C0F"/>
    <w:rsid w:val="007B7DD3"/>
    <w:rsid w:val="007B7E83"/>
    <w:rsid w:val="007C0036"/>
    <w:rsid w:val="007C027A"/>
    <w:rsid w:val="007C0563"/>
    <w:rsid w:val="007C0603"/>
    <w:rsid w:val="007C0B3A"/>
    <w:rsid w:val="007C0B5B"/>
    <w:rsid w:val="007C0E94"/>
    <w:rsid w:val="007C0EA5"/>
    <w:rsid w:val="007C107B"/>
    <w:rsid w:val="007C1089"/>
    <w:rsid w:val="007C1310"/>
    <w:rsid w:val="007C1F91"/>
    <w:rsid w:val="007C22FF"/>
    <w:rsid w:val="007C2417"/>
    <w:rsid w:val="007C26BA"/>
    <w:rsid w:val="007C2773"/>
    <w:rsid w:val="007C2C84"/>
    <w:rsid w:val="007C2D1E"/>
    <w:rsid w:val="007C2DE4"/>
    <w:rsid w:val="007C2DF2"/>
    <w:rsid w:val="007C2E32"/>
    <w:rsid w:val="007C2E8D"/>
    <w:rsid w:val="007C3403"/>
    <w:rsid w:val="007C3471"/>
    <w:rsid w:val="007C368F"/>
    <w:rsid w:val="007C396D"/>
    <w:rsid w:val="007C3EDC"/>
    <w:rsid w:val="007C4476"/>
    <w:rsid w:val="007C4729"/>
    <w:rsid w:val="007C48B9"/>
    <w:rsid w:val="007C4927"/>
    <w:rsid w:val="007C499C"/>
    <w:rsid w:val="007C4AA3"/>
    <w:rsid w:val="007C4ACF"/>
    <w:rsid w:val="007C4C14"/>
    <w:rsid w:val="007C4D1C"/>
    <w:rsid w:val="007C4FC6"/>
    <w:rsid w:val="007C50E1"/>
    <w:rsid w:val="007C55A9"/>
    <w:rsid w:val="007C5669"/>
    <w:rsid w:val="007C580E"/>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A45"/>
    <w:rsid w:val="007C7D64"/>
    <w:rsid w:val="007D0066"/>
    <w:rsid w:val="007D04D2"/>
    <w:rsid w:val="007D04ED"/>
    <w:rsid w:val="007D065D"/>
    <w:rsid w:val="007D075B"/>
    <w:rsid w:val="007D086F"/>
    <w:rsid w:val="007D0BEB"/>
    <w:rsid w:val="007D0C35"/>
    <w:rsid w:val="007D0C58"/>
    <w:rsid w:val="007D0F13"/>
    <w:rsid w:val="007D1170"/>
    <w:rsid w:val="007D122B"/>
    <w:rsid w:val="007D167C"/>
    <w:rsid w:val="007D1728"/>
    <w:rsid w:val="007D1906"/>
    <w:rsid w:val="007D1B47"/>
    <w:rsid w:val="007D1F56"/>
    <w:rsid w:val="007D1FAE"/>
    <w:rsid w:val="007D1FEB"/>
    <w:rsid w:val="007D1FED"/>
    <w:rsid w:val="007D29C7"/>
    <w:rsid w:val="007D2B7F"/>
    <w:rsid w:val="007D2C5A"/>
    <w:rsid w:val="007D33B6"/>
    <w:rsid w:val="007D350F"/>
    <w:rsid w:val="007D3570"/>
    <w:rsid w:val="007D3788"/>
    <w:rsid w:val="007D391E"/>
    <w:rsid w:val="007D3D15"/>
    <w:rsid w:val="007D3F9D"/>
    <w:rsid w:val="007D4059"/>
    <w:rsid w:val="007D4093"/>
    <w:rsid w:val="007D464E"/>
    <w:rsid w:val="007D488E"/>
    <w:rsid w:val="007D4EF5"/>
    <w:rsid w:val="007D51FB"/>
    <w:rsid w:val="007D52F9"/>
    <w:rsid w:val="007D54EC"/>
    <w:rsid w:val="007D55B9"/>
    <w:rsid w:val="007D56D2"/>
    <w:rsid w:val="007D5818"/>
    <w:rsid w:val="007D5BD3"/>
    <w:rsid w:val="007D5CD5"/>
    <w:rsid w:val="007D5D47"/>
    <w:rsid w:val="007D6115"/>
    <w:rsid w:val="007D61A8"/>
    <w:rsid w:val="007D6948"/>
    <w:rsid w:val="007D6CD6"/>
    <w:rsid w:val="007D6DE6"/>
    <w:rsid w:val="007D6DF9"/>
    <w:rsid w:val="007D6E2F"/>
    <w:rsid w:val="007D6F82"/>
    <w:rsid w:val="007D707B"/>
    <w:rsid w:val="007D7127"/>
    <w:rsid w:val="007D72DD"/>
    <w:rsid w:val="007D762A"/>
    <w:rsid w:val="007D771D"/>
    <w:rsid w:val="007D79B6"/>
    <w:rsid w:val="007D79F0"/>
    <w:rsid w:val="007D7BBC"/>
    <w:rsid w:val="007D7C77"/>
    <w:rsid w:val="007D7FC2"/>
    <w:rsid w:val="007E0082"/>
    <w:rsid w:val="007E0146"/>
    <w:rsid w:val="007E0558"/>
    <w:rsid w:val="007E0692"/>
    <w:rsid w:val="007E0884"/>
    <w:rsid w:val="007E08B7"/>
    <w:rsid w:val="007E0BE1"/>
    <w:rsid w:val="007E0FA6"/>
    <w:rsid w:val="007E1019"/>
    <w:rsid w:val="007E11E5"/>
    <w:rsid w:val="007E14AD"/>
    <w:rsid w:val="007E14C2"/>
    <w:rsid w:val="007E1611"/>
    <w:rsid w:val="007E1832"/>
    <w:rsid w:val="007E1AF2"/>
    <w:rsid w:val="007E1B6A"/>
    <w:rsid w:val="007E1B8F"/>
    <w:rsid w:val="007E1D0E"/>
    <w:rsid w:val="007E1E69"/>
    <w:rsid w:val="007E1ED0"/>
    <w:rsid w:val="007E217B"/>
    <w:rsid w:val="007E217D"/>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B07"/>
    <w:rsid w:val="007E4D38"/>
    <w:rsid w:val="007E4E8E"/>
    <w:rsid w:val="007E4FCA"/>
    <w:rsid w:val="007E515B"/>
    <w:rsid w:val="007E5248"/>
    <w:rsid w:val="007E549C"/>
    <w:rsid w:val="007E5521"/>
    <w:rsid w:val="007E6208"/>
    <w:rsid w:val="007E65A2"/>
    <w:rsid w:val="007E6880"/>
    <w:rsid w:val="007E6CA5"/>
    <w:rsid w:val="007E6CCD"/>
    <w:rsid w:val="007E6F84"/>
    <w:rsid w:val="007E703B"/>
    <w:rsid w:val="007E7311"/>
    <w:rsid w:val="007E73CF"/>
    <w:rsid w:val="007E7418"/>
    <w:rsid w:val="007E7467"/>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D89"/>
    <w:rsid w:val="007F1EE2"/>
    <w:rsid w:val="007F220A"/>
    <w:rsid w:val="007F2629"/>
    <w:rsid w:val="007F2B16"/>
    <w:rsid w:val="007F2BDE"/>
    <w:rsid w:val="007F2CDC"/>
    <w:rsid w:val="007F2D45"/>
    <w:rsid w:val="007F2E2F"/>
    <w:rsid w:val="007F2F7C"/>
    <w:rsid w:val="007F3099"/>
    <w:rsid w:val="007F3126"/>
    <w:rsid w:val="007F316E"/>
    <w:rsid w:val="007F3267"/>
    <w:rsid w:val="007F3499"/>
    <w:rsid w:val="007F3871"/>
    <w:rsid w:val="007F41D0"/>
    <w:rsid w:val="007F4857"/>
    <w:rsid w:val="007F4C42"/>
    <w:rsid w:val="007F4C93"/>
    <w:rsid w:val="007F4DD0"/>
    <w:rsid w:val="007F5068"/>
    <w:rsid w:val="007F50F0"/>
    <w:rsid w:val="007F516A"/>
    <w:rsid w:val="007F52E0"/>
    <w:rsid w:val="007F5345"/>
    <w:rsid w:val="007F5498"/>
    <w:rsid w:val="007F5551"/>
    <w:rsid w:val="007F55D9"/>
    <w:rsid w:val="007F57C1"/>
    <w:rsid w:val="007F591A"/>
    <w:rsid w:val="007F5B8E"/>
    <w:rsid w:val="007F5CF3"/>
    <w:rsid w:val="007F6032"/>
    <w:rsid w:val="007F62E6"/>
    <w:rsid w:val="007F66A5"/>
    <w:rsid w:val="007F670E"/>
    <w:rsid w:val="007F6901"/>
    <w:rsid w:val="007F6991"/>
    <w:rsid w:val="007F6A39"/>
    <w:rsid w:val="007F6D94"/>
    <w:rsid w:val="007F6E12"/>
    <w:rsid w:val="007F6EA3"/>
    <w:rsid w:val="007F730E"/>
    <w:rsid w:val="007F76A2"/>
    <w:rsid w:val="007F7911"/>
    <w:rsid w:val="007F7977"/>
    <w:rsid w:val="007F7996"/>
    <w:rsid w:val="007F7A8D"/>
    <w:rsid w:val="008000E2"/>
    <w:rsid w:val="00800520"/>
    <w:rsid w:val="00800AEB"/>
    <w:rsid w:val="00800EDF"/>
    <w:rsid w:val="00800F0C"/>
    <w:rsid w:val="008010CD"/>
    <w:rsid w:val="00801141"/>
    <w:rsid w:val="00801337"/>
    <w:rsid w:val="00801580"/>
    <w:rsid w:val="008017F8"/>
    <w:rsid w:val="00801B2A"/>
    <w:rsid w:val="00801CE3"/>
    <w:rsid w:val="00801D14"/>
    <w:rsid w:val="0080203A"/>
    <w:rsid w:val="00802068"/>
    <w:rsid w:val="00802663"/>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80D"/>
    <w:rsid w:val="00804B13"/>
    <w:rsid w:val="0080506D"/>
    <w:rsid w:val="008053C7"/>
    <w:rsid w:val="0080554A"/>
    <w:rsid w:val="00805656"/>
    <w:rsid w:val="00805A0C"/>
    <w:rsid w:val="00805A9A"/>
    <w:rsid w:val="00805CAB"/>
    <w:rsid w:val="00805E50"/>
    <w:rsid w:val="008060AB"/>
    <w:rsid w:val="00806430"/>
    <w:rsid w:val="0080679F"/>
    <w:rsid w:val="00806C05"/>
    <w:rsid w:val="00806D2B"/>
    <w:rsid w:val="0080706D"/>
    <w:rsid w:val="00807186"/>
    <w:rsid w:val="008071B4"/>
    <w:rsid w:val="00807773"/>
    <w:rsid w:val="00807884"/>
    <w:rsid w:val="00807B07"/>
    <w:rsid w:val="00807F3D"/>
    <w:rsid w:val="00810076"/>
    <w:rsid w:val="00810448"/>
    <w:rsid w:val="0081051F"/>
    <w:rsid w:val="0081055A"/>
    <w:rsid w:val="008105AD"/>
    <w:rsid w:val="00810698"/>
    <w:rsid w:val="0081097A"/>
    <w:rsid w:val="008109D5"/>
    <w:rsid w:val="00810A0C"/>
    <w:rsid w:val="00810CEB"/>
    <w:rsid w:val="00810D19"/>
    <w:rsid w:val="00810DA7"/>
    <w:rsid w:val="00810E4D"/>
    <w:rsid w:val="00810F60"/>
    <w:rsid w:val="00811392"/>
    <w:rsid w:val="0081146C"/>
    <w:rsid w:val="008116ED"/>
    <w:rsid w:val="00811857"/>
    <w:rsid w:val="00811920"/>
    <w:rsid w:val="00811983"/>
    <w:rsid w:val="00811E73"/>
    <w:rsid w:val="00811EF8"/>
    <w:rsid w:val="008121B3"/>
    <w:rsid w:val="00812211"/>
    <w:rsid w:val="008122F1"/>
    <w:rsid w:val="00812381"/>
    <w:rsid w:val="00812496"/>
    <w:rsid w:val="008126BB"/>
    <w:rsid w:val="00812DD0"/>
    <w:rsid w:val="00812FD2"/>
    <w:rsid w:val="008132AE"/>
    <w:rsid w:val="008133B6"/>
    <w:rsid w:val="00813624"/>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560"/>
    <w:rsid w:val="0081586D"/>
    <w:rsid w:val="00815D55"/>
    <w:rsid w:val="00815E7F"/>
    <w:rsid w:val="008160B5"/>
    <w:rsid w:val="00816143"/>
    <w:rsid w:val="00816278"/>
    <w:rsid w:val="00816665"/>
    <w:rsid w:val="008166C2"/>
    <w:rsid w:val="008166F2"/>
    <w:rsid w:val="00816B9F"/>
    <w:rsid w:val="00816E0E"/>
    <w:rsid w:val="00816FDA"/>
    <w:rsid w:val="00817103"/>
    <w:rsid w:val="008172A1"/>
    <w:rsid w:val="0081733E"/>
    <w:rsid w:val="00817698"/>
    <w:rsid w:val="00817897"/>
    <w:rsid w:val="008178E3"/>
    <w:rsid w:val="00817A8E"/>
    <w:rsid w:val="00817B1C"/>
    <w:rsid w:val="00817B2B"/>
    <w:rsid w:val="00817B73"/>
    <w:rsid w:val="00817C6E"/>
    <w:rsid w:val="00817DC6"/>
    <w:rsid w:val="00817FFB"/>
    <w:rsid w:val="0082037D"/>
    <w:rsid w:val="008204D2"/>
    <w:rsid w:val="0082074B"/>
    <w:rsid w:val="008208D2"/>
    <w:rsid w:val="00820BF5"/>
    <w:rsid w:val="00820EE4"/>
    <w:rsid w:val="00820F3A"/>
    <w:rsid w:val="00821077"/>
    <w:rsid w:val="008211CB"/>
    <w:rsid w:val="00821439"/>
    <w:rsid w:val="00821579"/>
    <w:rsid w:val="00821611"/>
    <w:rsid w:val="00821641"/>
    <w:rsid w:val="0082175F"/>
    <w:rsid w:val="00821A3B"/>
    <w:rsid w:val="00821C06"/>
    <w:rsid w:val="00821CD5"/>
    <w:rsid w:val="00821CE5"/>
    <w:rsid w:val="0082265A"/>
    <w:rsid w:val="008229B8"/>
    <w:rsid w:val="00822CAB"/>
    <w:rsid w:val="00822DFB"/>
    <w:rsid w:val="00822E3F"/>
    <w:rsid w:val="008231CA"/>
    <w:rsid w:val="008236DA"/>
    <w:rsid w:val="00823C3B"/>
    <w:rsid w:val="008240B7"/>
    <w:rsid w:val="008240E0"/>
    <w:rsid w:val="008240F0"/>
    <w:rsid w:val="008240F5"/>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5FDA"/>
    <w:rsid w:val="00826234"/>
    <w:rsid w:val="00826680"/>
    <w:rsid w:val="008266AC"/>
    <w:rsid w:val="008269F1"/>
    <w:rsid w:val="00826E11"/>
    <w:rsid w:val="00826F12"/>
    <w:rsid w:val="00826FE5"/>
    <w:rsid w:val="008271B3"/>
    <w:rsid w:val="0082728F"/>
    <w:rsid w:val="0082753E"/>
    <w:rsid w:val="00827798"/>
    <w:rsid w:val="008278A3"/>
    <w:rsid w:val="00827AF7"/>
    <w:rsid w:val="00827B50"/>
    <w:rsid w:val="0083062F"/>
    <w:rsid w:val="00830A40"/>
    <w:rsid w:val="00830AFB"/>
    <w:rsid w:val="00830BC9"/>
    <w:rsid w:val="00830BDA"/>
    <w:rsid w:val="00830C6F"/>
    <w:rsid w:val="00830C9D"/>
    <w:rsid w:val="00830F4C"/>
    <w:rsid w:val="00831503"/>
    <w:rsid w:val="008316B8"/>
    <w:rsid w:val="00831A33"/>
    <w:rsid w:val="00831D83"/>
    <w:rsid w:val="00831E51"/>
    <w:rsid w:val="00831EE0"/>
    <w:rsid w:val="0083203C"/>
    <w:rsid w:val="008321D3"/>
    <w:rsid w:val="008323AE"/>
    <w:rsid w:val="008323D8"/>
    <w:rsid w:val="0083243C"/>
    <w:rsid w:val="0083247B"/>
    <w:rsid w:val="008326DB"/>
    <w:rsid w:val="008326F7"/>
    <w:rsid w:val="00832871"/>
    <w:rsid w:val="008329DA"/>
    <w:rsid w:val="008329F0"/>
    <w:rsid w:val="00832B7D"/>
    <w:rsid w:val="00832D68"/>
    <w:rsid w:val="00832DDD"/>
    <w:rsid w:val="00833014"/>
    <w:rsid w:val="00833095"/>
    <w:rsid w:val="008331FB"/>
    <w:rsid w:val="00833237"/>
    <w:rsid w:val="00833314"/>
    <w:rsid w:val="008335AC"/>
    <w:rsid w:val="00833799"/>
    <w:rsid w:val="00833804"/>
    <w:rsid w:val="00833BCE"/>
    <w:rsid w:val="0083431F"/>
    <w:rsid w:val="008347A6"/>
    <w:rsid w:val="0083496C"/>
    <w:rsid w:val="00834AC6"/>
    <w:rsid w:val="00834ACA"/>
    <w:rsid w:val="00834D68"/>
    <w:rsid w:val="00834E78"/>
    <w:rsid w:val="00835112"/>
    <w:rsid w:val="00835139"/>
    <w:rsid w:val="008353B9"/>
    <w:rsid w:val="00835696"/>
    <w:rsid w:val="008357C6"/>
    <w:rsid w:val="00835E25"/>
    <w:rsid w:val="00835E8A"/>
    <w:rsid w:val="0083603E"/>
    <w:rsid w:val="008360D4"/>
    <w:rsid w:val="00836212"/>
    <w:rsid w:val="00836636"/>
    <w:rsid w:val="00836B47"/>
    <w:rsid w:val="00836CFF"/>
    <w:rsid w:val="00836D49"/>
    <w:rsid w:val="00837211"/>
    <w:rsid w:val="008375B3"/>
    <w:rsid w:val="008375BD"/>
    <w:rsid w:val="00837606"/>
    <w:rsid w:val="00837631"/>
    <w:rsid w:val="008376C0"/>
    <w:rsid w:val="0083781A"/>
    <w:rsid w:val="00837AD1"/>
    <w:rsid w:val="008400B4"/>
    <w:rsid w:val="0084044A"/>
    <w:rsid w:val="008408D1"/>
    <w:rsid w:val="00840DA1"/>
    <w:rsid w:val="008410A6"/>
    <w:rsid w:val="00841116"/>
    <w:rsid w:val="008411E8"/>
    <w:rsid w:val="00841248"/>
    <w:rsid w:val="008417A9"/>
    <w:rsid w:val="008417B7"/>
    <w:rsid w:val="0084182A"/>
    <w:rsid w:val="0084197C"/>
    <w:rsid w:val="00841A43"/>
    <w:rsid w:val="00841A4C"/>
    <w:rsid w:val="00841A69"/>
    <w:rsid w:val="00841CEB"/>
    <w:rsid w:val="00841DB2"/>
    <w:rsid w:val="00841F5F"/>
    <w:rsid w:val="0084204F"/>
    <w:rsid w:val="008429D5"/>
    <w:rsid w:val="00842E61"/>
    <w:rsid w:val="00842FC5"/>
    <w:rsid w:val="00843273"/>
    <w:rsid w:val="0084372A"/>
    <w:rsid w:val="0084385A"/>
    <w:rsid w:val="00843CDC"/>
    <w:rsid w:val="00843D0A"/>
    <w:rsid w:val="00843E5F"/>
    <w:rsid w:val="00843F0D"/>
    <w:rsid w:val="00844387"/>
    <w:rsid w:val="0084439F"/>
    <w:rsid w:val="00844688"/>
    <w:rsid w:val="00844738"/>
    <w:rsid w:val="00844C7F"/>
    <w:rsid w:val="00844D6C"/>
    <w:rsid w:val="00844F98"/>
    <w:rsid w:val="008450D7"/>
    <w:rsid w:val="008454F1"/>
    <w:rsid w:val="0084597B"/>
    <w:rsid w:val="008460AB"/>
    <w:rsid w:val="00846182"/>
    <w:rsid w:val="00846201"/>
    <w:rsid w:val="0084677E"/>
    <w:rsid w:val="00846A96"/>
    <w:rsid w:val="00846EFE"/>
    <w:rsid w:val="00846F87"/>
    <w:rsid w:val="008470F4"/>
    <w:rsid w:val="00847502"/>
    <w:rsid w:val="008476CF"/>
    <w:rsid w:val="00847870"/>
    <w:rsid w:val="00847BD9"/>
    <w:rsid w:val="00847C18"/>
    <w:rsid w:val="00847EAA"/>
    <w:rsid w:val="00847F2C"/>
    <w:rsid w:val="00850384"/>
    <w:rsid w:val="008505F0"/>
    <w:rsid w:val="00850753"/>
    <w:rsid w:val="008507A0"/>
    <w:rsid w:val="00850A0A"/>
    <w:rsid w:val="00850A52"/>
    <w:rsid w:val="00850AAB"/>
    <w:rsid w:val="00850F44"/>
    <w:rsid w:val="00851037"/>
    <w:rsid w:val="0085106B"/>
    <w:rsid w:val="008510BB"/>
    <w:rsid w:val="008510F5"/>
    <w:rsid w:val="00851182"/>
    <w:rsid w:val="0085171C"/>
    <w:rsid w:val="0085173F"/>
    <w:rsid w:val="0085174B"/>
    <w:rsid w:val="008517D1"/>
    <w:rsid w:val="0085181B"/>
    <w:rsid w:val="008519BC"/>
    <w:rsid w:val="00851B85"/>
    <w:rsid w:val="00851D2E"/>
    <w:rsid w:val="00851DF2"/>
    <w:rsid w:val="008521F5"/>
    <w:rsid w:val="008523EA"/>
    <w:rsid w:val="008525D0"/>
    <w:rsid w:val="008526B6"/>
    <w:rsid w:val="008529FA"/>
    <w:rsid w:val="00852C15"/>
    <w:rsid w:val="0085300D"/>
    <w:rsid w:val="0085364F"/>
    <w:rsid w:val="00853711"/>
    <w:rsid w:val="00853746"/>
    <w:rsid w:val="008537E5"/>
    <w:rsid w:val="00853819"/>
    <w:rsid w:val="0085381B"/>
    <w:rsid w:val="00853888"/>
    <w:rsid w:val="00853F73"/>
    <w:rsid w:val="00854036"/>
    <w:rsid w:val="00854304"/>
    <w:rsid w:val="008543EA"/>
    <w:rsid w:val="008544E6"/>
    <w:rsid w:val="008546FE"/>
    <w:rsid w:val="008547FB"/>
    <w:rsid w:val="008554BF"/>
    <w:rsid w:val="008555D9"/>
    <w:rsid w:val="00855600"/>
    <w:rsid w:val="008557BD"/>
    <w:rsid w:val="008557C1"/>
    <w:rsid w:val="008558CF"/>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A6B"/>
    <w:rsid w:val="00860CA2"/>
    <w:rsid w:val="00860D72"/>
    <w:rsid w:val="00861049"/>
    <w:rsid w:val="00861076"/>
    <w:rsid w:val="008615C2"/>
    <w:rsid w:val="0086176D"/>
    <w:rsid w:val="00861A56"/>
    <w:rsid w:val="00861C4D"/>
    <w:rsid w:val="00861EE6"/>
    <w:rsid w:val="00861FB8"/>
    <w:rsid w:val="00862098"/>
    <w:rsid w:val="008620E9"/>
    <w:rsid w:val="008622B3"/>
    <w:rsid w:val="008624A2"/>
    <w:rsid w:val="00862E70"/>
    <w:rsid w:val="0086337D"/>
    <w:rsid w:val="008633C1"/>
    <w:rsid w:val="008635B5"/>
    <w:rsid w:val="00863842"/>
    <w:rsid w:val="008638B5"/>
    <w:rsid w:val="00864204"/>
    <w:rsid w:val="00864776"/>
    <w:rsid w:val="00864B74"/>
    <w:rsid w:val="00864B7F"/>
    <w:rsid w:val="00864C20"/>
    <w:rsid w:val="00864C98"/>
    <w:rsid w:val="00864DA2"/>
    <w:rsid w:val="00864DB1"/>
    <w:rsid w:val="00864E07"/>
    <w:rsid w:val="00864E93"/>
    <w:rsid w:val="008651E9"/>
    <w:rsid w:val="008653B8"/>
    <w:rsid w:val="0086582D"/>
    <w:rsid w:val="00865D10"/>
    <w:rsid w:val="00865D91"/>
    <w:rsid w:val="00865FD3"/>
    <w:rsid w:val="0086611A"/>
    <w:rsid w:val="0086617A"/>
    <w:rsid w:val="008661C5"/>
    <w:rsid w:val="00866260"/>
    <w:rsid w:val="0086661E"/>
    <w:rsid w:val="00866749"/>
    <w:rsid w:val="0086692E"/>
    <w:rsid w:val="00866D3B"/>
    <w:rsid w:val="00866DAD"/>
    <w:rsid w:val="00866EA8"/>
    <w:rsid w:val="00866EB8"/>
    <w:rsid w:val="00866FF9"/>
    <w:rsid w:val="008670FB"/>
    <w:rsid w:val="00867229"/>
    <w:rsid w:val="00867290"/>
    <w:rsid w:val="008672FF"/>
    <w:rsid w:val="008678F9"/>
    <w:rsid w:val="00867A09"/>
    <w:rsid w:val="00867A7C"/>
    <w:rsid w:val="00867B3D"/>
    <w:rsid w:val="00867E34"/>
    <w:rsid w:val="00867F2A"/>
    <w:rsid w:val="0087017F"/>
    <w:rsid w:val="0087057A"/>
    <w:rsid w:val="00870663"/>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CF"/>
    <w:rsid w:val="0087338A"/>
    <w:rsid w:val="008733CE"/>
    <w:rsid w:val="008733CF"/>
    <w:rsid w:val="00873944"/>
    <w:rsid w:val="00873AC0"/>
    <w:rsid w:val="00873BB2"/>
    <w:rsid w:val="00873E9D"/>
    <w:rsid w:val="00873F90"/>
    <w:rsid w:val="00874051"/>
    <w:rsid w:val="008740B7"/>
    <w:rsid w:val="00874287"/>
    <w:rsid w:val="00874363"/>
    <w:rsid w:val="008743A8"/>
    <w:rsid w:val="0087449A"/>
    <w:rsid w:val="008744F5"/>
    <w:rsid w:val="008745BB"/>
    <w:rsid w:val="00874794"/>
    <w:rsid w:val="00874879"/>
    <w:rsid w:val="00874C3A"/>
    <w:rsid w:val="00874CD8"/>
    <w:rsid w:val="00874D67"/>
    <w:rsid w:val="00874F99"/>
    <w:rsid w:val="008750B8"/>
    <w:rsid w:val="00875125"/>
    <w:rsid w:val="00875228"/>
    <w:rsid w:val="00875247"/>
    <w:rsid w:val="0087547B"/>
    <w:rsid w:val="0087576D"/>
    <w:rsid w:val="008758BE"/>
    <w:rsid w:val="00875957"/>
    <w:rsid w:val="00875A5B"/>
    <w:rsid w:val="0087638D"/>
    <w:rsid w:val="008764DF"/>
    <w:rsid w:val="008765D7"/>
    <w:rsid w:val="008767DE"/>
    <w:rsid w:val="00876C97"/>
    <w:rsid w:val="00876DF0"/>
    <w:rsid w:val="00877912"/>
    <w:rsid w:val="008779EE"/>
    <w:rsid w:val="00877A2A"/>
    <w:rsid w:val="00877B22"/>
    <w:rsid w:val="00877C42"/>
    <w:rsid w:val="00877D65"/>
    <w:rsid w:val="00877FAF"/>
    <w:rsid w:val="00880518"/>
    <w:rsid w:val="008809E2"/>
    <w:rsid w:val="00880C6D"/>
    <w:rsid w:val="00880DC3"/>
    <w:rsid w:val="00880E5C"/>
    <w:rsid w:val="00881520"/>
    <w:rsid w:val="00881B5B"/>
    <w:rsid w:val="00881B7B"/>
    <w:rsid w:val="00881F92"/>
    <w:rsid w:val="008820E0"/>
    <w:rsid w:val="00882102"/>
    <w:rsid w:val="0088225D"/>
    <w:rsid w:val="0088226B"/>
    <w:rsid w:val="0088228C"/>
    <w:rsid w:val="0088247D"/>
    <w:rsid w:val="00882484"/>
    <w:rsid w:val="0088274C"/>
    <w:rsid w:val="00882A04"/>
    <w:rsid w:val="00882A25"/>
    <w:rsid w:val="00882D6E"/>
    <w:rsid w:val="00882F9F"/>
    <w:rsid w:val="00882FEE"/>
    <w:rsid w:val="008830DD"/>
    <w:rsid w:val="00883149"/>
    <w:rsid w:val="008831BE"/>
    <w:rsid w:val="00883380"/>
    <w:rsid w:val="0088354F"/>
    <w:rsid w:val="008836BF"/>
    <w:rsid w:val="008837BF"/>
    <w:rsid w:val="00883840"/>
    <w:rsid w:val="00883A2D"/>
    <w:rsid w:val="00883C43"/>
    <w:rsid w:val="00883D89"/>
    <w:rsid w:val="008840C8"/>
    <w:rsid w:val="0088427E"/>
    <w:rsid w:val="008843D4"/>
    <w:rsid w:val="00884470"/>
    <w:rsid w:val="00884676"/>
    <w:rsid w:val="0088471B"/>
    <w:rsid w:val="00884F3F"/>
    <w:rsid w:val="00884FBC"/>
    <w:rsid w:val="00884FE3"/>
    <w:rsid w:val="0088505E"/>
    <w:rsid w:val="0088508B"/>
    <w:rsid w:val="008850B9"/>
    <w:rsid w:val="00885269"/>
    <w:rsid w:val="008853A1"/>
    <w:rsid w:val="008854E1"/>
    <w:rsid w:val="00885FC2"/>
    <w:rsid w:val="008860E2"/>
    <w:rsid w:val="008861C6"/>
    <w:rsid w:val="00886397"/>
    <w:rsid w:val="008865C8"/>
    <w:rsid w:val="0088665C"/>
    <w:rsid w:val="00886A7D"/>
    <w:rsid w:val="00886AFE"/>
    <w:rsid w:val="00886D76"/>
    <w:rsid w:val="0088708C"/>
    <w:rsid w:val="008870DF"/>
    <w:rsid w:val="008870E1"/>
    <w:rsid w:val="008874F3"/>
    <w:rsid w:val="0088755A"/>
    <w:rsid w:val="008879F8"/>
    <w:rsid w:val="0089000E"/>
    <w:rsid w:val="0089009A"/>
    <w:rsid w:val="0089024F"/>
    <w:rsid w:val="00890377"/>
    <w:rsid w:val="008904E4"/>
    <w:rsid w:val="0089076B"/>
    <w:rsid w:val="008907D2"/>
    <w:rsid w:val="00890810"/>
    <w:rsid w:val="008909BF"/>
    <w:rsid w:val="00890D80"/>
    <w:rsid w:val="0089100C"/>
    <w:rsid w:val="0089100D"/>
    <w:rsid w:val="008914AC"/>
    <w:rsid w:val="00891AA2"/>
    <w:rsid w:val="00891D96"/>
    <w:rsid w:val="00891D9A"/>
    <w:rsid w:val="00891E40"/>
    <w:rsid w:val="00891E84"/>
    <w:rsid w:val="00891FC2"/>
    <w:rsid w:val="008920EB"/>
    <w:rsid w:val="008925CE"/>
    <w:rsid w:val="008925F0"/>
    <w:rsid w:val="008927AB"/>
    <w:rsid w:val="0089289E"/>
    <w:rsid w:val="008928E1"/>
    <w:rsid w:val="008928E2"/>
    <w:rsid w:val="00892C79"/>
    <w:rsid w:val="00892D25"/>
    <w:rsid w:val="00892E1B"/>
    <w:rsid w:val="00893239"/>
    <w:rsid w:val="008934A0"/>
    <w:rsid w:val="008935A9"/>
    <w:rsid w:val="00893788"/>
    <w:rsid w:val="008937ED"/>
    <w:rsid w:val="00893A98"/>
    <w:rsid w:val="00893B5C"/>
    <w:rsid w:val="00893B7C"/>
    <w:rsid w:val="00893DE7"/>
    <w:rsid w:val="0089401E"/>
    <w:rsid w:val="0089434E"/>
    <w:rsid w:val="00894387"/>
    <w:rsid w:val="00894690"/>
    <w:rsid w:val="00894931"/>
    <w:rsid w:val="00894B2A"/>
    <w:rsid w:val="00894CA2"/>
    <w:rsid w:val="00894EF6"/>
    <w:rsid w:val="00894F2A"/>
    <w:rsid w:val="00895092"/>
    <w:rsid w:val="00895290"/>
    <w:rsid w:val="00895368"/>
    <w:rsid w:val="00895A60"/>
    <w:rsid w:val="00895BA6"/>
    <w:rsid w:val="00895D81"/>
    <w:rsid w:val="00895F59"/>
    <w:rsid w:val="00896066"/>
    <w:rsid w:val="00896191"/>
    <w:rsid w:val="00896472"/>
    <w:rsid w:val="008964BC"/>
    <w:rsid w:val="008965A3"/>
    <w:rsid w:val="00896645"/>
    <w:rsid w:val="00896850"/>
    <w:rsid w:val="00896898"/>
    <w:rsid w:val="008969E3"/>
    <w:rsid w:val="00896B0F"/>
    <w:rsid w:val="00896C23"/>
    <w:rsid w:val="00896C6B"/>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170"/>
    <w:rsid w:val="008A236E"/>
    <w:rsid w:val="008A2729"/>
    <w:rsid w:val="008A288A"/>
    <w:rsid w:val="008A2AFF"/>
    <w:rsid w:val="008A2EF4"/>
    <w:rsid w:val="008A2F73"/>
    <w:rsid w:val="008A3078"/>
    <w:rsid w:val="008A33C7"/>
    <w:rsid w:val="008A370C"/>
    <w:rsid w:val="008A3994"/>
    <w:rsid w:val="008A3F0D"/>
    <w:rsid w:val="008A3F20"/>
    <w:rsid w:val="008A4603"/>
    <w:rsid w:val="008A4779"/>
    <w:rsid w:val="008A4DAD"/>
    <w:rsid w:val="008A4F1A"/>
    <w:rsid w:val="008A50D9"/>
    <w:rsid w:val="008A5622"/>
    <w:rsid w:val="008A5829"/>
    <w:rsid w:val="008A5906"/>
    <w:rsid w:val="008A5D06"/>
    <w:rsid w:val="008A6707"/>
    <w:rsid w:val="008A6811"/>
    <w:rsid w:val="008A6914"/>
    <w:rsid w:val="008A6936"/>
    <w:rsid w:val="008A69C4"/>
    <w:rsid w:val="008A6A19"/>
    <w:rsid w:val="008A6B21"/>
    <w:rsid w:val="008A6D59"/>
    <w:rsid w:val="008A6F51"/>
    <w:rsid w:val="008A7066"/>
    <w:rsid w:val="008A70D0"/>
    <w:rsid w:val="008A7270"/>
    <w:rsid w:val="008A74FD"/>
    <w:rsid w:val="008A7528"/>
    <w:rsid w:val="008A762E"/>
    <w:rsid w:val="008A7697"/>
    <w:rsid w:val="008A782F"/>
    <w:rsid w:val="008A791A"/>
    <w:rsid w:val="008A7A21"/>
    <w:rsid w:val="008A7A84"/>
    <w:rsid w:val="008A7B4B"/>
    <w:rsid w:val="008B0233"/>
    <w:rsid w:val="008B0CD1"/>
    <w:rsid w:val="008B0E2F"/>
    <w:rsid w:val="008B1221"/>
    <w:rsid w:val="008B189A"/>
    <w:rsid w:val="008B19EE"/>
    <w:rsid w:val="008B1A80"/>
    <w:rsid w:val="008B1F67"/>
    <w:rsid w:val="008B1F95"/>
    <w:rsid w:val="008B228B"/>
    <w:rsid w:val="008B23F6"/>
    <w:rsid w:val="008B250C"/>
    <w:rsid w:val="008B2810"/>
    <w:rsid w:val="008B28D5"/>
    <w:rsid w:val="008B2993"/>
    <w:rsid w:val="008B2C2B"/>
    <w:rsid w:val="008B357F"/>
    <w:rsid w:val="008B38D9"/>
    <w:rsid w:val="008B3910"/>
    <w:rsid w:val="008B3AC6"/>
    <w:rsid w:val="008B3C3F"/>
    <w:rsid w:val="008B3CA7"/>
    <w:rsid w:val="008B3D29"/>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5E9"/>
    <w:rsid w:val="008C0786"/>
    <w:rsid w:val="008C08D3"/>
    <w:rsid w:val="008C0CEF"/>
    <w:rsid w:val="008C0D26"/>
    <w:rsid w:val="008C0D81"/>
    <w:rsid w:val="008C0E97"/>
    <w:rsid w:val="008C0F26"/>
    <w:rsid w:val="008C0FFA"/>
    <w:rsid w:val="008C15E1"/>
    <w:rsid w:val="008C18A5"/>
    <w:rsid w:val="008C1A54"/>
    <w:rsid w:val="008C1CB1"/>
    <w:rsid w:val="008C1D5F"/>
    <w:rsid w:val="008C1E8B"/>
    <w:rsid w:val="008C2074"/>
    <w:rsid w:val="008C2151"/>
    <w:rsid w:val="008C258D"/>
    <w:rsid w:val="008C27A4"/>
    <w:rsid w:val="008C281F"/>
    <w:rsid w:val="008C2CF6"/>
    <w:rsid w:val="008C2DA8"/>
    <w:rsid w:val="008C2E00"/>
    <w:rsid w:val="008C2E08"/>
    <w:rsid w:val="008C2FE8"/>
    <w:rsid w:val="008C3024"/>
    <w:rsid w:val="008C3377"/>
    <w:rsid w:val="008C35F5"/>
    <w:rsid w:val="008C3875"/>
    <w:rsid w:val="008C38DB"/>
    <w:rsid w:val="008C3D70"/>
    <w:rsid w:val="008C3F05"/>
    <w:rsid w:val="008C4033"/>
    <w:rsid w:val="008C4074"/>
    <w:rsid w:val="008C4698"/>
    <w:rsid w:val="008C46D7"/>
    <w:rsid w:val="008C4872"/>
    <w:rsid w:val="008C4C52"/>
    <w:rsid w:val="008C5223"/>
    <w:rsid w:val="008C548B"/>
    <w:rsid w:val="008C5A55"/>
    <w:rsid w:val="008C5CA4"/>
    <w:rsid w:val="008C5D4C"/>
    <w:rsid w:val="008C5F47"/>
    <w:rsid w:val="008C64BC"/>
    <w:rsid w:val="008C64C9"/>
    <w:rsid w:val="008C65A5"/>
    <w:rsid w:val="008C6639"/>
    <w:rsid w:val="008C681C"/>
    <w:rsid w:val="008C6842"/>
    <w:rsid w:val="008C6A73"/>
    <w:rsid w:val="008C6BA2"/>
    <w:rsid w:val="008C6BA8"/>
    <w:rsid w:val="008C6D36"/>
    <w:rsid w:val="008C6DCE"/>
    <w:rsid w:val="008C7359"/>
    <w:rsid w:val="008C74A2"/>
    <w:rsid w:val="008C76E0"/>
    <w:rsid w:val="008C7809"/>
    <w:rsid w:val="008C78F1"/>
    <w:rsid w:val="008C7CDE"/>
    <w:rsid w:val="008D00FE"/>
    <w:rsid w:val="008D0483"/>
    <w:rsid w:val="008D04A3"/>
    <w:rsid w:val="008D084D"/>
    <w:rsid w:val="008D09A8"/>
    <w:rsid w:val="008D122A"/>
    <w:rsid w:val="008D134D"/>
    <w:rsid w:val="008D13CF"/>
    <w:rsid w:val="008D16C5"/>
    <w:rsid w:val="008D18B3"/>
    <w:rsid w:val="008D1955"/>
    <w:rsid w:val="008D19C5"/>
    <w:rsid w:val="008D19CA"/>
    <w:rsid w:val="008D19CC"/>
    <w:rsid w:val="008D19F3"/>
    <w:rsid w:val="008D1A5D"/>
    <w:rsid w:val="008D1AA3"/>
    <w:rsid w:val="008D1AC2"/>
    <w:rsid w:val="008D1B02"/>
    <w:rsid w:val="008D1D16"/>
    <w:rsid w:val="008D1E0A"/>
    <w:rsid w:val="008D1EA8"/>
    <w:rsid w:val="008D1F14"/>
    <w:rsid w:val="008D2046"/>
    <w:rsid w:val="008D21DB"/>
    <w:rsid w:val="008D2221"/>
    <w:rsid w:val="008D229B"/>
    <w:rsid w:val="008D294F"/>
    <w:rsid w:val="008D2C8B"/>
    <w:rsid w:val="008D2C94"/>
    <w:rsid w:val="008D35C4"/>
    <w:rsid w:val="008D3813"/>
    <w:rsid w:val="008D38A3"/>
    <w:rsid w:val="008D38C1"/>
    <w:rsid w:val="008D391B"/>
    <w:rsid w:val="008D43D7"/>
    <w:rsid w:val="008D4450"/>
    <w:rsid w:val="008D449F"/>
    <w:rsid w:val="008D44F5"/>
    <w:rsid w:val="008D4775"/>
    <w:rsid w:val="008D495C"/>
    <w:rsid w:val="008D495D"/>
    <w:rsid w:val="008D4A40"/>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036"/>
    <w:rsid w:val="008D71E3"/>
    <w:rsid w:val="008D7469"/>
    <w:rsid w:val="008D74F5"/>
    <w:rsid w:val="008D7667"/>
    <w:rsid w:val="008D7695"/>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D0"/>
    <w:rsid w:val="008E069D"/>
    <w:rsid w:val="008E06A2"/>
    <w:rsid w:val="008E07CF"/>
    <w:rsid w:val="008E0A3F"/>
    <w:rsid w:val="008E0B4E"/>
    <w:rsid w:val="008E0D78"/>
    <w:rsid w:val="008E0DE7"/>
    <w:rsid w:val="008E0FFD"/>
    <w:rsid w:val="008E12BC"/>
    <w:rsid w:val="008E148B"/>
    <w:rsid w:val="008E14AA"/>
    <w:rsid w:val="008E1672"/>
    <w:rsid w:val="008E1865"/>
    <w:rsid w:val="008E18B8"/>
    <w:rsid w:val="008E1905"/>
    <w:rsid w:val="008E19F7"/>
    <w:rsid w:val="008E1BD6"/>
    <w:rsid w:val="008E1D7E"/>
    <w:rsid w:val="008E1DB9"/>
    <w:rsid w:val="008E1E97"/>
    <w:rsid w:val="008E230D"/>
    <w:rsid w:val="008E23B2"/>
    <w:rsid w:val="008E2517"/>
    <w:rsid w:val="008E2C32"/>
    <w:rsid w:val="008E3066"/>
    <w:rsid w:val="008E379B"/>
    <w:rsid w:val="008E3815"/>
    <w:rsid w:val="008E3AF3"/>
    <w:rsid w:val="008E3B0E"/>
    <w:rsid w:val="008E3E84"/>
    <w:rsid w:val="008E3EC9"/>
    <w:rsid w:val="008E433C"/>
    <w:rsid w:val="008E490F"/>
    <w:rsid w:val="008E49A3"/>
    <w:rsid w:val="008E4B69"/>
    <w:rsid w:val="008E4D43"/>
    <w:rsid w:val="008E4F4E"/>
    <w:rsid w:val="008E54C0"/>
    <w:rsid w:val="008E558F"/>
    <w:rsid w:val="008E565A"/>
    <w:rsid w:val="008E580C"/>
    <w:rsid w:val="008E5A39"/>
    <w:rsid w:val="008E5A44"/>
    <w:rsid w:val="008E5C20"/>
    <w:rsid w:val="008E5D7C"/>
    <w:rsid w:val="008E5E9B"/>
    <w:rsid w:val="008E5EAC"/>
    <w:rsid w:val="008E5F09"/>
    <w:rsid w:val="008E5FF2"/>
    <w:rsid w:val="008E61DF"/>
    <w:rsid w:val="008E64AA"/>
    <w:rsid w:val="008E65AA"/>
    <w:rsid w:val="008E66F7"/>
    <w:rsid w:val="008E6735"/>
    <w:rsid w:val="008E6736"/>
    <w:rsid w:val="008E680F"/>
    <w:rsid w:val="008E681E"/>
    <w:rsid w:val="008E68AC"/>
    <w:rsid w:val="008E6F56"/>
    <w:rsid w:val="008E7187"/>
    <w:rsid w:val="008E7264"/>
    <w:rsid w:val="008E73E3"/>
    <w:rsid w:val="008E75F2"/>
    <w:rsid w:val="008E778A"/>
    <w:rsid w:val="008E7808"/>
    <w:rsid w:val="008E7A8E"/>
    <w:rsid w:val="008E7FE1"/>
    <w:rsid w:val="008F005F"/>
    <w:rsid w:val="008F0134"/>
    <w:rsid w:val="008F0158"/>
    <w:rsid w:val="008F0170"/>
    <w:rsid w:val="008F01C2"/>
    <w:rsid w:val="008F033F"/>
    <w:rsid w:val="008F050E"/>
    <w:rsid w:val="008F0643"/>
    <w:rsid w:val="008F07D7"/>
    <w:rsid w:val="008F08D1"/>
    <w:rsid w:val="008F0DF3"/>
    <w:rsid w:val="008F11FD"/>
    <w:rsid w:val="008F1362"/>
    <w:rsid w:val="008F1397"/>
    <w:rsid w:val="008F13BA"/>
    <w:rsid w:val="008F13BB"/>
    <w:rsid w:val="008F16E4"/>
    <w:rsid w:val="008F1C43"/>
    <w:rsid w:val="008F1D73"/>
    <w:rsid w:val="008F1F42"/>
    <w:rsid w:val="008F1F60"/>
    <w:rsid w:val="008F20E5"/>
    <w:rsid w:val="008F235B"/>
    <w:rsid w:val="008F24B9"/>
    <w:rsid w:val="008F24D7"/>
    <w:rsid w:val="008F255A"/>
    <w:rsid w:val="008F258F"/>
    <w:rsid w:val="008F2758"/>
    <w:rsid w:val="008F2D66"/>
    <w:rsid w:val="008F2F3D"/>
    <w:rsid w:val="008F309F"/>
    <w:rsid w:val="008F327E"/>
    <w:rsid w:val="008F32F0"/>
    <w:rsid w:val="008F3632"/>
    <w:rsid w:val="008F3AE1"/>
    <w:rsid w:val="008F3C39"/>
    <w:rsid w:val="008F3C3C"/>
    <w:rsid w:val="008F3C71"/>
    <w:rsid w:val="008F4007"/>
    <w:rsid w:val="008F4040"/>
    <w:rsid w:val="008F41AE"/>
    <w:rsid w:val="008F4509"/>
    <w:rsid w:val="008F4A0E"/>
    <w:rsid w:val="008F4A13"/>
    <w:rsid w:val="008F4B6B"/>
    <w:rsid w:val="008F4C4D"/>
    <w:rsid w:val="008F4D45"/>
    <w:rsid w:val="008F5096"/>
    <w:rsid w:val="008F51F1"/>
    <w:rsid w:val="008F520C"/>
    <w:rsid w:val="008F54FF"/>
    <w:rsid w:val="008F57C9"/>
    <w:rsid w:val="008F5903"/>
    <w:rsid w:val="008F5AD0"/>
    <w:rsid w:val="008F5E6E"/>
    <w:rsid w:val="008F5EE4"/>
    <w:rsid w:val="008F5FAE"/>
    <w:rsid w:val="008F61E1"/>
    <w:rsid w:val="008F621E"/>
    <w:rsid w:val="008F62EF"/>
    <w:rsid w:val="008F6C11"/>
    <w:rsid w:val="008F6D9A"/>
    <w:rsid w:val="008F716F"/>
    <w:rsid w:val="008F7346"/>
    <w:rsid w:val="008F74B7"/>
    <w:rsid w:val="008F7740"/>
    <w:rsid w:val="008F7766"/>
    <w:rsid w:val="008F776E"/>
    <w:rsid w:val="008F7ADD"/>
    <w:rsid w:val="008F7B9C"/>
    <w:rsid w:val="008F7E76"/>
    <w:rsid w:val="0090006F"/>
    <w:rsid w:val="00900A8B"/>
    <w:rsid w:val="00900A90"/>
    <w:rsid w:val="00900BBB"/>
    <w:rsid w:val="00900C7D"/>
    <w:rsid w:val="00900CA6"/>
    <w:rsid w:val="00900DF2"/>
    <w:rsid w:val="00901046"/>
    <w:rsid w:val="00901116"/>
    <w:rsid w:val="00901173"/>
    <w:rsid w:val="00901356"/>
    <w:rsid w:val="009016D4"/>
    <w:rsid w:val="00901710"/>
    <w:rsid w:val="0090184A"/>
    <w:rsid w:val="00901B27"/>
    <w:rsid w:val="00901BE5"/>
    <w:rsid w:val="00902017"/>
    <w:rsid w:val="009021D0"/>
    <w:rsid w:val="009023C0"/>
    <w:rsid w:val="00902467"/>
    <w:rsid w:val="00902716"/>
    <w:rsid w:val="009028C7"/>
    <w:rsid w:val="00902975"/>
    <w:rsid w:val="00902EAE"/>
    <w:rsid w:val="00902FD2"/>
    <w:rsid w:val="0090314A"/>
    <w:rsid w:val="00903247"/>
    <w:rsid w:val="009032C8"/>
    <w:rsid w:val="009035F5"/>
    <w:rsid w:val="00903623"/>
    <w:rsid w:val="009037A1"/>
    <w:rsid w:val="00903A2A"/>
    <w:rsid w:val="00903A2F"/>
    <w:rsid w:val="00903B31"/>
    <w:rsid w:val="00903E43"/>
    <w:rsid w:val="00903E46"/>
    <w:rsid w:val="0090426B"/>
    <w:rsid w:val="0090430F"/>
    <w:rsid w:val="00904315"/>
    <w:rsid w:val="00904417"/>
    <w:rsid w:val="00904556"/>
    <w:rsid w:val="00904589"/>
    <w:rsid w:val="009046A1"/>
    <w:rsid w:val="0090491D"/>
    <w:rsid w:val="00904F35"/>
    <w:rsid w:val="00905099"/>
    <w:rsid w:val="00905132"/>
    <w:rsid w:val="00905761"/>
    <w:rsid w:val="00905818"/>
    <w:rsid w:val="00905956"/>
    <w:rsid w:val="009059B9"/>
    <w:rsid w:val="009059F5"/>
    <w:rsid w:val="00905A62"/>
    <w:rsid w:val="00905C35"/>
    <w:rsid w:val="00905DCB"/>
    <w:rsid w:val="00906573"/>
    <w:rsid w:val="009066DC"/>
    <w:rsid w:val="009069E3"/>
    <w:rsid w:val="00906B4B"/>
    <w:rsid w:val="00906C4D"/>
    <w:rsid w:val="00906DA2"/>
    <w:rsid w:val="00907070"/>
    <w:rsid w:val="0090757F"/>
    <w:rsid w:val="0090767B"/>
    <w:rsid w:val="00907783"/>
    <w:rsid w:val="009077D7"/>
    <w:rsid w:val="009077E1"/>
    <w:rsid w:val="00907987"/>
    <w:rsid w:val="00907B06"/>
    <w:rsid w:val="00907B5C"/>
    <w:rsid w:val="00907ED9"/>
    <w:rsid w:val="00907EE6"/>
    <w:rsid w:val="00910096"/>
    <w:rsid w:val="0091010A"/>
    <w:rsid w:val="009101E1"/>
    <w:rsid w:val="0091030C"/>
    <w:rsid w:val="009106D5"/>
    <w:rsid w:val="00910859"/>
    <w:rsid w:val="00910899"/>
    <w:rsid w:val="009108E3"/>
    <w:rsid w:val="009108FD"/>
    <w:rsid w:val="00910E3B"/>
    <w:rsid w:val="00911203"/>
    <w:rsid w:val="00911233"/>
    <w:rsid w:val="00911430"/>
    <w:rsid w:val="00911437"/>
    <w:rsid w:val="009114AA"/>
    <w:rsid w:val="0091158A"/>
    <w:rsid w:val="009115C2"/>
    <w:rsid w:val="00911A89"/>
    <w:rsid w:val="00911BAD"/>
    <w:rsid w:val="00911CE7"/>
    <w:rsid w:val="00912010"/>
    <w:rsid w:val="009120C6"/>
    <w:rsid w:val="00912114"/>
    <w:rsid w:val="00912424"/>
    <w:rsid w:val="009124FF"/>
    <w:rsid w:val="009128F0"/>
    <w:rsid w:val="00912940"/>
    <w:rsid w:val="00912B61"/>
    <w:rsid w:val="00912B67"/>
    <w:rsid w:val="00912C7A"/>
    <w:rsid w:val="00912CBE"/>
    <w:rsid w:val="00912EA8"/>
    <w:rsid w:val="009133BB"/>
    <w:rsid w:val="00913525"/>
    <w:rsid w:val="00913581"/>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8D5"/>
    <w:rsid w:val="00915B65"/>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0E87"/>
    <w:rsid w:val="00921083"/>
    <w:rsid w:val="0092118D"/>
    <w:rsid w:val="0092142B"/>
    <w:rsid w:val="00921E89"/>
    <w:rsid w:val="00921FE1"/>
    <w:rsid w:val="0092230D"/>
    <w:rsid w:val="0092241A"/>
    <w:rsid w:val="0092266F"/>
    <w:rsid w:val="00922909"/>
    <w:rsid w:val="00922C49"/>
    <w:rsid w:val="009230A2"/>
    <w:rsid w:val="0092387E"/>
    <w:rsid w:val="00924190"/>
    <w:rsid w:val="00924409"/>
    <w:rsid w:val="009247CB"/>
    <w:rsid w:val="0092484F"/>
    <w:rsid w:val="00924970"/>
    <w:rsid w:val="00924974"/>
    <w:rsid w:val="00924A8D"/>
    <w:rsid w:val="00924B02"/>
    <w:rsid w:val="00925002"/>
    <w:rsid w:val="00925555"/>
    <w:rsid w:val="0092579D"/>
    <w:rsid w:val="0092614F"/>
    <w:rsid w:val="00926185"/>
    <w:rsid w:val="009265DF"/>
    <w:rsid w:val="00926AE1"/>
    <w:rsid w:val="00926B42"/>
    <w:rsid w:val="00927125"/>
    <w:rsid w:val="009275B9"/>
    <w:rsid w:val="009275D7"/>
    <w:rsid w:val="009276B4"/>
    <w:rsid w:val="0092777E"/>
    <w:rsid w:val="00927A04"/>
    <w:rsid w:val="00927D7F"/>
    <w:rsid w:val="00927F0D"/>
    <w:rsid w:val="009303B5"/>
    <w:rsid w:val="00930762"/>
    <w:rsid w:val="00930927"/>
    <w:rsid w:val="00930DA3"/>
    <w:rsid w:val="009310C5"/>
    <w:rsid w:val="00931515"/>
    <w:rsid w:val="00931564"/>
    <w:rsid w:val="0093167A"/>
    <w:rsid w:val="00931750"/>
    <w:rsid w:val="0093185A"/>
    <w:rsid w:val="00931901"/>
    <w:rsid w:val="00931A95"/>
    <w:rsid w:val="00931B04"/>
    <w:rsid w:val="00931C4E"/>
    <w:rsid w:val="00931D78"/>
    <w:rsid w:val="00931E6B"/>
    <w:rsid w:val="00932058"/>
    <w:rsid w:val="00932076"/>
    <w:rsid w:val="0093254F"/>
    <w:rsid w:val="0093269E"/>
    <w:rsid w:val="00933184"/>
    <w:rsid w:val="009332E5"/>
    <w:rsid w:val="009333E7"/>
    <w:rsid w:val="0093356A"/>
    <w:rsid w:val="009337DA"/>
    <w:rsid w:val="009338A0"/>
    <w:rsid w:val="00933C59"/>
    <w:rsid w:val="009340FC"/>
    <w:rsid w:val="00934424"/>
    <w:rsid w:val="00934439"/>
    <w:rsid w:val="0093446C"/>
    <w:rsid w:val="009344A9"/>
    <w:rsid w:val="00934901"/>
    <w:rsid w:val="00934920"/>
    <w:rsid w:val="00934982"/>
    <w:rsid w:val="00934BC5"/>
    <w:rsid w:val="00934EE8"/>
    <w:rsid w:val="00935098"/>
    <w:rsid w:val="0093524E"/>
    <w:rsid w:val="00935321"/>
    <w:rsid w:val="009354EF"/>
    <w:rsid w:val="00935A4D"/>
    <w:rsid w:val="00935B8E"/>
    <w:rsid w:val="00935C8F"/>
    <w:rsid w:val="00935E93"/>
    <w:rsid w:val="00935FF6"/>
    <w:rsid w:val="009360EE"/>
    <w:rsid w:val="00936795"/>
    <w:rsid w:val="009367EE"/>
    <w:rsid w:val="00936915"/>
    <w:rsid w:val="00936BCE"/>
    <w:rsid w:val="00937077"/>
    <w:rsid w:val="0093731A"/>
    <w:rsid w:val="0093731F"/>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AA4"/>
    <w:rsid w:val="00941C20"/>
    <w:rsid w:val="00941E1D"/>
    <w:rsid w:val="00942183"/>
    <w:rsid w:val="0094243A"/>
    <w:rsid w:val="00942783"/>
    <w:rsid w:val="0094288F"/>
    <w:rsid w:val="009428B5"/>
    <w:rsid w:val="00942BB4"/>
    <w:rsid w:val="00942C5E"/>
    <w:rsid w:val="00942F6C"/>
    <w:rsid w:val="0094345E"/>
    <w:rsid w:val="0094362A"/>
    <w:rsid w:val="009436F7"/>
    <w:rsid w:val="009438F6"/>
    <w:rsid w:val="00943B00"/>
    <w:rsid w:val="00943CAA"/>
    <w:rsid w:val="00943D2E"/>
    <w:rsid w:val="0094417A"/>
    <w:rsid w:val="009442DC"/>
    <w:rsid w:val="009443AF"/>
    <w:rsid w:val="009445C6"/>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5C"/>
    <w:rsid w:val="00945EB0"/>
    <w:rsid w:val="00945FB2"/>
    <w:rsid w:val="009461D9"/>
    <w:rsid w:val="0094627C"/>
    <w:rsid w:val="009462B4"/>
    <w:rsid w:val="0094630A"/>
    <w:rsid w:val="009465FB"/>
    <w:rsid w:val="009467A1"/>
    <w:rsid w:val="009469F5"/>
    <w:rsid w:val="00946B8E"/>
    <w:rsid w:val="00947229"/>
    <w:rsid w:val="009473C0"/>
    <w:rsid w:val="009473CF"/>
    <w:rsid w:val="009474DA"/>
    <w:rsid w:val="00947623"/>
    <w:rsid w:val="00947639"/>
    <w:rsid w:val="009478A3"/>
    <w:rsid w:val="009478E8"/>
    <w:rsid w:val="00947970"/>
    <w:rsid w:val="00947C07"/>
    <w:rsid w:val="00947DCB"/>
    <w:rsid w:val="00947F77"/>
    <w:rsid w:val="0095019F"/>
    <w:rsid w:val="0095071D"/>
    <w:rsid w:val="00950788"/>
    <w:rsid w:val="00950853"/>
    <w:rsid w:val="009508A1"/>
    <w:rsid w:val="00951326"/>
    <w:rsid w:val="0095132F"/>
    <w:rsid w:val="0095138B"/>
    <w:rsid w:val="009514DF"/>
    <w:rsid w:val="00951AFF"/>
    <w:rsid w:val="00951C3D"/>
    <w:rsid w:val="00951CF6"/>
    <w:rsid w:val="00951DCC"/>
    <w:rsid w:val="00951ED7"/>
    <w:rsid w:val="0095215C"/>
    <w:rsid w:val="00952275"/>
    <w:rsid w:val="00952276"/>
    <w:rsid w:val="009524E1"/>
    <w:rsid w:val="009525F4"/>
    <w:rsid w:val="009529AF"/>
    <w:rsid w:val="00952A20"/>
    <w:rsid w:val="00952EFC"/>
    <w:rsid w:val="009532DF"/>
    <w:rsid w:val="009533CF"/>
    <w:rsid w:val="0095360D"/>
    <w:rsid w:val="009537AF"/>
    <w:rsid w:val="00953951"/>
    <w:rsid w:val="00953C3A"/>
    <w:rsid w:val="00953ED7"/>
    <w:rsid w:val="0095400F"/>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2FE"/>
    <w:rsid w:val="0095652B"/>
    <w:rsid w:val="009569C0"/>
    <w:rsid w:val="009569EF"/>
    <w:rsid w:val="00956EBB"/>
    <w:rsid w:val="00956F18"/>
    <w:rsid w:val="00956F57"/>
    <w:rsid w:val="009571D2"/>
    <w:rsid w:val="0095726B"/>
    <w:rsid w:val="00957389"/>
    <w:rsid w:val="0095770F"/>
    <w:rsid w:val="00957923"/>
    <w:rsid w:val="00957989"/>
    <w:rsid w:val="00957C44"/>
    <w:rsid w:val="00960038"/>
    <w:rsid w:val="00960058"/>
    <w:rsid w:val="0096005C"/>
    <w:rsid w:val="009601BA"/>
    <w:rsid w:val="00960374"/>
    <w:rsid w:val="009606B5"/>
    <w:rsid w:val="00960704"/>
    <w:rsid w:val="00960868"/>
    <w:rsid w:val="009608AE"/>
    <w:rsid w:val="00960BE8"/>
    <w:rsid w:val="00960CFF"/>
    <w:rsid w:val="00960E79"/>
    <w:rsid w:val="00960FF2"/>
    <w:rsid w:val="009610D9"/>
    <w:rsid w:val="009611A9"/>
    <w:rsid w:val="009617E2"/>
    <w:rsid w:val="00961863"/>
    <w:rsid w:val="00961DB6"/>
    <w:rsid w:val="00961E07"/>
    <w:rsid w:val="00961EA6"/>
    <w:rsid w:val="00961FF5"/>
    <w:rsid w:val="00962013"/>
    <w:rsid w:val="00962548"/>
    <w:rsid w:val="00962678"/>
    <w:rsid w:val="00962713"/>
    <w:rsid w:val="0096277A"/>
    <w:rsid w:val="0096297D"/>
    <w:rsid w:val="00962ABA"/>
    <w:rsid w:val="00962FD9"/>
    <w:rsid w:val="00963773"/>
    <w:rsid w:val="0096377C"/>
    <w:rsid w:val="00963A17"/>
    <w:rsid w:val="00963D2E"/>
    <w:rsid w:val="00963D54"/>
    <w:rsid w:val="00963E32"/>
    <w:rsid w:val="00964337"/>
    <w:rsid w:val="009643FB"/>
    <w:rsid w:val="0096472B"/>
    <w:rsid w:val="0096474A"/>
    <w:rsid w:val="009648EE"/>
    <w:rsid w:val="009648F8"/>
    <w:rsid w:val="00964C0A"/>
    <w:rsid w:val="00964C4D"/>
    <w:rsid w:val="00964CD8"/>
    <w:rsid w:val="00964CDD"/>
    <w:rsid w:val="00964DF3"/>
    <w:rsid w:val="00964E0A"/>
    <w:rsid w:val="00964EFE"/>
    <w:rsid w:val="00964FB9"/>
    <w:rsid w:val="00964FFA"/>
    <w:rsid w:val="00965587"/>
    <w:rsid w:val="0096578E"/>
    <w:rsid w:val="0096581B"/>
    <w:rsid w:val="0096581C"/>
    <w:rsid w:val="009658A6"/>
    <w:rsid w:val="00965D92"/>
    <w:rsid w:val="0096600A"/>
    <w:rsid w:val="00966300"/>
    <w:rsid w:val="009665C7"/>
    <w:rsid w:val="0096676B"/>
    <w:rsid w:val="009667FB"/>
    <w:rsid w:val="00966820"/>
    <w:rsid w:val="00966B76"/>
    <w:rsid w:val="00966C68"/>
    <w:rsid w:val="00967407"/>
    <w:rsid w:val="00967640"/>
    <w:rsid w:val="00967714"/>
    <w:rsid w:val="00967B11"/>
    <w:rsid w:val="00967B33"/>
    <w:rsid w:val="00967C46"/>
    <w:rsid w:val="00967D1F"/>
    <w:rsid w:val="00967E11"/>
    <w:rsid w:val="00967F34"/>
    <w:rsid w:val="009701B9"/>
    <w:rsid w:val="00970221"/>
    <w:rsid w:val="00970523"/>
    <w:rsid w:val="009706B9"/>
    <w:rsid w:val="009707D3"/>
    <w:rsid w:val="009708B5"/>
    <w:rsid w:val="00970977"/>
    <w:rsid w:val="0097098B"/>
    <w:rsid w:val="009709ED"/>
    <w:rsid w:val="00970ABA"/>
    <w:rsid w:val="00970DB5"/>
    <w:rsid w:val="00971846"/>
    <w:rsid w:val="00971E0E"/>
    <w:rsid w:val="00971E29"/>
    <w:rsid w:val="00971F6C"/>
    <w:rsid w:val="00972228"/>
    <w:rsid w:val="00972479"/>
    <w:rsid w:val="0097255A"/>
    <w:rsid w:val="009725EC"/>
    <w:rsid w:val="00972939"/>
    <w:rsid w:val="009729B9"/>
    <w:rsid w:val="00972B70"/>
    <w:rsid w:val="00972C9D"/>
    <w:rsid w:val="0097306C"/>
    <w:rsid w:val="009731F1"/>
    <w:rsid w:val="00973210"/>
    <w:rsid w:val="00973812"/>
    <w:rsid w:val="00973864"/>
    <w:rsid w:val="0097394C"/>
    <w:rsid w:val="009739F6"/>
    <w:rsid w:val="00973BFA"/>
    <w:rsid w:val="009741F1"/>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5FD7"/>
    <w:rsid w:val="00976293"/>
    <w:rsid w:val="009763D6"/>
    <w:rsid w:val="00976CC6"/>
    <w:rsid w:val="00976F25"/>
    <w:rsid w:val="009775ED"/>
    <w:rsid w:val="00977854"/>
    <w:rsid w:val="009779BA"/>
    <w:rsid w:val="00977E38"/>
    <w:rsid w:val="00977FC2"/>
    <w:rsid w:val="00980020"/>
    <w:rsid w:val="00980234"/>
    <w:rsid w:val="00980331"/>
    <w:rsid w:val="009804D2"/>
    <w:rsid w:val="00980642"/>
    <w:rsid w:val="0098088B"/>
    <w:rsid w:val="00980F01"/>
    <w:rsid w:val="00980F7A"/>
    <w:rsid w:val="009810EB"/>
    <w:rsid w:val="0098120B"/>
    <w:rsid w:val="009818C7"/>
    <w:rsid w:val="009819D6"/>
    <w:rsid w:val="00981A33"/>
    <w:rsid w:val="00981AB1"/>
    <w:rsid w:val="00981DA5"/>
    <w:rsid w:val="00981E53"/>
    <w:rsid w:val="0098269D"/>
    <w:rsid w:val="009827B2"/>
    <w:rsid w:val="009827E7"/>
    <w:rsid w:val="009829C6"/>
    <w:rsid w:val="00982A84"/>
    <w:rsid w:val="00982AEA"/>
    <w:rsid w:val="00982EA0"/>
    <w:rsid w:val="009831F6"/>
    <w:rsid w:val="00983371"/>
    <w:rsid w:val="009833E0"/>
    <w:rsid w:val="00983425"/>
    <w:rsid w:val="00983459"/>
    <w:rsid w:val="0098352B"/>
    <w:rsid w:val="00983652"/>
    <w:rsid w:val="0098374F"/>
    <w:rsid w:val="00983949"/>
    <w:rsid w:val="00983AD1"/>
    <w:rsid w:val="00983B62"/>
    <w:rsid w:val="00984108"/>
    <w:rsid w:val="0098447B"/>
    <w:rsid w:val="009844DD"/>
    <w:rsid w:val="00984575"/>
    <w:rsid w:val="00984883"/>
    <w:rsid w:val="00984C45"/>
    <w:rsid w:val="00984C9D"/>
    <w:rsid w:val="00985352"/>
    <w:rsid w:val="009855CE"/>
    <w:rsid w:val="009859F5"/>
    <w:rsid w:val="00985A50"/>
    <w:rsid w:val="00985A5C"/>
    <w:rsid w:val="00985C9C"/>
    <w:rsid w:val="00985EC8"/>
    <w:rsid w:val="00986069"/>
    <w:rsid w:val="009860FB"/>
    <w:rsid w:val="009863FB"/>
    <w:rsid w:val="009864C7"/>
    <w:rsid w:val="009865B8"/>
    <w:rsid w:val="0098693A"/>
    <w:rsid w:val="00986972"/>
    <w:rsid w:val="009869EA"/>
    <w:rsid w:val="0098702A"/>
    <w:rsid w:val="00987421"/>
    <w:rsid w:val="00987533"/>
    <w:rsid w:val="0098770B"/>
    <w:rsid w:val="00987768"/>
    <w:rsid w:val="00987B0C"/>
    <w:rsid w:val="00987D14"/>
    <w:rsid w:val="00987E70"/>
    <w:rsid w:val="0099005D"/>
    <w:rsid w:val="009904A8"/>
    <w:rsid w:val="0099094B"/>
    <w:rsid w:val="009911AB"/>
    <w:rsid w:val="009911BF"/>
    <w:rsid w:val="00991250"/>
    <w:rsid w:val="00991483"/>
    <w:rsid w:val="0099154D"/>
    <w:rsid w:val="00991C83"/>
    <w:rsid w:val="00991CC9"/>
    <w:rsid w:val="00991CCE"/>
    <w:rsid w:val="00991E1F"/>
    <w:rsid w:val="0099212D"/>
    <w:rsid w:val="00992146"/>
    <w:rsid w:val="0099225E"/>
    <w:rsid w:val="009927F6"/>
    <w:rsid w:val="009933F5"/>
    <w:rsid w:val="0099356E"/>
    <w:rsid w:val="0099360B"/>
    <w:rsid w:val="009937E5"/>
    <w:rsid w:val="009938ED"/>
    <w:rsid w:val="00993D6A"/>
    <w:rsid w:val="0099439E"/>
    <w:rsid w:val="0099444E"/>
    <w:rsid w:val="009946F3"/>
    <w:rsid w:val="00994D41"/>
    <w:rsid w:val="00994DF5"/>
    <w:rsid w:val="00994E44"/>
    <w:rsid w:val="00994EDD"/>
    <w:rsid w:val="00995277"/>
    <w:rsid w:val="009955E7"/>
    <w:rsid w:val="00995A7F"/>
    <w:rsid w:val="00995C09"/>
    <w:rsid w:val="00995D76"/>
    <w:rsid w:val="00995D77"/>
    <w:rsid w:val="0099686D"/>
    <w:rsid w:val="00996913"/>
    <w:rsid w:val="00996AB1"/>
    <w:rsid w:val="00996BEB"/>
    <w:rsid w:val="00996C7F"/>
    <w:rsid w:val="00996D66"/>
    <w:rsid w:val="00996EC8"/>
    <w:rsid w:val="00997022"/>
    <w:rsid w:val="0099716F"/>
    <w:rsid w:val="00997522"/>
    <w:rsid w:val="009975BE"/>
    <w:rsid w:val="009975C7"/>
    <w:rsid w:val="009978B7"/>
    <w:rsid w:val="00997AB3"/>
    <w:rsid w:val="00997E6F"/>
    <w:rsid w:val="00997FCF"/>
    <w:rsid w:val="009A01EB"/>
    <w:rsid w:val="009A0522"/>
    <w:rsid w:val="009A0B93"/>
    <w:rsid w:val="009A0CBA"/>
    <w:rsid w:val="009A0EF0"/>
    <w:rsid w:val="009A0F42"/>
    <w:rsid w:val="009A10A0"/>
    <w:rsid w:val="009A12FE"/>
    <w:rsid w:val="009A13AE"/>
    <w:rsid w:val="009A15E6"/>
    <w:rsid w:val="009A1647"/>
    <w:rsid w:val="009A17A5"/>
    <w:rsid w:val="009A19DF"/>
    <w:rsid w:val="009A1C1E"/>
    <w:rsid w:val="009A1DA8"/>
    <w:rsid w:val="009A20F8"/>
    <w:rsid w:val="009A2513"/>
    <w:rsid w:val="009A25C0"/>
    <w:rsid w:val="009A26DA"/>
    <w:rsid w:val="009A27DC"/>
    <w:rsid w:val="009A29AD"/>
    <w:rsid w:val="009A2A6C"/>
    <w:rsid w:val="009A2AA5"/>
    <w:rsid w:val="009A2CE3"/>
    <w:rsid w:val="009A2E4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EF6"/>
    <w:rsid w:val="009A4F35"/>
    <w:rsid w:val="009A5A23"/>
    <w:rsid w:val="009A5C29"/>
    <w:rsid w:val="009A5D81"/>
    <w:rsid w:val="009A5DC4"/>
    <w:rsid w:val="009A5DC8"/>
    <w:rsid w:val="009A5F26"/>
    <w:rsid w:val="009A6004"/>
    <w:rsid w:val="009A60B3"/>
    <w:rsid w:val="009A60D0"/>
    <w:rsid w:val="009A61AB"/>
    <w:rsid w:val="009A6847"/>
    <w:rsid w:val="009A6BCC"/>
    <w:rsid w:val="009A749B"/>
    <w:rsid w:val="009A787D"/>
    <w:rsid w:val="009A7A71"/>
    <w:rsid w:val="009A7C77"/>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71D"/>
    <w:rsid w:val="009B3881"/>
    <w:rsid w:val="009B3A79"/>
    <w:rsid w:val="009B3B38"/>
    <w:rsid w:val="009B3B60"/>
    <w:rsid w:val="009B3FC7"/>
    <w:rsid w:val="009B434F"/>
    <w:rsid w:val="009B4407"/>
    <w:rsid w:val="009B4435"/>
    <w:rsid w:val="009B4472"/>
    <w:rsid w:val="009B47AF"/>
    <w:rsid w:val="009B48C4"/>
    <w:rsid w:val="009B48CA"/>
    <w:rsid w:val="009B4A48"/>
    <w:rsid w:val="009B4BB1"/>
    <w:rsid w:val="009B4C0E"/>
    <w:rsid w:val="009B4D4B"/>
    <w:rsid w:val="009B4EA0"/>
    <w:rsid w:val="009B5040"/>
    <w:rsid w:val="009B5200"/>
    <w:rsid w:val="009B526C"/>
    <w:rsid w:val="009B566F"/>
    <w:rsid w:val="009B5732"/>
    <w:rsid w:val="009B58C5"/>
    <w:rsid w:val="009B59E4"/>
    <w:rsid w:val="009B5D59"/>
    <w:rsid w:val="009B5E05"/>
    <w:rsid w:val="009B5ED4"/>
    <w:rsid w:val="009B64BA"/>
    <w:rsid w:val="009B6564"/>
    <w:rsid w:val="009B6E02"/>
    <w:rsid w:val="009B708B"/>
    <w:rsid w:val="009B71B3"/>
    <w:rsid w:val="009B731A"/>
    <w:rsid w:val="009B744F"/>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138D"/>
    <w:rsid w:val="009C1546"/>
    <w:rsid w:val="009C1729"/>
    <w:rsid w:val="009C1AA8"/>
    <w:rsid w:val="009C1D3E"/>
    <w:rsid w:val="009C1DC1"/>
    <w:rsid w:val="009C20AD"/>
    <w:rsid w:val="009C21F3"/>
    <w:rsid w:val="009C23A2"/>
    <w:rsid w:val="009C2564"/>
    <w:rsid w:val="009C2A52"/>
    <w:rsid w:val="009C2AB0"/>
    <w:rsid w:val="009C2BDB"/>
    <w:rsid w:val="009C2D66"/>
    <w:rsid w:val="009C2F06"/>
    <w:rsid w:val="009C37FF"/>
    <w:rsid w:val="009C38B8"/>
    <w:rsid w:val="009C3A5B"/>
    <w:rsid w:val="009C3F01"/>
    <w:rsid w:val="009C4101"/>
    <w:rsid w:val="009C4582"/>
    <w:rsid w:val="009C45EA"/>
    <w:rsid w:val="009C4CEB"/>
    <w:rsid w:val="009C4E58"/>
    <w:rsid w:val="009C4FC1"/>
    <w:rsid w:val="009C5011"/>
    <w:rsid w:val="009C50A7"/>
    <w:rsid w:val="009C5332"/>
    <w:rsid w:val="009C542A"/>
    <w:rsid w:val="009C54BD"/>
    <w:rsid w:val="009C558C"/>
    <w:rsid w:val="009C56A9"/>
    <w:rsid w:val="009C571B"/>
    <w:rsid w:val="009C5825"/>
    <w:rsid w:val="009C58FA"/>
    <w:rsid w:val="009C5ACB"/>
    <w:rsid w:val="009C5B50"/>
    <w:rsid w:val="009C60FD"/>
    <w:rsid w:val="009C6176"/>
    <w:rsid w:val="009C64BB"/>
    <w:rsid w:val="009C64D8"/>
    <w:rsid w:val="009C67ED"/>
    <w:rsid w:val="009C6AFE"/>
    <w:rsid w:val="009C6E90"/>
    <w:rsid w:val="009C6EBF"/>
    <w:rsid w:val="009C6F94"/>
    <w:rsid w:val="009C7A71"/>
    <w:rsid w:val="009C7AAA"/>
    <w:rsid w:val="009C7DD5"/>
    <w:rsid w:val="009D00BA"/>
    <w:rsid w:val="009D0246"/>
    <w:rsid w:val="009D03AC"/>
    <w:rsid w:val="009D0A49"/>
    <w:rsid w:val="009D0CE1"/>
    <w:rsid w:val="009D0F15"/>
    <w:rsid w:val="009D153F"/>
    <w:rsid w:val="009D1558"/>
    <w:rsid w:val="009D1588"/>
    <w:rsid w:val="009D1C7D"/>
    <w:rsid w:val="009D1F6C"/>
    <w:rsid w:val="009D2908"/>
    <w:rsid w:val="009D30C6"/>
    <w:rsid w:val="009D33B1"/>
    <w:rsid w:val="009D3537"/>
    <w:rsid w:val="009D3624"/>
    <w:rsid w:val="009D3691"/>
    <w:rsid w:val="009D389E"/>
    <w:rsid w:val="009D3B7B"/>
    <w:rsid w:val="009D3C8F"/>
    <w:rsid w:val="009D3E81"/>
    <w:rsid w:val="009D4269"/>
    <w:rsid w:val="009D4542"/>
    <w:rsid w:val="009D476D"/>
    <w:rsid w:val="009D486A"/>
    <w:rsid w:val="009D4FED"/>
    <w:rsid w:val="009D5396"/>
    <w:rsid w:val="009D53AC"/>
    <w:rsid w:val="009D53FC"/>
    <w:rsid w:val="009D5D90"/>
    <w:rsid w:val="009D5DD9"/>
    <w:rsid w:val="009D5F55"/>
    <w:rsid w:val="009D610E"/>
    <w:rsid w:val="009D6407"/>
    <w:rsid w:val="009D6430"/>
    <w:rsid w:val="009D6803"/>
    <w:rsid w:val="009D69B3"/>
    <w:rsid w:val="009D6AA2"/>
    <w:rsid w:val="009D6CD6"/>
    <w:rsid w:val="009D6F83"/>
    <w:rsid w:val="009D7717"/>
    <w:rsid w:val="009D7720"/>
    <w:rsid w:val="009D7B91"/>
    <w:rsid w:val="009D7FBE"/>
    <w:rsid w:val="009E01BA"/>
    <w:rsid w:val="009E02F8"/>
    <w:rsid w:val="009E04F8"/>
    <w:rsid w:val="009E064E"/>
    <w:rsid w:val="009E0873"/>
    <w:rsid w:val="009E094A"/>
    <w:rsid w:val="009E0B3A"/>
    <w:rsid w:val="009E0E4F"/>
    <w:rsid w:val="009E1134"/>
    <w:rsid w:val="009E119B"/>
    <w:rsid w:val="009E1671"/>
    <w:rsid w:val="009E1A69"/>
    <w:rsid w:val="009E1AAE"/>
    <w:rsid w:val="009E1EE5"/>
    <w:rsid w:val="009E2095"/>
    <w:rsid w:val="009E2247"/>
    <w:rsid w:val="009E2291"/>
    <w:rsid w:val="009E23C1"/>
    <w:rsid w:val="009E260C"/>
    <w:rsid w:val="009E27CE"/>
    <w:rsid w:val="009E27D5"/>
    <w:rsid w:val="009E2802"/>
    <w:rsid w:val="009E29FD"/>
    <w:rsid w:val="009E2CB0"/>
    <w:rsid w:val="009E2D08"/>
    <w:rsid w:val="009E2E53"/>
    <w:rsid w:val="009E304A"/>
    <w:rsid w:val="009E3244"/>
    <w:rsid w:val="009E34C7"/>
    <w:rsid w:val="009E351B"/>
    <w:rsid w:val="009E3674"/>
    <w:rsid w:val="009E38FA"/>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825"/>
    <w:rsid w:val="009E5966"/>
    <w:rsid w:val="009E5D90"/>
    <w:rsid w:val="009E5DB5"/>
    <w:rsid w:val="009E6263"/>
    <w:rsid w:val="009E6464"/>
    <w:rsid w:val="009E6580"/>
    <w:rsid w:val="009E6A77"/>
    <w:rsid w:val="009E6B38"/>
    <w:rsid w:val="009E6D81"/>
    <w:rsid w:val="009E6FB1"/>
    <w:rsid w:val="009E7540"/>
    <w:rsid w:val="009E75B5"/>
    <w:rsid w:val="009E75CF"/>
    <w:rsid w:val="009E76FA"/>
    <w:rsid w:val="009E783D"/>
    <w:rsid w:val="009E78AE"/>
    <w:rsid w:val="009E7B65"/>
    <w:rsid w:val="009E7C3F"/>
    <w:rsid w:val="009E7DC1"/>
    <w:rsid w:val="009E7DF2"/>
    <w:rsid w:val="009F00C0"/>
    <w:rsid w:val="009F04C4"/>
    <w:rsid w:val="009F04ED"/>
    <w:rsid w:val="009F0571"/>
    <w:rsid w:val="009F07F5"/>
    <w:rsid w:val="009F08FD"/>
    <w:rsid w:val="009F09EA"/>
    <w:rsid w:val="009F0A7D"/>
    <w:rsid w:val="009F0B7C"/>
    <w:rsid w:val="009F0BA2"/>
    <w:rsid w:val="009F10A2"/>
    <w:rsid w:val="009F11AD"/>
    <w:rsid w:val="009F1315"/>
    <w:rsid w:val="009F147B"/>
    <w:rsid w:val="009F1642"/>
    <w:rsid w:val="009F1A20"/>
    <w:rsid w:val="009F1C7E"/>
    <w:rsid w:val="009F1C80"/>
    <w:rsid w:val="009F2039"/>
    <w:rsid w:val="009F2904"/>
    <w:rsid w:val="009F2CB9"/>
    <w:rsid w:val="009F2CF0"/>
    <w:rsid w:val="009F2F48"/>
    <w:rsid w:val="009F3332"/>
    <w:rsid w:val="009F3531"/>
    <w:rsid w:val="009F3565"/>
    <w:rsid w:val="009F3744"/>
    <w:rsid w:val="009F3DD4"/>
    <w:rsid w:val="009F4025"/>
    <w:rsid w:val="009F403F"/>
    <w:rsid w:val="009F40EC"/>
    <w:rsid w:val="009F4151"/>
    <w:rsid w:val="009F43A6"/>
    <w:rsid w:val="009F44D8"/>
    <w:rsid w:val="009F4642"/>
    <w:rsid w:val="009F4CE2"/>
    <w:rsid w:val="009F4DB7"/>
    <w:rsid w:val="009F4F67"/>
    <w:rsid w:val="009F4FD4"/>
    <w:rsid w:val="009F5097"/>
    <w:rsid w:val="009F52C6"/>
    <w:rsid w:val="009F5663"/>
    <w:rsid w:val="009F57A9"/>
    <w:rsid w:val="009F5898"/>
    <w:rsid w:val="009F59E4"/>
    <w:rsid w:val="009F5CA6"/>
    <w:rsid w:val="009F5EDA"/>
    <w:rsid w:val="009F68D2"/>
    <w:rsid w:val="009F6BB6"/>
    <w:rsid w:val="009F6FFA"/>
    <w:rsid w:val="009F7194"/>
    <w:rsid w:val="009F7289"/>
    <w:rsid w:val="009F7417"/>
    <w:rsid w:val="009F750E"/>
    <w:rsid w:val="009F76CF"/>
    <w:rsid w:val="009F76DD"/>
    <w:rsid w:val="009F780C"/>
    <w:rsid w:val="009F7A48"/>
    <w:rsid w:val="009F7E6B"/>
    <w:rsid w:val="00A00881"/>
    <w:rsid w:val="00A0098C"/>
    <w:rsid w:val="00A00BF4"/>
    <w:rsid w:val="00A00C9A"/>
    <w:rsid w:val="00A01229"/>
    <w:rsid w:val="00A012BC"/>
    <w:rsid w:val="00A0132B"/>
    <w:rsid w:val="00A01348"/>
    <w:rsid w:val="00A0166E"/>
    <w:rsid w:val="00A01B9A"/>
    <w:rsid w:val="00A01C5A"/>
    <w:rsid w:val="00A01C6E"/>
    <w:rsid w:val="00A01FCE"/>
    <w:rsid w:val="00A02425"/>
    <w:rsid w:val="00A025A6"/>
    <w:rsid w:val="00A02773"/>
    <w:rsid w:val="00A0289E"/>
    <w:rsid w:val="00A0299C"/>
    <w:rsid w:val="00A02D1A"/>
    <w:rsid w:val="00A02EDF"/>
    <w:rsid w:val="00A03191"/>
    <w:rsid w:val="00A032FB"/>
    <w:rsid w:val="00A03654"/>
    <w:rsid w:val="00A036EA"/>
    <w:rsid w:val="00A03836"/>
    <w:rsid w:val="00A0384E"/>
    <w:rsid w:val="00A03923"/>
    <w:rsid w:val="00A039D1"/>
    <w:rsid w:val="00A03ECB"/>
    <w:rsid w:val="00A03F70"/>
    <w:rsid w:val="00A042A0"/>
    <w:rsid w:val="00A048B1"/>
    <w:rsid w:val="00A05045"/>
    <w:rsid w:val="00A051EA"/>
    <w:rsid w:val="00A058A2"/>
    <w:rsid w:val="00A05D12"/>
    <w:rsid w:val="00A060B5"/>
    <w:rsid w:val="00A06201"/>
    <w:rsid w:val="00A06351"/>
    <w:rsid w:val="00A0674F"/>
    <w:rsid w:val="00A06B41"/>
    <w:rsid w:val="00A06F11"/>
    <w:rsid w:val="00A073BB"/>
    <w:rsid w:val="00A073DA"/>
    <w:rsid w:val="00A074A9"/>
    <w:rsid w:val="00A076AB"/>
    <w:rsid w:val="00A0774C"/>
    <w:rsid w:val="00A07782"/>
    <w:rsid w:val="00A079B0"/>
    <w:rsid w:val="00A07A3E"/>
    <w:rsid w:val="00A104D9"/>
    <w:rsid w:val="00A108AB"/>
    <w:rsid w:val="00A10B63"/>
    <w:rsid w:val="00A10BD7"/>
    <w:rsid w:val="00A10E84"/>
    <w:rsid w:val="00A10ED4"/>
    <w:rsid w:val="00A1102C"/>
    <w:rsid w:val="00A111D5"/>
    <w:rsid w:val="00A11231"/>
    <w:rsid w:val="00A11287"/>
    <w:rsid w:val="00A1132B"/>
    <w:rsid w:val="00A1146F"/>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2F2E"/>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5F3E"/>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54D"/>
    <w:rsid w:val="00A236B6"/>
    <w:rsid w:val="00A23A6A"/>
    <w:rsid w:val="00A23C80"/>
    <w:rsid w:val="00A23E61"/>
    <w:rsid w:val="00A23E8F"/>
    <w:rsid w:val="00A23F37"/>
    <w:rsid w:val="00A2405B"/>
    <w:rsid w:val="00A241EE"/>
    <w:rsid w:val="00A241FF"/>
    <w:rsid w:val="00A243B2"/>
    <w:rsid w:val="00A2443A"/>
    <w:rsid w:val="00A24534"/>
    <w:rsid w:val="00A24557"/>
    <w:rsid w:val="00A245BB"/>
    <w:rsid w:val="00A24850"/>
    <w:rsid w:val="00A2488A"/>
    <w:rsid w:val="00A24AEE"/>
    <w:rsid w:val="00A24BC3"/>
    <w:rsid w:val="00A24D1B"/>
    <w:rsid w:val="00A24F3A"/>
    <w:rsid w:val="00A24FF2"/>
    <w:rsid w:val="00A255FA"/>
    <w:rsid w:val="00A257EA"/>
    <w:rsid w:val="00A259A1"/>
    <w:rsid w:val="00A25A7C"/>
    <w:rsid w:val="00A263CA"/>
    <w:rsid w:val="00A267B5"/>
    <w:rsid w:val="00A26A26"/>
    <w:rsid w:val="00A26AC2"/>
    <w:rsid w:val="00A26C39"/>
    <w:rsid w:val="00A26C72"/>
    <w:rsid w:val="00A26E2F"/>
    <w:rsid w:val="00A27092"/>
    <w:rsid w:val="00A27546"/>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3DF"/>
    <w:rsid w:val="00A325C2"/>
    <w:rsid w:val="00A3287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037"/>
    <w:rsid w:val="00A352DB"/>
    <w:rsid w:val="00A35540"/>
    <w:rsid w:val="00A355BD"/>
    <w:rsid w:val="00A3573B"/>
    <w:rsid w:val="00A358DA"/>
    <w:rsid w:val="00A358EE"/>
    <w:rsid w:val="00A35A49"/>
    <w:rsid w:val="00A35A89"/>
    <w:rsid w:val="00A35BEC"/>
    <w:rsid w:val="00A35CAD"/>
    <w:rsid w:val="00A35CBE"/>
    <w:rsid w:val="00A35DA0"/>
    <w:rsid w:val="00A35F82"/>
    <w:rsid w:val="00A3607F"/>
    <w:rsid w:val="00A360BF"/>
    <w:rsid w:val="00A361D9"/>
    <w:rsid w:val="00A36D4C"/>
    <w:rsid w:val="00A37202"/>
    <w:rsid w:val="00A372A1"/>
    <w:rsid w:val="00A37387"/>
    <w:rsid w:val="00A374F0"/>
    <w:rsid w:val="00A3764C"/>
    <w:rsid w:val="00A3770C"/>
    <w:rsid w:val="00A37875"/>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168"/>
    <w:rsid w:val="00A4126A"/>
    <w:rsid w:val="00A41681"/>
    <w:rsid w:val="00A41998"/>
    <w:rsid w:val="00A41A04"/>
    <w:rsid w:val="00A41AE9"/>
    <w:rsid w:val="00A41B08"/>
    <w:rsid w:val="00A41D2F"/>
    <w:rsid w:val="00A4202D"/>
    <w:rsid w:val="00A42296"/>
    <w:rsid w:val="00A422D5"/>
    <w:rsid w:val="00A42385"/>
    <w:rsid w:val="00A42642"/>
    <w:rsid w:val="00A42D3F"/>
    <w:rsid w:val="00A430AD"/>
    <w:rsid w:val="00A4369C"/>
    <w:rsid w:val="00A43A64"/>
    <w:rsid w:val="00A43B22"/>
    <w:rsid w:val="00A43BD5"/>
    <w:rsid w:val="00A43EE9"/>
    <w:rsid w:val="00A44A76"/>
    <w:rsid w:val="00A44B12"/>
    <w:rsid w:val="00A44B23"/>
    <w:rsid w:val="00A44C91"/>
    <w:rsid w:val="00A44CAA"/>
    <w:rsid w:val="00A44DAB"/>
    <w:rsid w:val="00A44FF1"/>
    <w:rsid w:val="00A45044"/>
    <w:rsid w:val="00A454C7"/>
    <w:rsid w:val="00A45815"/>
    <w:rsid w:val="00A4595D"/>
    <w:rsid w:val="00A45AAC"/>
    <w:rsid w:val="00A45C17"/>
    <w:rsid w:val="00A45D1C"/>
    <w:rsid w:val="00A45D73"/>
    <w:rsid w:val="00A460D1"/>
    <w:rsid w:val="00A4616C"/>
    <w:rsid w:val="00A4622A"/>
    <w:rsid w:val="00A46326"/>
    <w:rsid w:val="00A46506"/>
    <w:rsid w:val="00A4673D"/>
    <w:rsid w:val="00A46E68"/>
    <w:rsid w:val="00A46EE7"/>
    <w:rsid w:val="00A4701A"/>
    <w:rsid w:val="00A4719B"/>
    <w:rsid w:val="00A4743E"/>
    <w:rsid w:val="00A47541"/>
    <w:rsid w:val="00A475AE"/>
    <w:rsid w:val="00A47687"/>
    <w:rsid w:val="00A47805"/>
    <w:rsid w:val="00A47DC0"/>
    <w:rsid w:val="00A47F9C"/>
    <w:rsid w:val="00A50085"/>
    <w:rsid w:val="00A50867"/>
    <w:rsid w:val="00A509FD"/>
    <w:rsid w:val="00A50AE0"/>
    <w:rsid w:val="00A510B4"/>
    <w:rsid w:val="00A51307"/>
    <w:rsid w:val="00A51556"/>
    <w:rsid w:val="00A518B0"/>
    <w:rsid w:val="00A51A34"/>
    <w:rsid w:val="00A51AF8"/>
    <w:rsid w:val="00A51B06"/>
    <w:rsid w:val="00A51C42"/>
    <w:rsid w:val="00A52020"/>
    <w:rsid w:val="00A523A1"/>
    <w:rsid w:val="00A524B1"/>
    <w:rsid w:val="00A5285A"/>
    <w:rsid w:val="00A5292B"/>
    <w:rsid w:val="00A52A62"/>
    <w:rsid w:val="00A52EAC"/>
    <w:rsid w:val="00A53022"/>
    <w:rsid w:val="00A53298"/>
    <w:rsid w:val="00A535A4"/>
    <w:rsid w:val="00A535AE"/>
    <w:rsid w:val="00A53610"/>
    <w:rsid w:val="00A536B9"/>
    <w:rsid w:val="00A5396A"/>
    <w:rsid w:val="00A53B09"/>
    <w:rsid w:val="00A53CBF"/>
    <w:rsid w:val="00A5402E"/>
    <w:rsid w:val="00A542BF"/>
    <w:rsid w:val="00A542CD"/>
    <w:rsid w:val="00A543EF"/>
    <w:rsid w:val="00A5447B"/>
    <w:rsid w:val="00A54577"/>
    <w:rsid w:val="00A545E6"/>
    <w:rsid w:val="00A546B9"/>
    <w:rsid w:val="00A54737"/>
    <w:rsid w:val="00A548AD"/>
    <w:rsid w:val="00A548C1"/>
    <w:rsid w:val="00A54930"/>
    <w:rsid w:val="00A54CF4"/>
    <w:rsid w:val="00A54EC9"/>
    <w:rsid w:val="00A54FF2"/>
    <w:rsid w:val="00A55216"/>
    <w:rsid w:val="00A555FA"/>
    <w:rsid w:val="00A557E9"/>
    <w:rsid w:val="00A55B87"/>
    <w:rsid w:val="00A55D5F"/>
    <w:rsid w:val="00A561E2"/>
    <w:rsid w:val="00A5646C"/>
    <w:rsid w:val="00A56476"/>
    <w:rsid w:val="00A56933"/>
    <w:rsid w:val="00A569CF"/>
    <w:rsid w:val="00A56DD7"/>
    <w:rsid w:val="00A56E1B"/>
    <w:rsid w:val="00A56EF2"/>
    <w:rsid w:val="00A57040"/>
    <w:rsid w:val="00A57328"/>
    <w:rsid w:val="00A5733E"/>
    <w:rsid w:val="00A5747B"/>
    <w:rsid w:val="00A578A4"/>
    <w:rsid w:val="00A57BA6"/>
    <w:rsid w:val="00A57D1B"/>
    <w:rsid w:val="00A57E7B"/>
    <w:rsid w:val="00A602D8"/>
    <w:rsid w:val="00A60309"/>
    <w:rsid w:val="00A6058A"/>
    <w:rsid w:val="00A608A3"/>
    <w:rsid w:val="00A609E2"/>
    <w:rsid w:val="00A609F9"/>
    <w:rsid w:val="00A60BDC"/>
    <w:rsid w:val="00A60C08"/>
    <w:rsid w:val="00A60C3E"/>
    <w:rsid w:val="00A60E2E"/>
    <w:rsid w:val="00A60E55"/>
    <w:rsid w:val="00A6114C"/>
    <w:rsid w:val="00A611A3"/>
    <w:rsid w:val="00A61C39"/>
    <w:rsid w:val="00A61FBE"/>
    <w:rsid w:val="00A62262"/>
    <w:rsid w:val="00A622C3"/>
    <w:rsid w:val="00A622FE"/>
    <w:rsid w:val="00A62678"/>
    <w:rsid w:val="00A62710"/>
    <w:rsid w:val="00A62A84"/>
    <w:rsid w:val="00A63069"/>
    <w:rsid w:val="00A6310D"/>
    <w:rsid w:val="00A63899"/>
    <w:rsid w:val="00A63C77"/>
    <w:rsid w:val="00A63FEB"/>
    <w:rsid w:val="00A6410D"/>
    <w:rsid w:val="00A6486C"/>
    <w:rsid w:val="00A6497C"/>
    <w:rsid w:val="00A649CC"/>
    <w:rsid w:val="00A64BCE"/>
    <w:rsid w:val="00A6501A"/>
    <w:rsid w:val="00A65065"/>
    <w:rsid w:val="00A6513F"/>
    <w:rsid w:val="00A65680"/>
    <w:rsid w:val="00A6580A"/>
    <w:rsid w:val="00A65AB6"/>
    <w:rsid w:val="00A65C56"/>
    <w:rsid w:val="00A661CD"/>
    <w:rsid w:val="00A667B4"/>
    <w:rsid w:val="00A66824"/>
    <w:rsid w:val="00A6687D"/>
    <w:rsid w:val="00A66944"/>
    <w:rsid w:val="00A6730A"/>
    <w:rsid w:val="00A67355"/>
    <w:rsid w:val="00A674B9"/>
    <w:rsid w:val="00A6773C"/>
    <w:rsid w:val="00A6777B"/>
    <w:rsid w:val="00A67782"/>
    <w:rsid w:val="00A67978"/>
    <w:rsid w:val="00A67A55"/>
    <w:rsid w:val="00A67AA5"/>
    <w:rsid w:val="00A67C53"/>
    <w:rsid w:val="00A7014A"/>
    <w:rsid w:val="00A7048B"/>
    <w:rsid w:val="00A704B5"/>
    <w:rsid w:val="00A70736"/>
    <w:rsid w:val="00A70811"/>
    <w:rsid w:val="00A708B3"/>
    <w:rsid w:val="00A708C8"/>
    <w:rsid w:val="00A70A8B"/>
    <w:rsid w:val="00A70D95"/>
    <w:rsid w:val="00A70F37"/>
    <w:rsid w:val="00A713BE"/>
    <w:rsid w:val="00A71503"/>
    <w:rsid w:val="00A715BF"/>
    <w:rsid w:val="00A71820"/>
    <w:rsid w:val="00A71E20"/>
    <w:rsid w:val="00A71F11"/>
    <w:rsid w:val="00A7201F"/>
    <w:rsid w:val="00A7243B"/>
    <w:rsid w:val="00A72657"/>
    <w:rsid w:val="00A72852"/>
    <w:rsid w:val="00A72854"/>
    <w:rsid w:val="00A72A66"/>
    <w:rsid w:val="00A73009"/>
    <w:rsid w:val="00A731CA"/>
    <w:rsid w:val="00A731E3"/>
    <w:rsid w:val="00A73273"/>
    <w:rsid w:val="00A733FD"/>
    <w:rsid w:val="00A7380E"/>
    <w:rsid w:val="00A73B25"/>
    <w:rsid w:val="00A73D4A"/>
    <w:rsid w:val="00A73FD6"/>
    <w:rsid w:val="00A74136"/>
    <w:rsid w:val="00A74273"/>
    <w:rsid w:val="00A74577"/>
    <w:rsid w:val="00A74632"/>
    <w:rsid w:val="00A7465A"/>
    <w:rsid w:val="00A7512C"/>
    <w:rsid w:val="00A75437"/>
    <w:rsid w:val="00A7546E"/>
    <w:rsid w:val="00A75E53"/>
    <w:rsid w:val="00A760C1"/>
    <w:rsid w:val="00A761F2"/>
    <w:rsid w:val="00A76500"/>
    <w:rsid w:val="00A7663F"/>
    <w:rsid w:val="00A767C4"/>
    <w:rsid w:val="00A76A87"/>
    <w:rsid w:val="00A76B2E"/>
    <w:rsid w:val="00A76CE0"/>
    <w:rsid w:val="00A7735A"/>
    <w:rsid w:val="00A77610"/>
    <w:rsid w:val="00A779EC"/>
    <w:rsid w:val="00A77AAC"/>
    <w:rsid w:val="00A77D07"/>
    <w:rsid w:val="00A77DF4"/>
    <w:rsid w:val="00A77F1E"/>
    <w:rsid w:val="00A8069C"/>
    <w:rsid w:val="00A80B0D"/>
    <w:rsid w:val="00A80EB0"/>
    <w:rsid w:val="00A813A2"/>
    <w:rsid w:val="00A813AE"/>
    <w:rsid w:val="00A81457"/>
    <w:rsid w:val="00A818D8"/>
    <w:rsid w:val="00A818F8"/>
    <w:rsid w:val="00A8192B"/>
    <w:rsid w:val="00A81F5E"/>
    <w:rsid w:val="00A82618"/>
    <w:rsid w:val="00A827A1"/>
    <w:rsid w:val="00A82934"/>
    <w:rsid w:val="00A82B70"/>
    <w:rsid w:val="00A82C16"/>
    <w:rsid w:val="00A82CBE"/>
    <w:rsid w:val="00A82D9D"/>
    <w:rsid w:val="00A82DC7"/>
    <w:rsid w:val="00A82E1A"/>
    <w:rsid w:val="00A82EBA"/>
    <w:rsid w:val="00A83036"/>
    <w:rsid w:val="00A8314A"/>
    <w:rsid w:val="00A831AD"/>
    <w:rsid w:val="00A83ECD"/>
    <w:rsid w:val="00A83F0C"/>
    <w:rsid w:val="00A84145"/>
    <w:rsid w:val="00A84C47"/>
    <w:rsid w:val="00A850B5"/>
    <w:rsid w:val="00A85352"/>
    <w:rsid w:val="00A856D6"/>
    <w:rsid w:val="00A85B98"/>
    <w:rsid w:val="00A85EDE"/>
    <w:rsid w:val="00A85F72"/>
    <w:rsid w:val="00A86018"/>
    <w:rsid w:val="00A86147"/>
    <w:rsid w:val="00A864D4"/>
    <w:rsid w:val="00A867A1"/>
    <w:rsid w:val="00A86853"/>
    <w:rsid w:val="00A8690A"/>
    <w:rsid w:val="00A86A52"/>
    <w:rsid w:val="00A86E66"/>
    <w:rsid w:val="00A87103"/>
    <w:rsid w:val="00A8739E"/>
    <w:rsid w:val="00A876CB"/>
    <w:rsid w:val="00A877F0"/>
    <w:rsid w:val="00A87EA6"/>
    <w:rsid w:val="00A904C4"/>
    <w:rsid w:val="00A9067D"/>
    <w:rsid w:val="00A907F5"/>
    <w:rsid w:val="00A90CF0"/>
    <w:rsid w:val="00A910BA"/>
    <w:rsid w:val="00A916D4"/>
    <w:rsid w:val="00A917E1"/>
    <w:rsid w:val="00A91C93"/>
    <w:rsid w:val="00A91D7D"/>
    <w:rsid w:val="00A91DB9"/>
    <w:rsid w:val="00A92016"/>
    <w:rsid w:val="00A92022"/>
    <w:rsid w:val="00A92388"/>
    <w:rsid w:val="00A925F5"/>
    <w:rsid w:val="00A9264A"/>
    <w:rsid w:val="00A92932"/>
    <w:rsid w:val="00A92A2E"/>
    <w:rsid w:val="00A92BF7"/>
    <w:rsid w:val="00A92E43"/>
    <w:rsid w:val="00A9337B"/>
    <w:rsid w:val="00A934E3"/>
    <w:rsid w:val="00A934F6"/>
    <w:rsid w:val="00A93B37"/>
    <w:rsid w:val="00A93DCE"/>
    <w:rsid w:val="00A94154"/>
    <w:rsid w:val="00A9449E"/>
    <w:rsid w:val="00A944C8"/>
    <w:rsid w:val="00A945D5"/>
    <w:rsid w:val="00A94C05"/>
    <w:rsid w:val="00A94C7C"/>
    <w:rsid w:val="00A95145"/>
    <w:rsid w:val="00A95574"/>
    <w:rsid w:val="00A955AC"/>
    <w:rsid w:val="00A956BC"/>
    <w:rsid w:val="00A9581B"/>
    <w:rsid w:val="00A958AB"/>
    <w:rsid w:val="00A95A46"/>
    <w:rsid w:val="00A95AFE"/>
    <w:rsid w:val="00A95C35"/>
    <w:rsid w:val="00A95DC5"/>
    <w:rsid w:val="00A963AC"/>
    <w:rsid w:val="00A9650E"/>
    <w:rsid w:val="00A9653F"/>
    <w:rsid w:val="00A9667F"/>
    <w:rsid w:val="00A96AB2"/>
    <w:rsid w:val="00A96E62"/>
    <w:rsid w:val="00A96F59"/>
    <w:rsid w:val="00A97480"/>
    <w:rsid w:val="00A97B53"/>
    <w:rsid w:val="00A97C47"/>
    <w:rsid w:val="00A97CF5"/>
    <w:rsid w:val="00AA0173"/>
    <w:rsid w:val="00AA042C"/>
    <w:rsid w:val="00AA044A"/>
    <w:rsid w:val="00AA1224"/>
    <w:rsid w:val="00AA12AE"/>
    <w:rsid w:val="00AA1329"/>
    <w:rsid w:val="00AA13D3"/>
    <w:rsid w:val="00AA142E"/>
    <w:rsid w:val="00AA18BD"/>
    <w:rsid w:val="00AA1AF9"/>
    <w:rsid w:val="00AA1BC1"/>
    <w:rsid w:val="00AA1CB4"/>
    <w:rsid w:val="00AA2114"/>
    <w:rsid w:val="00AA223B"/>
    <w:rsid w:val="00AA2754"/>
    <w:rsid w:val="00AA2806"/>
    <w:rsid w:val="00AA287D"/>
    <w:rsid w:val="00AA2D58"/>
    <w:rsid w:val="00AA308F"/>
    <w:rsid w:val="00AA36EE"/>
    <w:rsid w:val="00AA38A2"/>
    <w:rsid w:val="00AA3BE6"/>
    <w:rsid w:val="00AA3D38"/>
    <w:rsid w:val="00AA3D4E"/>
    <w:rsid w:val="00AA40E7"/>
    <w:rsid w:val="00AA418D"/>
    <w:rsid w:val="00AA44A4"/>
    <w:rsid w:val="00AA47CF"/>
    <w:rsid w:val="00AA47FB"/>
    <w:rsid w:val="00AA4CB0"/>
    <w:rsid w:val="00AA4CF2"/>
    <w:rsid w:val="00AA4E71"/>
    <w:rsid w:val="00AA5235"/>
    <w:rsid w:val="00AA52C2"/>
    <w:rsid w:val="00AA546A"/>
    <w:rsid w:val="00AA54EF"/>
    <w:rsid w:val="00AA5522"/>
    <w:rsid w:val="00AA55D5"/>
    <w:rsid w:val="00AA584D"/>
    <w:rsid w:val="00AA598D"/>
    <w:rsid w:val="00AA59A5"/>
    <w:rsid w:val="00AA5ADB"/>
    <w:rsid w:val="00AA5AF3"/>
    <w:rsid w:val="00AA60FB"/>
    <w:rsid w:val="00AA646D"/>
    <w:rsid w:val="00AA6478"/>
    <w:rsid w:val="00AA64F4"/>
    <w:rsid w:val="00AA6868"/>
    <w:rsid w:val="00AA686D"/>
    <w:rsid w:val="00AA6946"/>
    <w:rsid w:val="00AA6EB9"/>
    <w:rsid w:val="00AA70EE"/>
    <w:rsid w:val="00AA72B1"/>
    <w:rsid w:val="00AA7398"/>
    <w:rsid w:val="00AA7539"/>
    <w:rsid w:val="00AA7C0D"/>
    <w:rsid w:val="00AA7E09"/>
    <w:rsid w:val="00AA7EC0"/>
    <w:rsid w:val="00AB0014"/>
    <w:rsid w:val="00AB0664"/>
    <w:rsid w:val="00AB06A7"/>
    <w:rsid w:val="00AB07E4"/>
    <w:rsid w:val="00AB0A0C"/>
    <w:rsid w:val="00AB0C24"/>
    <w:rsid w:val="00AB1334"/>
    <w:rsid w:val="00AB13EB"/>
    <w:rsid w:val="00AB18FA"/>
    <w:rsid w:val="00AB19AC"/>
    <w:rsid w:val="00AB1E60"/>
    <w:rsid w:val="00AB1F6D"/>
    <w:rsid w:val="00AB2388"/>
    <w:rsid w:val="00AB23EE"/>
    <w:rsid w:val="00AB2559"/>
    <w:rsid w:val="00AB25E2"/>
    <w:rsid w:val="00AB2999"/>
    <w:rsid w:val="00AB2ACF"/>
    <w:rsid w:val="00AB2BBD"/>
    <w:rsid w:val="00AB31E4"/>
    <w:rsid w:val="00AB342B"/>
    <w:rsid w:val="00AB345B"/>
    <w:rsid w:val="00AB3817"/>
    <w:rsid w:val="00AB3875"/>
    <w:rsid w:val="00AB39A6"/>
    <w:rsid w:val="00AB3A6D"/>
    <w:rsid w:val="00AB3B6F"/>
    <w:rsid w:val="00AB3B74"/>
    <w:rsid w:val="00AB3C29"/>
    <w:rsid w:val="00AB3CAC"/>
    <w:rsid w:val="00AB3CB2"/>
    <w:rsid w:val="00AB3CCD"/>
    <w:rsid w:val="00AB3D6A"/>
    <w:rsid w:val="00AB3E61"/>
    <w:rsid w:val="00AB3EE4"/>
    <w:rsid w:val="00AB3F77"/>
    <w:rsid w:val="00AB3FD9"/>
    <w:rsid w:val="00AB3FFC"/>
    <w:rsid w:val="00AB40C5"/>
    <w:rsid w:val="00AB412F"/>
    <w:rsid w:val="00AB41CD"/>
    <w:rsid w:val="00AB42B3"/>
    <w:rsid w:val="00AB44B2"/>
    <w:rsid w:val="00AB45EF"/>
    <w:rsid w:val="00AB47FC"/>
    <w:rsid w:val="00AB49F3"/>
    <w:rsid w:val="00AB4F42"/>
    <w:rsid w:val="00AB4FBA"/>
    <w:rsid w:val="00AB50BA"/>
    <w:rsid w:val="00AB5530"/>
    <w:rsid w:val="00AB5704"/>
    <w:rsid w:val="00AB5820"/>
    <w:rsid w:val="00AB5E83"/>
    <w:rsid w:val="00AB5E86"/>
    <w:rsid w:val="00AB5F07"/>
    <w:rsid w:val="00AB5F64"/>
    <w:rsid w:val="00AB6576"/>
    <w:rsid w:val="00AB67A0"/>
    <w:rsid w:val="00AB692A"/>
    <w:rsid w:val="00AB693D"/>
    <w:rsid w:val="00AB69A2"/>
    <w:rsid w:val="00AB6BC7"/>
    <w:rsid w:val="00AB6CD5"/>
    <w:rsid w:val="00AB6D4B"/>
    <w:rsid w:val="00AB7481"/>
    <w:rsid w:val="00AB75D6"/>
    <w:rsid w:val="00AB75DB"/>
    <w:rsid w:val="00AB7712"/>
    <w:rsid w:val="00AB7FF5"/>
    <w:rsid w:val="00AC04B8"/>
    <w:rsid w:val="00AC0586"/>
    <w:rsid w:val="00AC0869"/>
    <w:rsid w:val="00AC0A33"/>
    <w:rsid w:val="00AC0D53"/>
    <w:rsid w:val="00AC0F18"/>
    <w:rsid w:val="00AC1399"/>
    <w:rsid w:val="00AC13C7"/>
    <w:rsid w:val="00AC1410"/>
    <w:rsid w:val="00AC1694"/>
    <w:rsid w:val="00AC189D"/>
    <w:rsid w:val="00AC18E1"/>
    <w:rsid w:val="00AC1A3E"/>
    <w:rsid w:val="00AC1AD2"/>
    <w:rsid w:val="00AC1AFF"/>
    <w:rsid w:val="00AC1D23"/>
    <w:rsid w:val="00AC1D4B"/>
    <w:rsid w:val="00AC1DAA"/>
    <w:rsid w:val="00AC1DDF"/>
    <w:rsid w:val="00AC1E74"/>
    <w:rsid w:val="00AC229C"/>
    <w:rsid w:val="00AC22A2"/>
    <w:rsid w:val="00AC2413"/>
    <w:rsid w:val="00AC24B3"/>
    <w:rsid w:val="00AC2722"/>
    <w:rsid w:val="00AC2C64"/>
    <w:rsid w:val="00AC2DB1"/>
    <w:rsid w:val="00AC2ECC"/>
    <w:rsid w:val="00AC30A6"/>
    <w:rsid w:val="00AC30E7"/>
    <w:rsid w:val="00AC340F"/>
    <w:rsid w:val="00AC3418"/>
    <w:rsid w:val="00AC3596"/>
    <w:rsid w:val="00AC3712"/>
    <w:rsid w:val="00AC393B"/>
    <w:rsid w:val="00AC40ED"/>
    <w:rsid w:val="00AC4104"/>
    <w:rsid w:val="00AC4112"/>
    <w:rsid w:val="00AC4A34"/>
    <w:rsid w:val="00AC4CCE"/>
    <w:rsid w:val="00AC50B8"/>
    <w:rsid w:val="00AC52C6"/>
    <w:rsid w:val="00AC53F4"/>
    <w:rsid w:val="00AC589A"/>
    <w:rsid w:val="00AC5AA6"/>
    <w:rsid w:val="00AC5B2D"/>
    <w:rsid w:val="00AC6264"/>
    <w:rsid w:val="00AC64DA"/>
    <w:rsid w:val="00AC6F30"/>
    <w:rsid w:val="00AC712A"/>
    <w:rsid w:val="00AC769A"/>
    <w:rsid w:val="00AC7724"/>
    <w:rsid w:val="00AC7B76"/>
    <w:rsid w:val="00AC7BE3"/>
    <w:rsid w:val="00AD0035"/>
    <w:rsid w:val="00AD009E"/>
    <w:rsid w:val="00AD03F2"/>
    <w:rsid w:val="00AD06A3"/>
    <w:rsid w:val="00AD074B"/>
    <w:rsid w:val="00AD0991"/>
    <w:rsid w:val="00AD0CF8"/>
    <w:rsid w:val="00AD0D2B"/>
    <w:rsid w:val="00AD0D63"/>
    <w:rsid w:val="00AD0E8C"/>
    <w:rsid w:val="00AD10F4"/>
    <w:rsid w:val="00AD111E"/>
    <w:rsid w:val="00AD11E0"/>
    <w:rsid w:val="00AD122A"/>
    <w:rsid w:val="00AD1731"/>
    <w:rsid w:val="00AD17D3"/>
    <w:rsid w:val="00AD1991"/>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3F98"/>
    <w:rsid w:val="00AD4744"/>
    <w:rsid w:val="00AD476D"/>
    <w:rsid w:val="00AD4793"/>
    <w:rsid w:val="00AD485E"/>
    <w:rsid w:val="00AD4BBB"/>
    <w:rsid w:val="00AD4F7C"/>
    <w:rsid w:val="00AD503A"/>
    <w:rsid w:val="00AD5113"/>
    <w:rsid w:val="00AD5418"/>
    <w:rsid w:val="00AD5527"/>
    <w:rsid w:val="00AD5657"/>
    <w:rsid w:val="00AD5743"/>
    <w:rsid w:val="00AD5762"/>
    <w:rsid w:val="00AD593B"/>
    <w:rsid w:val="00AD5A11"/>
    <w:rsid w:val="00AD5CA4"/>
    <w:rsid w:val="00AD5CD9"/>
    <w:rsid w:val="00AD5D12"/>
    <w:rsid w:val="00AD5EB3"/>
    <w:rsid w:val="00AD5EBC"/>
    <w:rsid w:val="00AD6129"/>
    <w:rsid w:val="00AD6277"/>
    <w:rsid w:val="00AD6487"/>
    <w:rsid w:val="00AD6492"/>
    <w:rsid w:val="00AD6734"/>
    <w:rsid w:val="00AD6979"/>
    <w:rsid w:val="00AD6B19"/>
    <w:rsid w:val="00AD6D83"/>
    <w:rsid w:val="00AD6DA4"/>
    <w:rsid w:val="00AD6FE1"/>
    <w:rsid w:val="00AD7089"/>
    <w:rsid w:val="00AD7388"/>
    <w:rsid w:val="00AD74FD"/>
    <w:rsid w:val="00AD75F6"/>
    <w:rsid w:val="00AD767B"/>
    <w:rsid w:val="00AD7E86"/>
    <w:rsid w:val="00AE0034"/>
    <w:rsid w:val="00AE0126"/>
    <w:rsid w:val="00AE04EB"/>
    <w:rsid w:val="00AE0656"/>
    <w:rsid w:val="00AE075A"/>
    <w:rsid w:val="00AE0C2A"/>
    <w:rsid w:val="00AE0FC9"/>
    <w:rsid w:val="00AE1112"/>
    <w:rsid w:val="00AE1232"/>
    <w:rsid w:val="00AE127A"/>
    <w:rsid w:val="00AE1563"/>
    <w:rsid w:val="00AE15C5"/>
    <w:rsid w:val="00AE16E8"/>
    <w:rsid w:val="00AE18D2"/>
    <w:rsid w:val="00AE192D"/>
    <w:rsid w:val="00AE1947"/>
    <w:rsid w:val="00AE19D2"/>
    <w:rsid w:val="00AE1B80"/>
    <w:rsid w:val="00AE1BFF"/>
    <w:rsid w:val="00AE1F24"/>
    <w:rsid w:val="00AE2435"/>
    <w:rsid w:val="00AE24EF"/>
    <w:rsid w:val="00AE2762"/>
    <w:rsid w:val="00AE28D7"/>
    <w:rsid w:val="00AE2A01"/>
    <w:rsid w:val="00AE2A64"/>
    <w:rsid w:val="00AE2D7B"/>
    <w:rsid w:val="00AE317C"/>
    <w:rsid w:val="00AE32F8"/>
    <w:rsid w:val="00AE333A"/>
    <w:rsid w:val="00AE3809"/>
    <w:rsid w:val="00AE3886"/>
    <w:rsid w:val="00AE38A7"/>
    <w:rsid w:val="00AE3C6D"/>
    <w:rsid w:val="00AE3F47"/>
    <w:rsid w:val="00AE3F8C"/>
    <w:rsid w:val="00AE3FE9"/>
    <w:rsid w:val="00AE405D"/>
    <w:rsid w:val="00AE408E"/>
    <w:rsid w:val="00AE41E7"/>
    <w:rsid w:val="00AE45F2"/>
    <w:rsid w:val="00AE47AA"/>
    <w:rsid w:val="00AE4B75"/>
    <w:rsid w:val="00AE4BC7"/>
    <w:rsid w:val="00AE4D85"/>
    <w:rsid w:val="00AE4DB5"/>
    <w:rsid w:val="00AE50EA"/>
    <w:rsid w:val="00AE52BA"/>
    <w:rsid w:val="00AE56B3"/>
    <w:rsid w:val="00AE5901"/>
    <w:rsid w:val="00AE5AD2"/>
    <w:rsid w:val="00AE5B64"/>
    <w:rsid w:val="00AE5B72"/>
    <w:rsid w:val="00AE5C20"/>
    <w:rsid w:val="00AE5FB6"/>
    <w:rsid w:val="00AE645B"/>
    <w:rsid w:val="00AE64EC"/>
    <w:rsid w:val="00AE6A2D"/>
    <w:rsid w:val="00AE6B20"/>
    <w:rsid w:val="00AE6C7A"/>
    <w:rsid w:val="00AE6CF6"/>
    <w:rsid w:val="00AE7083"/>
    <w:rsid w:val="00AE7115"/>
    <w:rsid w:val="00AE78C6"/>
    <w:rsid w:val="00AE7B57"/>
    <w:rsid w:val="00AE7C13"/>
    <w:rsid w:val="00AE7D68"/>
    <w:rsid w:val="00AE7FA3"/>
    <w:rsid w:val="00AF0244"/>
    <w:rsid w:val="00AF0281"/>
    <w:rsid w:val="00AF049C"/>
    <w:rsid w:val="00AF0875"/>
    <w:rsid w:val="00AF092E"/>
    <w:rsid w:val="00AF0990"/>
    <w:rsid w:val="00AF09F8"/>
    <w:rsid w:val="00AF0BE3"/>
    <w:rsid w:val="00AF0C8C"/>
    <w:rsid w:val="00AF0DBA"/>
    <w:rsid w:val="00AF108D"/>
    <w:rsid w:val="00AF12FF"/>
    <w:rsid w:val="00AF170A"/>
    <w:rsid w:val="00AF187D"/>
    <w:rsid w:val="00AF1AB0"/>
    <w:rsid w:val="00AF1BF4"/>
    <w:rsid w:val="00AF201B"/>
    <w:rsid w:val="00AF2223"/>
    <w:rsid w:val="00AF2472"/>
    <w:rsid w:val="00AF2AF2"/>
    <w:rsid w:val="00AF2B34"/>
    <w:rsid w:val="00AF2BE4"/>
    <w:rsid w:val="00AF2C79"/>
    <w:rsid w:val="00AF2FFE"/>
    <w:rsid w:val="00AF3081"/>
    <w:rsid w:val="00AF335F"/>
    <w:rsid w:val="00AF33FF"/>
    <w:rsid w:val="00AF362F"/>
    <w:rsid w:val="00AF3890"/>
    <w:rsid w:val="00AF3934"/>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571C"/>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7A3"/>
    <w:rsid w:val="00B00B51"/>
    <w:rsid w:val="00B00B7E"/>
    <w:rsid w:val="00B00C46"/>
    <w:rsid w:val="00B00CBC"/>
    <w:rsid w:val="00B00D06"/>
    <w:rsid w:val="00B00ECF"/>
    <w:rsid w:val="00B010F9"/>
    <w:rsid w:val="00B01110"/>
    <w:rsid w:val="00B01264"/>
    <w:rsid w:val="00B013DD"/>
    <w:rsid w:val="00B014A9"/>
    <w:rsid w:val="00B015F3"/>
    <w:rsid w:val="00B018CA"/>
    <w:rsid w:val="00B018D7"/>
    <w:rsid w:val="00B01942"/>
    <w:rsid w:val="00B01C40"/>
    <w:rsid w:val="00B01C46"/>
    <w:rsid w:val="00B01E1C"/>
    <w:rsid w:val="00B01E4E"/>
    <w:rsid w:val="00B02077"/>
    <w:rsid w:val="00B02109"/>
    <w:rsid w:val="00B027BA"/>
    <w:rsid w:val="00B02938"/>
    <w:rsid w:val="00B02BB5"/>
    <w:rsid w:val="00B031C1"/>
    <w:rsid w:val="00B0344D"/>
    <w:rsid w:val="00B03647"/>
    <w:rsid w:val="00B03A7B"/>
    <w:rsid w:val="00B03D01"/>
    <w:rsid w:val="00B03D1E"/>
    <w:rsid w:val="00B03D51"/>
    <w:rsid w:val="00B03F24"/>
    <w:rsid w:val="00B0405E"/>
    <w:rsid w:val="00B0416E"/>
    <w:rsid w:val="00B04512"/>
    <w:rsid w:val="00B0463A"/>
    <w:rsid w:val="00B04A94"/>
    <w:rsid w:val="00B04AB6"/>
    <w:rsid w:val="00B04D1D"/>
    <w:rsid w:val="00B04D3E"/>
    <w:rsid w:val="00B04DA4"/>
    <w:rsid w:val="00B04E31"/>
    <w:rsid w:val="00B04E48"/>
    <w:rsid w:val="00B05017"/>
    <w:rsid w:val="00B05188"/>
    <w:rsid w:val="00B05711"/>
    <w:rsid w:val="00B05836"/>
    <w:rsid w:val="00B05868"/>
    <w:rsid w:val="00B05A23"/>
    <w:rsid w:val="00B05BD2"/>
    <w:rsid w:val="00B05E22"/>
    <w:rsid w:val="00B060C1"/>
    <w:rsid w:val="00B061F8"/>
    <w:rsid w:val="00B0625B"/>
    <w:rsid w:val="00B06263"/>
    <w:rsid w:val="00B063B1"/>
    <w:rsid w:val="00B06741"/>
    <w:rsid w:val="00B06B3F"/>
    <w:rsid w:val="00B06CBF"/>
    <w:rsid w:val="00B06E18"/>
    <w:rsid w:val="00B06FE4"/>
    <w:rsid w:val="00B07330"/>
    <w:rsid w:val="00B074CB"/>
    <w:rsid w:val="00B078AE"/>
    <w:rsid w:val="00B07B6F"/>
    <w:rsid w:val="00B07CF1"/>
    <w:rsid w:val="00B07E05"/>
    <w:rsid w:val="00B100C1"/>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1E6F"/>
    <w:rsid w:val="00B120F6"/>
    <w:rsid w:val="00B122CD"/>
    <w:rsid w:val="00B125B4"/>
    <w:rsid w:val="00B12760"/>
    <w:rsid w:val="00B12CC0"/>
    <w:rsid w:val="00B13204"/>
    <w:rsid w:val="00B13694"/>
    <w:rsid w:val="00B139E5"/>
    <w:rsid w:val="00B13BF9"/>
    <w:rsid w:val="00B14295"/>
    <w:rsid w:val="00B149BB"/>
    <w:rsid w:val="00B14A7C"/>
    <w:rsid w:val="00B14E8D"/>
    <w:rsid w:val="00B14ED0"/>
    <w:rsid w:val="00B14F36"/>
    <w:rsid w:val="00B15058"/>
    <w:rsid w:val="00B150E7"/>
    <w:rsid w:val="00B15602"/>
    <w:rsid w:val="00B15725"/>
    <w:rsid w:val="00B15793"/>
    <w:rsid w:val="00B15FF7"/>
    <w:rsid w:val="00B166A2"/>
    <w:rsid w:val="00B16B9F"/>
    <w:rsid w:val="00B16C5C"/>
    <w:rsid w:val="00B16EAF"/>
    <w:rsid w:val="00B170C3"/>
    <w:rsid w:val="00B1728D"/>
    <w:rsid w:val="00B17459"/>
    <w:rsid w:val="00B174A3"/>
    <w:rsid w:val="00B1768B"/>
    <w:rsid w:val="00B177AD"/>
    <w:rsid w:val="00B17935"/>
    <w:rsid w:val="00B17A31"/>
    <w:rsid w:val="00B17BFA"/>
    <w:rsid w:val="00B20155"/>
    <w:rsid w:val="00B20164"/>
    <w:rsid w:val="00B203E1"/>
    <w:rsid w:val="00B20605"/>
    <w:rsid w:val="00B2069C"/>
    <w:rsid w:val="00B20712"/>
    <w:rsid w:val="00B20734"/>
    <w:rsid w:val="00B207A8"/>
    <w:rsid w:val="00B2087D"/>
    <w:rsid w:val="00B20929"/>
    <w:rsid w:val="00B20954"/>
    <w:rsid w:val="00B20C81"/>
    <w:rsid w:val="00B20CA6"/>
    <w:rsid w:val="00B20D6B"/>
    <w:rsid w:val="00B20F67"/>
    <w:rsid w:val="00B210FD"/>
    <w:rsid w:val="00B213A6"/>
    <w:rsid w:val="00B21752"/>
    <w:rsid w:val="00B21792"/>
    <w:rsid w:val="00B21CDF"/>
    <w:rsid w:val="00B22026"/>
    <w:rsid w:val="00B22174"/>
    <w:rsid w:val="00B22245"/>
    <w:rsid w:val="00B222EE"/>
    <w:rsid w:val="00B2273A"/>
    <w:rsid w:val="00B22891"/>
    <w:rsid w:val="00B22A6A"/>
    <w:rsid w:val="00B22F9B"/>
    <w:rsid w:val="00B23006"/>
    <w:rsid w:val="00B234EC"/>
    <w:rsid w:val="00B237E2"/>
    <w:rsid w:val="00B23B2B"/>
    <w:rsid w:val="00B23C4D"/>
    <w:rsid w:val="00B23FA4"/>
    <w:rsid w:val="00B23FD1"/>
    <w:rsid w:val="00B242CE"/>
    <w:rsid w:val="00B24465"/>
    <w:rsid w:val="00B244A0"/>
    <w:rsid w:val="00B248E3"/>
    <w:rsid w:val="00B248F8"/>
    <w:rsid w:val="00B24958"/>
    <w:rsid w:val="00B24BF3"/>
    <w:rsid w:val="00B24D66"/>
    <w:rsid w:val="00B24D79"/>
    <w:rsid w:val="00B24F8E"/>
    <w:rsid w:val="00B25043"/>
    <w:rsid w:val="00B25051"/>
    <w:rsid w:val="00B2517D"/>
    <w:rsid w:val="00B2528C"/>
    <w:rsid w:val="00B2564E"/>
    <w:rsid w:val="00B25891"/>
    <w:rsid w:val="00B25952"/>
    <w:rsid w:val="00B25A73"/>
    <w:rsid w:val="00B25BFD"/>
    <w:rsid w:val="00B25C74"/>
    <w:rsid w:val="00B25D35"/>
    <w:rsid w:val="00B25E08"/>
    <w:rsid w:val="00B25E8B"/>
    <w:rsid w:val="00B26257"/>
    <w:rsid w:val="00B262F3"/>
    <w:rsid w:val="00B264D4"/>
    <w:rsid w:val="00B2665F"/>
    <w:rsid w:val="00B26853"/>
    <w:rsid w:val="00B2686B"/>
    <w:rsid w:val="00B269E0"/>
    <w:rsid w:val="00B26B51"/>
    <w:rsid w:val="00B26B68"/>
    <w:rsid w:val="00B26B81"/>
    <w:rsid w:val="00B26E43"/>
    <w:rsid w:val="00B26EDD"/>
    <w:rsid w:val="00B271A4"/>
    <w:rsid w:val="00B27648"/>
    <w:rsid w:val="00B276E0"/>
    <w:rsid w:val="00B279AD"/>
    <w:rsid w:val="00B27D4C"/>
    <w:rsid w:val="00B27DA0"/>
    <w:rsid w:val="00B27E6F"/>
    <w:rsid w:val="00B27E97"/>
    <w:rsid w:val="00B27EEF"/>
    <w:rsid w:val="00B30089"/>
    <w:rsid w:val="00B303A7"/>
    <w:rsid w:val="00B303DC"/>
    <w:rsid w:val="00B3043A"/>
    <w:rsid w:val="00B306C2"/>
    <w:rsid w:val="00B30801"/>
    <w:rsid w:val="00B308EA"/>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2D23"/>
    <w:rsid w:val="00B33341"/>
    <w:rsid w:val="00B333E9"/>
    <w:rsid w:val="00B33660"/>
    <w:rsid w:val="00B336E6"/>
    <w:rsid w:val="00B3386E"/>
    <w:rsid w:val="00B3414C"/>
    <w:rsid w:val="00B3432B"/>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4F"/>
    <w:rsid w:val="00B37A9F"/>
    <w:rsid w:val="00B37B6E"/>
    <w:rsid w:val="00B37DC3"/>
    <w:rsid w:val="00B37DEB"/>
    <w:rsid w:val="00B406B1"/>
    <w:rsid w:val="00B40CD4"/>
    <w:rsid w:val="00B4130F"/>
    <w:rsid w:val="00B41315"/>
    <w:rsid w:val="00B4156F"/>
    <w:rsid w:val="00B41571"/>
    <w:rsid w:val="00B41573"/>
    <w:rsid w:val="00B41846"/>
    <w:rsid w:val="00B41B50"/>
    <w:rsid w:val="00B41E12"/>
    <w:rsid w:val="00B42025"/>
    <w:rsid w:val="00B42486"/>
    <w:rsid w:val="00B42581"/>
    <w:rsid w:val="00B4271B"/>
    <w:rsid w:val="00B42CB8"/>
    <w:rsid w:val="00B43774"/>
    <w:rsid w:val="00B4383B"/>
    <w:rsid w:val="00B43C9F"/>
    <w:rsid w:val="00B43FF9"/>
    <w:rsid w:val="00B44024"/>
    <w:rsid w:val="00B443A5"/>
    <w:rsid w:val="00B44437"/>
    <w:rsid w:val="00B4457C"/>
    <w:rsid w:val="00B44A03"/>
    <w:rsid w:val="00B4530A"/>
    <w:rsid w:val="00B45AEC"/>
    <w:rsid w:val="00B45B27"/>
    <w:rsid w:val="00B45CA2"/>
    <w:rsid w:val="00B45DB6"/>
    <w:rsid w:val="00B45EBB"/>
    <w:rsid w:val="00B4602D"/>
    <w:rsid w:val="00B460FA"/>
    <w:rsid w:val="00B4624B"/>
    <w:rsid w:val="00B46253"/>
    <w:rsid w:val="00B46455"/>
    <w:rsid w:val="00B464B7"/>
    <w:rsid w:val="00B46814"/>
    <w:rsid w:val="00B468C6"/>
    <w:rsid w:val="00B46A46"/>
    <w:rsid w:val="00B46BAC"/>
    <w:rsid w:val="00B46BEA"/>
    <w:rsid w:val="00B46D96"/>
    <w:rsid w:val="00B4702C"/>
    <w:rsid w:val="00B470A4"/>
    <w:rsid w:val="00B471CD"/>
    <w:rsid w:val="00B47292"/>
    <w:rsid w:val="00B47349"/>
    <w:rsid w:val="00B47539"/>
    <w:rsid w:val="00B4758A"/>
    <w:rsid w:val="00B47738"/>
    <w:rsid w:val="00B47764"/>
    <w:rsid w:val="00B5068E"/>
    <w:rsid w:val="00B50B9E"/>
    <w:rsid w:val="00B5147D"/>
    <w:rsid w:val="00B5155F"/>
    <w:rsid w:val="00B5163D"/>
    <w:rsid w:val="00B516FD"/>
    <w:rsid w:val="00B5176C"/>
    <w:rsid w:val="00B51A52"/>
    <w:rsid w:val="00B51A82"/>
    <w:rsid w:val="00B51BBC"/>
    <w:rsid w:val="00B51D30"/>
    <w:rsid w:val="00B51D74"/>
    <w:rsid w:val="00B51E5E"/>
    <w:rsid w:val="00B52047"/>
    <w:rsid w:val="00B5218D"/>
    <w:rsid w:val="00B5223A"/>
    <w:rsid w:val="00B523F2"/>
    <w:rsid w:val="00B52613"/>
    <w:rsid w:val="00B52759"/>
    <w:rsid w:val="00B52F92"/>
    <w:rsid w:val="00B53046"/>
    <w:rsid w:val="00B531F4"/>
    <w:rsid w:val="00B53453"/>
    <w:rsid w:val="00B536D8"/>
    <w:rsid w:val="00B539B8"/>
    <w:rsid w:val="00B53BCE"/>
    <w:rsid w:val="00B53C3E"/>
    <w:rsid w:val="00B53F6A"/>
    <w:rsid w:val="00B543AA"/>
    <w:rsid w:val="00B543B9"/>
    <w:rsid w:val="00B54814"/>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65"/>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205"/>
    <w:rsid w:val="00B6243C"/>
    <w:rsid w:val="00B62455"/>
    <w:rsid w:val="00B6261D"/>
    <w:rsid w:val="00B62905"/>
    <w:rsid w:val="00B62979"/>
    <w:rsid w:val="00B62A09"/>
    <w:rsid w:val="00B62A39"/>
    <w:rsid w:val="00B62A78"/>
    <w:rsid w:val="00B62BC5"/>
    <w:rsid w:val="00B633D0"/>
    <w:rsid w:val="00B6361C"/>
    <w:rsid w:val="00B6361F"/>
    <w:rsid w:val="00B63766"/>
    <w:rsid w:val="00B63902"/>
    <w:rsid w:val="00B63E3C"/>
    <w:rsid w:val="00B640AC"/>
    <w:rsid w:val="00B643F1"/>
    <w:rsid w:val="00B644FB"/>
    <w:rsid w:val="00B6454B"/>
    <w:rsid w:val="00B647FF"/>
    <w:rsid w:val="00B6494A"/>
    <w:rsid w:val="00B64BB4"/>
    <w:rsid w:val="00B64BFA"/>
    <w:rsid w:val="00B64DB4"/>
    <w:rsid w:val="00B64E9A"/>
    <w:rsid w:val="00B64EB0"/>
    <w:rsid w:val="00B65194"/>
    <w:rsid w:val="00B651C8"/>
    <w:rsid w:val="00B6537B"/>
    <w:rsid w:val="00B653F6"/>
    <w:rsid w:val="00B65941"/>
    <w:rsid w:val="00B65D52"/>
    <w:rsid w:val="00B661B9"/>
    <w:rsid w:val="00B66296"/>
    <w:rsid w:val="00B663A4"/>
    <w:rsid w:val="00B66AF5"/>
    <w:rsid w:val="00B66EBD"/>
    <w:rsid w:val="00B67217"/>
    <w:rsid w:val="00B6721B"/>
    <w:rsid w:val="00B672E0"/>
    <w:rsid w:val="00B67770"/>
    <w:rsid w:val="00B67F96"/>
    <w:rsid w:val="00B70010"/>
    <w:rsid w:val="00B700DC"/>
    <w:rsid w:val="00B701FB"/>
    <w:rsid w:val="00B703A4"/>
    <w:rsid w:val="00B7063F"/>
    <w:rsid w:val="00B70A39"/>
    <w:rsid w:val="00B70DF9"/>
    <w:rsid w:val="00B70F1F"/>
    <w:rsid w:val="00B71438"/>
    <w:rsid w:val="00B71495"/>
    <w:rsid w:val="00B714CB"/>
    <w:rsid w:val="00B71985"/>
    <w:rsid w:val="00B719BE"/>
    <w:rsid w:val="00B719DD"/>
    <w:rsid w:val="00B71CA4"/>
    <w:rsid w:val="00B7240B"/>
    <w:rsid w:val="00B724E3"/>
    <w:rsid w:val="00B725AE"/>
    <w:rsid w:val="00B72B09"/>
    <w:rsid w:val="00B72E5F"/>
    <w:rsid w:val="00B730C5"/>
    <w:rsid w:val="00B73312"/>
    <w:rsid w:val="00B735BD"/>
    <w:rsid w:val="00B7375E"/>
    <w:rsid w:val="00B73A8F"/>
    <w:rsid w:val="00B73D24"/>
    <w:rsid w:val="00B73D53"/>
    <w:rsid w:val="00B73E16"/>
    <w:rsid w:val="00B741B5"/>
    <w:rsid w:val="00B7446F"/>
    <w:rsid w:val="00B74497"/>
    <w:rsid w:val="00B7449B"/>
    <w:rsid w:val="00B7483C"/>
    <w:rsid w:val="00B74893"/>
    <w:rsid w:val="00B74ADB"/>
    <w:rsid w:val="00B756C7"/>
    <w:rsid w:val="00B75B05"/>
    <w:rsid w:val="00B761C5"/>
    <w:rsid w:val="00B763A8"/>
    <w:rsid w:val="00B767C8"/>
    <w:rsid w:val="00B769FC"/>
    <w:rsid w:val="00B76B89"/>
    <w:rsid w:val="00B76C9F"/>
    <w:rsid w:val="00B76F1B"/>
    <w:rsid w:val="00B770ED"/>
    <w:rsid w:val="00B7729C"/>
    <w:rsid w:val="00B7769D"/>
    <w:rsid w:val="00B77753"/>
    <w:rsid w:val="00B77927"/>
    <w:rsid w:val="00B77A85"/>
    <w:rsid w:val="00B77B40"/>
    <w:rsid w:val="00B77CFE"/>
    <w:rsid w:val="00B77D53"/>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30F4"/>
    <w:rsid w:val="00B83430"/>
    <w:rsid w:val="00B83448"/>
    <w:rsid w:val="00B837AA"/>
    <w:rsid w:val="00B83C2A"/>
    <w:rsid w:val="00B83D1B"/>
    <w:rsid w:val="00B83FBF"/>
    <w:rsid w:val="00B84237"/>
    <w:rsid w:val="00B8436F"/>
    <w:rsid w:val="00B8473E"/>
    <w:rsid w:val="00B8477E"/>
    <w:rsid w:val="00B84B60"/>
    <w:rsid w:val="00B84E26"/>
    <w:rsid w:val="00B84E4B"/>
    <w:rsid w:val="00B84F9E"/>
    <w:rsid w:val="00B85381"/>
    <w:rsid w:val="00B85564"/>
    <w:rsid w:val="00B85595"/>
    <w:rsid w:val="00B8580D"/>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0EF"/>
    <w:rsid w:val="00B871B2"/>
    <w:rsid w:val="00B87322"/>
    <w:rsid w:val="00B87655"/>
    <w:rsid w:val="00B878BA"/>
    <w:rsid w:val="00B90014"/>
    <w:rsid w:val="00B90467"/>
    <w:rsid w:val="00B9048A"/>
    <w:rsid w:val="00B90BE2"/>
    <w:rsid w:val="00B90E8C"/>
    <w:rsid w:val="00B90F30"/>
    <w:rsid w:val="00B9146D"/>
    <w:rsid w:val="00B9153B"/>
    <w:rsid w:val="00B918BC"/>
    <w:rsid w:val="00B91CC6"/>
    <w:rsid w:val="00B91D8E"/>
    <w:rsid w:val="00B91F42"/>
    <w:rsid w:val="00B9270E"/>
    <w:rsid w:val="00B92900"/>
    <w:rsid w:val="00B92C09"/>
    <w:rsid w:val="00B9301D"/>
    <w:rsid w:val="00B931B0"/>
    <w:rsid w:val="00B934E5"/>
    <w:rsid w:val="00B935B0"/>
    <w:rsid w:val="00B93698"/>
    <w:rsid w:val="00B937EF"/>
    <w:rsid w:val="00B938A2"/>
    <w:rsid w:val="00B93952"/>
    <w:rsid w:val="00B93A17"/>
    <w:rsid w:val="00B9407B"/>
    <w:rsid w:val="00B94199"/>
    <w:rsid w:val="00B941D7"/>
    <w:rsid w:val="00B94526"/>
    <w:rsid w:val="00B9465F"/>
    <w:rsid w:val="00B9472E"/>
    <w:rsid w:val="00B94756"/>
    <w:rsid w:val="00B94914"/>
    <w:rsid w:val="00B94CBF"/>
    <w:rsid w:val="00B94E7C"/>
    <w:rsid w:val="00B95062"/>
    <w:rsid w:val="00B95097"/>
    <w:rsid w:val="00B950E3"/>
    <w:rsid w:val="00B9564D"/>
    <w:rsid w:val="00B956EA"/>
    <w:rsid w:val="00B9573C"/>
    <w:rsid w:val="00B95769"/>
    <w:rsid w:val="00B9587F"/>
    <w:rsid w:val="00B958CB"/>
    <w:rsid w:val="00B95905"/>
    <w:rsid w:val="00B95E7A"/>
    <w:rsid w:val="00B96272"/>
    <w:rsid w:val="00B962C8"/>
    <w:rsid w:val="00B96811"/>
    <w:rsid w:val="00B96904"/>
    <w:rsid w:val="00B96A1D"/>
    <w:rsid w:val="00B96BA2"/>
    <w:rsid w:val="00B96EF3"/>
    <w:rsid w:val="00B96F74"/>
    <w:rsid w:val="00B96F7E"/>
    <w:rsid w:val="00B9707C"/>
    <w:rsid w:val="00B97098"/>
    <w:rsid w:val="00B97675"/>
    <w:rsid w:val="00B976B1"/>
    <w:rsid w:val="00B97748"/>
    <w:rsid w:val="00B97769"/>
    <w:rsid w:val="00B97885"/>
    <w:rsid w:val="00B978BD"/>
    <w:rsid w:val="00B978EA"/>
    <w:rsid w:val="00B97960"/>
    <w:rsid w:val="00B97A8F"/>
    <w:rsid w:val="00B97B0B"/>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96A"/>
    <w:rsid w:val="00BA1A09"/>
    <w:rsid w:val="00BA1A39"/>
    <w:rsid w:val="00BA1B1E"/>
    <w:rsid w:val="00BA1E44"/>
    <w:rsid w:val="00BA1FEA"/>
    <w:rsid w:val="00BA2026"/>
    <w:rsid w:val="00BA22B5"/>
    <w:rsid w:val="00BA2634"/>
    <w:rsid w:val="00BA26B3"/>
    <w:rsid w:val="00BA2789"/>
    <w:rsid w:val="00BA287A"/>
    <w:rsid w:val="00BA29B0"/>
    <w:rsid w:val="00BA2A08"/>
    <w:rsid w:val="00BA2F88"/>
    <w:rsid w:val="00BA30AA"/>
    <w:rsid w:val="00BA330F"/>
    <w:rsid w:val="00BA3401"/>
    <w:rsid w:val="00BA39F6"/>
    <w:rsid w:val="00BA3A97"/>
    <w:rsid w:val="00BA3F13"/>
    <w:rsid w:val="00BA4225"/>
    <w:rsid w:val="00BA43BC"/>
    <w:rsid w:val="00BA45D9"/>
    <w:rsid w:val="00BA464D"/>
    <w:rsid w:val="00BA46C2"/>
    <w:rsid w:val="00BA46D8"/>
    <w:rsid w:val="00BA4981"/>
    <w:rsid w:val="00BA4E7A"/>
    <w:rsid w:val="00BA4F12"/>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A30"/>
    <w:rsid w:val="00BA7DF1"/>
    <w:rsid w:val="00BA7E28"/>
    <w:rsid w:val="00BA7EC9"/>
    <w:rsid w:val="00BA7EEF"/>
    <w:rsid w:val="00BA7FAA"/>
    <w:rsid w:val="00BB01A0"/>
    <w:rsid w:val="00BB01FD"/>
    <w:rsid w:val="00BB04D9"/>
    <w:rsid w:val="00BB05B0"/>
    <w:rsid w:val="00BB066F"/>
    <w:rsid w:val="00BB0815"/>
    <w:rsid w:val="00BB0A52"/>
    <w:rsid w:val="00BB0AE4"/>
    <w:rsid w:val="00BB1561"/>
    <w:rsid w:val="00BB1695"/>
    <w:rsid w:val="00BB16CC"/>
    <w:rsid w:val="00BB185E"/>
    <w:rsid w:val="00BB1BB3"/>
    <w:rsid w:val="00BB1CAD"/>
    <w:rsid w:val="00BB1D70"/>
    <w:rsid w:val="00BB1DB4"/>
    <w:rsid w:val="00BB1F45"/>
    <w:rsid w:val="00BB1FA0"/>
    <w:rsid w:val="00BB21F2"/>
    <w:rsid w:val="00BB2712"/>
    <w:rsid w:val="00BB29DA"/>
    <w:rsid w:val="00BB2BD1"/>
    <w:rsid w:val="00BB2BF7"/>
    <w:rsid w:val="00BB2CBD"/>
    <w:rsid w:val="00BB3360"/>
    <w:rsid w:val="00BB35CA"/>
    <w:rsid w:val="00BB37D4"/>
    <w:rsid w:val="00BB3825"/>
    <w:rsid w:val="00BB389C"/>
    <w:rsid w:val="00BB3A80"/>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5EC4"/>
    <w:rsid w:val="00BB5FC7"/>
    <w:rsid w:val="00BB6036"/>
    <w:rsid w:val="00BB6338"/>
    <w:rsid w:val="00BB6404"/>
    <w:rsid w:val="00BB655A"/>
    <w:rsid w:val="00BB6737"/>
    <w:rsid w:val="00BB67F9"/>
    <w:rsid w:val="00BB6947"/>
    <w:rsid w:val="00BB6C70"/>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0FA7"/>
    <w:rsid w:val="00BC1045"/>
    <w:rsid w:val="00BC1329"/>
    <w:rsid w:val="00BC176A"/>
    <w:rsid w:val="00BC19F3"/>
    <w:rsid w:val="00BC1BFD"/>
    <w:rsid w:val="00BC1D59"/>
    <w:rsid w:val="00BC1D7D"/>
    <w:rsid w:val="00BC2173"/>
    <w:rsid w:val="00BC23AB"/>
    <w:rsid w:val="00BC28E1"/>
    <w:rsid w:val="00BC2A2E"/>
    <w:rsid w:val="00BC2B04"/>
    <w:rsid w:val="00BC2C33"/>
    <w:rsid w:val="00BC2DE2"/>
    <w:rsid w:val="00BC2ED0"/>
    <w:rsid w:val="00BC2F4C"/>
    <w:rsid w:val="00BC2FEC"/>
    <w:rsid w:val="00BC309A"/>
    <w:rsid w:val="00BC30D9"/>
    <w:rsid w:val="00BC3464"/>
    <w:rsid w:val="00BC357F"/>
    <w:rsid w:val="00BC369A"/>
    <w:rsid w:val="00BC3781"/>
    <w:rsid w:val="00BC3BF9"/>
    <w:rsid w:val="00BC3C2B"/>
    <w:rsid w:val="00BC41CA"/>
    <w:rsid w:val="00BC4213"/>
    <w:rsid w:val="00BC426B"/>
    <w:rsid w:val="00BC4340"/>
    <w:rsid w:val="00BC440F"/>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E0A"/>
    <w:rsid w:val="00BC6F30"/>
    <w:rsid w:val="00BC7032"/>
    <w:rsid w:val="00BC70E4"/>
    <w:rsid w:val="00BC7177"/>
    <w:rsid w:val="00BC720D"/>
    <w:rsid w:val="00BC74CB"/>
    <w:rsid w:val="00BC77C0"/>
    <w:rsid w:val="00BC783A"/>
    <w:rsid w:val="00BC7A12"/>
    <w:rsid w:val="00BC7B45"/>
    <w:rsid w:val="00BC7C36"/>
    <w:rsid w:val="00BC7E09"/>
    <w:rsid w:val="00BD00F7"/>
    <w:rsid w:val="00BD0469"/>
    <w:rsid w:val="00BD05A8"/>
    <w:rsid w:val="00BD0BDB"/>
    <w:rsid w:val="00BD0CDB"/>
    <w:rsid w:val="00BD1159"/>
    <w:rsid w:val="00BD11FC"/>
    <w:rsid w:val="00BD127C"/>
    <w:rsid w:val="00BD12AF"/>
    <w:rsid w:val="00BD1ADD"/>
    <w:rsid w:val="00BD1B93"/>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473"/>
    <w:rsid w:val="00BD4475"/>
    <w:rsid w:val="00BD468D"/>
    <w:rsid w:val="00BD4706"/>
    <w:rsid w:val="00BD4A93"/>
    <w:rsid w:val="00BD4C8F"/>
    <w:rsid w:val="00BD4FCD"/>
    <w:rsid w:val="00BD53D4"/>
    <w:rsid w:val="00BD5423"/>
    <w:rsid w:val="00BD54FE"/>
    <w:rsid w:val="00BD5A09"/>
    <w:rsid w:val="00BD5A24"/>
    <w:rsid w:val="00BD5C59"/>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4B2"/>
    <w:rsid w:val="00BE054A"/>
    <w:rsid w:val="00BE0743"/>
    <w:rsid w:val="00BE08B2"/>
    <w:rsid w:val="00BE09BA"/>
    <w:rsid w:val="00BE146E"/>
    <w:rsid w:val="00BE175E"/>
    <w:rsid w:val="00BE199B"/>
    <w:rsid w:val="00BE1B95"/>
    <w:rsid w:val="00BE1C6A"/>
    <w:rsid w:val="00BE1DB5"/>
    <w:rsid w:val="00BE1E56"/>
    <w:rsid w:val="00BE2011"/>
    <w:rsid w:val="00BE2018"/>
    <w:rsid w:val="00BE22A0"/>
    <w:rsid w:val="00BE22A6"/>
    <w:rsid w:val="00BE2593"/>
    <w:rsid w:val="00BE2690"/>
    <w:rsid w:val="00BE2963"/>
    <w:rsid w:val="00BE3058"/>
    <w:rsid w:val="00BE3330"/>
    <w:rsid w:val="00BE3409"/>
    <w:rsid w:val="00BE3555"/>
    <w:rsid w:val="00BE362F"/>
    <w:rsid w:val="00BE384F"/>
    <w:rsid w:val="00BE3988"/>
    <w:rsid w:val="00BE3A25"/>
    <w:rsid w:val="00BE3A71"/>
    <w:rsid w:val="00BE48D3"/>
    <w:rsid w:val="00BE498D"/>
    <w:rsid w:val="00BE49D2"/>
    <w:rsid w:val="00BE4D06"/>
    <w:rsid w:val="00BE4D76"/>
    <w:rsid w:val="00BE52E0"/>
    <w:rsid w:val="00BE532C"/>
    <w:rsid w:val="00BE5942"/>
    <w:rsid w:val="00BE5DDF"/>
    <w:rsid w:val="00BE6094"/>
    <w:rsid w:val="00BE65CC"/>
    <w:rsid w:val="00BE68BD"/>
    <w:rsid w:val="00BE6A3C"/>
    <w:rsid w:val="00BE6C0B"/>
    <w:rsid w:val="00BE6C97"/>
    <w:rsid w:val="00BE6F60"/>
    <w:rsid w:val="00BE7136"/>
    <w:rsid w:val="00BE71C5"/>
    <w:rsid w:val="00BE7212"/>
    <w:rsid w:val="00BE7808"/>
    <w:rsid w:val="00BE7902"/>
    <w:rsid w:val="00BE7B1D"/>
    <w:rsid w:val="00BE7B93"/>
    <w:rsid w:val="00BE7DAE"/>
    <w:rsid w:val="00BF0321"/>
    <w:rsid w:val="00BF06A3"/>
    <w:rsid w:val="00BF096C"/>
    <w:rsid w:val="00BF09EE"/>
    <w:rsid w:val="00BF0A0D"/>
    <w:rsid w:val="00BF0C88"/>
    <w:rsid w:val="00BF0D26"/>
    <w:rsid w:val="00BF0E6D"/>
    <w:rsid w:val="00BF10C4"/>
    <w:rsid w:val="00BF1375"/>
    <w:rsid w:val="00BF159C"/>
    <w:rsid w:val="00BF1703"/>
    <w:rsid w:val="00BF18EA"/>
    <w:rsid w:val="00BF1B96"/>
    <w:rsid w:val="00BF1BC6"/>
    <w:rsid w:val="00BF2068"/>
    <w:rsid w:val="00BF20E5"/>
    <w:rsid w:val="00BF216A"/>
    <w:rsid w:val="00BF2442"/>
    <w:rsid w:val="00BF2563"/>
    <w:rsid w:val="00BF26ED"/>
    <w:rsid w:val="00BF272C"/>
    <w:rsid w:val="00BF2A77"/>
    <w:rsid w:val="00BF2B0C"/>
    <w:rsid w:val="00BF2D46"/>
    <w:rsid w:val="00BF2E1C"/>
    <w:rsid w:val="00BF2E42"/>
    <w:rsid w:val="00BF2F34"/>
    <w:rsid w:val="00BF3167"/>
    <w:rsid w:val="00BF3177"/>
    <w:rsid w:val="00BF33FA"/>
    <w:rsid w:val="00BF36C8"/>
    <w:rsid w:val="00BF379C"/>
    <w:rsid w:val="00BF3A2B"/>
    <w:rsid w:val="00BF3A7B"/>
    <w:rsid w:val="00BF3E93"/>
    <w:rsid w:val="00BF47A3"/>
    <w:rsid w:val="00BF49FB"/>
    <w:rsid w:val="00BF4D56"/>
    <w:rsid w:val="00BF4E46"/>
    <w:rsid w:val="00BF5267"/>
    <w:rsid w:val="00BF5305"/>
    <w:rsid w:val="00BF5364"/>
    <w:rsid w:val="00BF541D"/>
    <w:rsid w:val="00BF56B9"/>
    <w:rsid w:val="00BF572E"/>
    <w:rsid w:val="00BF5A6D"/>
    <w:rsid w:val="00BF5ABD"/>
    <w:rsid w:val="00BF5E0F"/>
    <w:rsid w:val="00BF5F5C"/>
    <w:rsid w:val="00BF5FB3"/>
    <w:rsid w:val="00BF62C4"/>
    <w:rsid w:val="00BF6314"/>
    <w:rsid w:val="00BF6518"/>
    <w:rsid w:val="00BF66A6"/>
    <w:rsid w:val="00BF6B60"/>
    <w:rsid w:val="00BF6BEF"/>
    <w:rsid w:val="00BF6D63"/>
    <w:rsid w:val="00BF6F1E"/>
    <w:rsid w:val="00BF708C"/>
    <w:rsid w:val="00BF7174"/>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AE3"/>
    <w:rsid w:val="00C02C85"/>
    <w:rsid w:val="00C02E63"/>
    <w:rsid w:val="00C03195"/>
    <w:rsid w:val="00C0337D"/>
    <w:rsid w:val="00C03555"/>
    <w:rsid w:val="00C03724"/>
    <w:rsid w:val="00C0381B"/>
    <w:rsid w:val="00C03B6C"/>
    <w:rsid w:val="00C03E49"/>
    <w:rsid w:val="00C03EAF"/>
    <w:rsid w:val="00C03F46"/>
    <w:rsid w:val="00C042EB"/>
    <w:rsid w:val="00C0445A"/>
    <w:rsid w:val="00C0482B"/>
    <w:rsid w:val="00C04837"/>
    <w:rsid w:val="00C04926"/>
    <w:rsid w:val="00C04D0F"/>
    <w:rsid w:val="00C053E2"/>
    <w:rsid w:val="00C05ADA"/>
    <w:rsid w:val="00C05C20"/>
    <w:rsid w:val="00C05D22"/>
    <w:rsid w:val="00C05E0F"/>
    <w:rsid w:val="00C05E88"/>
    <w:rsid w:val="00C06044"/>
    <w:rsid w:val="00C06112"/>
    <w:rsid w:val="00C064F6"/>
    <w:rsid w:val="00C0655B"/>
    <w:rsid w:val="00C065E4"/>
    <w:rsid w:val="00C06985"/>
    <w:rsid w:val="00C06B58"/>
    <w:rsid w:val="00C06BFA"/>
    <w:rsid w:val="00C06DF3"/>
    <w:rsid w:val="00C06E44"/>
    <w:rsid w:val="00C0700B"/>
    <w:rsid w:val="00C072A7"/>
    <w:rsid w:val="00C072C0"/>
    <w:rsid w:val="00C073B1"/>
    <w:rsid w:val="00C076C2"/>
    <w:rsid w:val="00C07AC5"/>
    <w:rsid w:val="00C07C4B"/>
    <w:rsid w:val="00C07D68"/>
    <w:rsid w:val="00C10396"/>
    <w:rsid w:val="00C103E6"/>
    <w:rsid w:val="00C1069C"/>
    <w:rsid w:val="00C106B7"/>
    <w:rsid w:val="00C10837"/>
    <w:rsid w:val="00C10A46"/>
    <w:rsid w:val="00C11471"/>
    <w:rsid w:val="00C1148D"/>
    <w:rsid w:val="00C1171E"/>
    <w:rsid w:val="00C11A31"/>
    <w:rsid w:val="00C11A37"/>
    <w:rsid w:val="00C11B93"/>
    <w:rsid w:val="00C11BBA"/>
    <w:rsid w:val="00C11C46"/>
    <w:rsid w:val="00C11E35"/>
    <w:rsid w:val="00C11ED6"/>
    <w:rsid w:val="00C12166"/>
    <w:rsid w:val="00C12D75"/>
    <w:rsid w:val="00C12E8B"/>
    <w:rsid w:val="00C130B3"/>
    <w:rsid w:val="00C13152"/>
    <w:rsid w:val="00C132A9"/>
    <w:rsid w:val="00C1346C"/>
    <w:rsid w:val="00C13658"/>
    <w:rsid w:val="00C1389C"/>
    <w:rsid w:val="00C13A93"/>
    <w:rsid w:val="00C13AC4"/>
    <w:rsid w:val="00C13D2D"/>
    <w:rsid w:val="00C13E6B"/>
    <w:rsid w:val="00C13FA3"/>
    <w:rsid w:val="00C140D2"/>
    <w:rsid w:val="00C1420C"/>
    <w:rsid w:val="00C1425D"/>
    <w:rsid w:val="00C143F7"/>
    <w:rsid w:val="00C1456D"/>
    <w:rsid w:val="00C1458C"/>
    <w:rsid w:val="00C1464B"/>
    <w:rsid w:val="00C147BF"/>
    <w:rsid w:val="00C14CD2"/>
    <w:rsid w:val="00C14DF2"/>
    <w:rsid w:val="00C15302"/>
    <w:rsid w:val="00C15788"/>
    <w:rsid w:val="00C15B5F"/>
    <w:rsid w:val="00C15C67"/>
    <w:rsid w:val="00C15CC1"/>
    <w:rsid w:val="00C15D57"/>
    <w:rsid w:val="00C15E17"/>
    <w:rsid w:val="00C15E49"/>
    <w:rsid w:val="00C16125"/>
    <w:rsid w:val="00C16268"/>
    <w:rsid w:val="00C16847"/>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6B9"/>
    <w:rsid w:val="00C237A2"/>
    <w:rsid w:val="00C23825"/>
    <w:rsid w:val="00C238AC"/>
    <w:rsid w:val="00C23CA9"/>
    <w:rsid w:val="00C23DDA"/>
    <w:rsid w:val="00C24105"/>
    <w:rsid w:val="00C24259"/>
    <w:rsid w:val="00C24473"/>
    <w:rsid w:val="00C2456C"/>
    <w:rsid w:val="00C2468A"/>
    <w:rsid w:val="00C2476F"/>
    <w:rsid w:val="00C2488F"/>
    <w:rsid w:val="00C249B2"/>
    <w:rsid w:val="00C24B87"/>
    <w:rsid w:val="00C24BC6"/>
    <w:rsid w:val="00C24DB9"/>
    <w:rsid w:val="00C24E1D"/>
    <w:rsid w:val="00C24F68"/>
    <w:rsid w:val="00C250EF"/>
    <w:rsid w:val="00C251E6"/>
    <w:rsid w:val="00C256BF"/>
    <w:rsid w:val="00C25975"/>
    <w:rsid w:val="00C25B0A"/>
    <w:rsid w:val="00C25CA9"/>
    <w:rsid w:val="00C25F94"/>
    <w:rsid w:val="00C267C2"/>
    <w:rsid w:val="00C27501"/>
    <w:rsid w:val="00C27672"/>
    <w:rsid w:val="00C27932"/>
    <w:rsid w:val="00C279AD"/>
    <w:rsid w:val="00C27D89"/>
    <w:rsid w:val="00C27EA2"/>
    <w:rsid w:val="00C30423"/>
    <w:rsid w:val="00C306D6"/>
    <w:rsid w:val="00C309B6"/>
    <w:rsid w:val="00C30A42"/>
    <w:rsid w:val="00C30A68"/>
    <w:rsid w:val="00C30D16"/>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25"/>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7C"/>
    <w:rsid w:val="00C349E5"/>
    <w:rsid w:val="00C34A1D"/>
    <w:rsid w:val="00C34BE0"/>
    <w:rsid w:val="00C34C70"/>
    <w:rsid w:val="00C34E0F"/>
    <w:rsid w:val="00C34E66"/>
    <w:rsid w:val="00C3505C"/>
    <w:rsid w:val="00C35AC9"/>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555"/>
    <w:rsid w:val="00C4068C"/>
    <w:rsid w:val="00C40788"/>
    <w:rsid w:val="00C407EC"/>
    <w:rsid w:val="00C40B0F"/>
    <w:rsid w:val="00C40C2C"/>
    <w:rsid w:val="00C40CB2"/>
    <w:rsid w:val="00C40D8F"/>
    <w:rsid w:val="00C40F85"/>
    <w:rsid w:val="00C40FF3"/>
    <w:rsid w:val="00C41031"/>
    <w:rsid w:val="00C410FB"/>
    <w:rsid w:val="00C41513"/>
    <w:rsid w:val="00C4166F"/>
    <w:rsid w:val="00C417DF"/>
    <w:rsid w:val="00C41892"/>
    <w:rsid w:val="00C41A2C"/>
    <w:rsid w:val="00C41DFF"/>
    <w:rsid w:val="00C42314"/>
    <w:rsid w:val="00C423B0"/>
    <w:rsid w:val="00C4272F"/>
    <w:rsid w:val="00C42B91"/>
    <w:rsid w:val="00C42FF6"/>
    <w:rsid w:val="00C43005"/>
    <w:rsid w:val="00C43076"/>
    <w:rsid w:val="00C4339C"/>
    <w:rsid w:val="00C433A1"/>
    <w:rsid w:val="00C4345E"/>
    <w:rsid w:val="00C43543"/>
    <w:rsid w:val="00C43564"/>
    <w:rsid w:val="00C4386E"/>
    <w:rsid w:val="00C438EC"/>
    <w:rsid w:val="00C439DB"/>
    <w:rsid w:val="00C43AF9"/>
    <w:rsid w:val="00C43E39"/>
    <w:rsid w:val="00C440FF"/>
    <w:rsid w:val="00C441F3"/>
    <w:rsid w:val="00C44322"/>
    <w:rsid w:val="00C4492B"/>
    <w:rsid w:val="00C449ED"/>
    <w:rsid w:val="00C44A42"/>
    <w:rsid w:val="00C44AC5"/>
    <w:rsid w:val="00C4525F"/>
    <w:rsid w:val="00C45592"/>
    <w:rsid w:val="00C455D4"/>
    <w:rsid w:val="00C456AC"/>
    <w:rsid w:val="00C4572C"/>
    <w:rsid w:val="00C45A5D"/>
    <w:rsid w:val="00C45B9D"/>
    <w:rsid w:val="00C45D69"/>
    <w:rsid w:val="00C45E4E"/>
    <w:rsid w:val="00C45F87"/>
    <w:rsid w:val="00C45FE5"/>
    <w:rsid w:val="00C461AC"/>
    <w:rsid w:val="00C4640B"/>
    <w:rsid w:val="00C46420"/>
    <w:rsid w:val="00C464AB"/>
    <w:rsid w:val="00C467C2"/>
    <w:rsid w:val="00C46933"/>
    <w:rsid w:val="00C469C4"/>
    <w:rsid w:val="00C46A54"/>
    <w:rsid w:val="00C46B0D"/>
    <w:rsid w:val="00C46D79"/>
    <w:rsid w:val="00C47236"/>
    <w:rsid w:val="00C47296"/>
    <w:rsid w:val="00C47306"/>
    <w:rsid w:val="00C4793E"/>
    <w:rsid w:val="00C47BB1"/>
    <w:rsid w:val="00C47D8D"/>
    <w:rsid w:val="00C47DB0"/>
    <w:rsid w:val="00C50B0A"/>
    <w:rsid w:val="00C50B80"/>
    <w:rsid w:val="00C50E25"/>
    <w:rsid w:val="00C51052"/>
    <w:rsid w:val="00C5120B"/>
    <w:rsid w:val="00C513E7"/>
    <w:rsid w:val="00C514B9"/>
    <w:rsid w:val="00C51560"/>
    <w:rsid w:val="00C516A1"/>
    <w:rsid w:val="00C51893"/>
    <w:rsid w:val="00C51918"/>
    <w:rsid w:val="00C5193F"/>
    <w:rsid w:val="00C51D56"/>
    <w:rsid w:val="00C51F08"/>
    <w:rsid w:val="00C51F5A"/>
    <w:rsid w:val="00C5245E"/>
    <w:rsid w:val="00C524E0"/>
    <w:rsid w:val="00C525E2"/>
    <w:rsid w:val="00C526B1"/>
    <w:rsid w:val="00C52BB1"/>
    <w:rsid w:val="00C52D1F"/>
    <w:rsid w:val="00C53306"/>
    <w:rsid w:val="00C53407"/>
    <w:rsid w:val="00C534B7"/>
    <w:rsid w:val="00C534BA"/>
    <w:rsid w:val="00C53B57"/>
    <w:rsid w:val="00C53BD6"/>
    <w:rsid w:val="00C53C92"/>
    <w:rsid w:val="00C53D0A"/>
    <w:rsid w:val="00C53DB5"/>
    <w:rsid w:val="00C541AA"/>
    <w:rsid w:val="00C542B8"/>
    <w:rsid w:val="00C5430A"/>
    <w:rsid w:val="00C54944"/>
    <w:rsid w:val="00C54D50"/>
    <w:rsid w:val="00C550D9"/>
    <w:rsid w:val="00C556B2"/>
    <w:rsid w:val="00C5572D"/>
    <w:rsid w:val="00C55A54"/>
    <w:rsid w:val="00C55AF0"/>
    <w:rsid w:val="00C56009"/>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3E2"/>
    <w:rsid w:val="00C62732"/>
    <w:rsid w:val="00C62902"/>
    <w:rsid w:val="00C629D8"/>
    <w:rsid w:val="00C631C1"/>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C3D"/>
    <w:rsid w:val="00C65FE7"/>
    <w:rsid w:val="00C661CA"/>
    <w:rsid w:val="00C66422"/>
    <w:rsid w:val="00C6643F"/>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67E98"/>
    <w:rsid w:val="00C700C0"/>
    <w:rsid w:val="00C704B7"/>
    <w:rsid w:val="00C70A33"/>
    <w:rsid w:val="00C70E96"/>
    <w:rsid w:val="00C70EB1"/>
    <w:rsid w:val="00C71241"/>
    <w:rsid w:val="00C71284"/>
    <w:rsid w:val="00C71700"/>
    <w:rsid w:val="00C71C0F"/>
    <w:rsid w:val="00C71FE9"/>
    <w:rsid w:val="00C720B8"/>
    <w:rsid w:val="00C721A6"/>
    <w:rsid w:val="00C722E8"/>
    <w:rsid w:val="00C723F6"/>
    <w:rsid w:val="00C7264A"/>
    <w:rsid w:val="00C72684"/>
    <w:rsid w:val="00C7278C"/>
    <w:rsid w:val="00C729FC"/>
    <w:rsid w:val="00C72B69"/>
    <w:rsid w:val="00C72BB0"/>
    <w:rsid w:val="00C72F55"/>
    <w:rsid w:val="00C72FAD"/>
    <w:rsid w:val="00C73050"/>
    <w:rsid w:val="00C73A1D"/>
    <w:rsid w:val="00C73BAD"/>
    <w:rsid w:val="00C73CF4"/>
    <w:rsid w:val="00C73D4E"/>
    <w:rsid w:val="00C73FD7"/>
    <w:rsid w:val="00C73FDB"/>
    <w:rsid w:val="00C743DC"/>
    <w:rsid w:val="00C74767"/>
    <w:rsid w:val="00C74CB6"/>
    <w:rsid w:val="00C74D31"/>
    <w:rsid w:val="00C74EA8"/>
    <w:rsid w:val="00C75437"/>
    <w:rsid w:val="00C75441"/>
    <w:rsid w:val="00C7576B"/>
    <w:rsid w:val="00C759AD"/>
    <w:rsid w:val="00C75A6C"/>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178"/>
    <w:rsid w:val="00C80261"/>
    <w:rsid w:val="00C803D4"/>
    <w:rsid w:val="00C80453"/>
    <w:rsid w:val="00C806E7"/>
    <w:rsid w:val="00C80771"/>
    <w:rsid w:val="00C80960"/>
    <w:rsid w:val="00C809E1"/>
    <w:rsid w:val="00C80B85"/>
    <w:rsid w:val="00C80D9C"/>
    <w:rsid w:val="00C81043"/>
    <w:rsid w:val="00C81322"/>
    <w:rsid w:val="00C813F4"/>
    <w:rsid w:val="00C8158B"/>
    <w:rsid w:val="00C815AA"/>
    <w:rsid w:val="00C815F3"/>
    <w:rsid w:val="00C81707"/>
    <w:rsid w:val="00C81894"/>
    <w:rsid w:val="00C81916"/>
    <w:rsid w:val="00C81AB3"/>
    <w:rsid w:val="00C81B7E"/>
    <w:rsid w:val="00C81BF8"/>
    <w:rsid w:val="00C81D8C"/>
    <w:rsid w:val="00C81F66"/>
    <w:rsid w:val="00C82121"/>
    <w:rsid w:val="00C821AE"/>
    <w:rsid w:val="00C82C4A"/>
    <w:rsid w:val="00C82D85"/>
    <w:rsid w:val="00C82F4F"/>
    <w:rsid w:val="00C82FA3"/>
    <w:rsid w:val="00C83001"/>
    <w:rsid w:val="00C833B9"/>
    <w:rsid w:val="00C83429"/>
    <w:rsid w:val="00C83474"/>
    <w:rsid w:val="00C8349B"/>
    <w:rsid w:val="00C8355B"/>
    <w:rsid w:val="00C83684"/>
    <w:rsid w:val="00C8398B"/>
    <w:rsid w:val="00C83C63"/>
    <w:rsid w:val="00C83CD8"/>
    <w:rsid w:val="00C83F43"/>
    <w:rsid w:val="00C84048"/>
    <w:rsid w:val="00C843BF"/>
    <w:rsid w:val="00C8460B"/>
    <w:rsid w:val="00C84BEB"/>
    <w:rsid w:val="00C84E41"/>
    <w:rsid w:val="00C84E7C"/>
    <w:rsid w:val="00C84F31"/>
    <w:rsid w:val="00C853CE"/>
    <w:rsid w:val="00C85A49"/>
    <w:rsid w:val="00C85B79"/>
    <w:rsid w:val="00C85F34"/>
    <w:rsid w:val="00C862A5"/>
    <w:rsid w:val="00C8633D"/>
    <w:rsid w:val="00C865C8"/>
    <w:rsid w:val="00C86B3E"/>
    <w:rsid w:val="00C86C69"/>
    <w:rsid w:val="00C86DA2"/>
    <w:rsid w:val="00C86E5C"/>
    <w:rsid w:val="00C8735E"/>
    <w:rsid w:val="00C87510"/>
    <w:rsid w:val="00C875FE"/>
    <w:rsid w:val="00C8781B"/>
    <w:rsid w:val="00C87AAE"/>
    <w:rsid w:val="00C87AEE"/>
    <w:rsid w:val="00C87FB6"/>
    <w:rsid w:val="00C900F7"/>
    <w:rsid w:val="00C9038F"/>
    <w:rsid w:val="00C90672"/>
    <w:rsid w:val="00C906D8"/>
    <w:rsid w:val="00C90717"/>
    <w:rsid w:val="00C908AF"/>
    <w:rsid w:val="00C90AEC"/>
    <w:rsid w:val="00C90D4E"/>
    <w:rsid w:val="00C90F01"/>
    <w:rsid w:val="00C91783"/>
    <w:rsid w:val="00C9185B"/>
    <w:rsid w:val="00C9196D"/>
    <w:rsid w:val="00C91A34"/>
    <w:rsid w:val="00C91B4A"/>
    <w:rsid w:val="00C91BE8"/>
    <w:rsid w:val="00C91EA4"/>
    <w:rsid w:val="00C922B7"/>
    <w:rsid w:val="00C92383"/>
    <w:rsid w:val="00C92555"/>
    <w:rsid w:val="00C92ABC"/>
    <w:rsid w:val="00C92B51"/>
    <w:rsid w:val="00C92D9A"/>
    <w:rsid w:val="00C92E2E"/>
    <w:rsid w:val="00C92EDB"/>
    <w:rsid w:val="00C93192"/>
    <w:rsid w:val="00C9323A"/>
    <w:rsid w:val="00C9339C"/>
    <w:rsid w:val="00C93948"/>
    <w:rsid w:val="00C9398E"/>
    <w:rsid w:val="00C93A4C"/>
    <w:rsid w:val="00C94049"/>
    <w:rsid w:val="00C94669"/>
    <w:rsid w:val="00C94B8F"/>
    <w:rsid w:val="00C94BD4"/>
    <w:rsid w:val="00C94D9D"/>
    <w:rsid w:val="00C950C3"/>
    <w:rsid w:val="00C950ED"/>
    <w:rsid w:val="00C95380"/>
    <w:rsid w:val="00C954B0"/>
    <w:rsid w:val="00C95629"/>
    <w:rsid w:val="00C956FB"/>
    <w:rsid w:val="00C95914"/>
    <w:rsid w:val="00C95A64"/>
    <w:rsid w:val="00C95B22"/>
    <w:rsid w:val="00C95FF2"/>
    <w:rsid w:val="00C95FFB"/>
    <w:rsid w:val="00C960A1"/>
    <w:rsid w:val="00C967EE"/>
    <w:rsid w:val="00C9688F"/>
    <w:rsid w:val="00C9696D"/>
    <w:rsid w:val="00C96DB8"/>
    <w:rsid w:val="00C96E99"/>
    <w:rsid w:val="00C96ECD"/>
    <w:rsid w:val="00C97123"/>
    <w:rsid w:val="00C972D1"/>
    <w:rsid w:val="00C972E7"/>
    <w:rsid w:val="00C9752B"/>
    <w:rsid w:val="00C97597"/>
    <w:rsid w:val="00C97AF1"/>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3"/>
    <w:rsid w:val="00CA1F9E"/>
    <w:rsid w:val="00CA2067"/>
    <w:rsid w:val="00CA2254"/>
    <w:rsid w:val="00CA22AF"/>
    <w:rsid w:val="00CA23BC"/>
    <w:rsid w:val="00CA2497"/>
    <w:rsid w:val="00CA26EF"/>
    <w:rsid w:val="00CA2909"/>
    <w:rsid w:val="00CA2A45"/>
    <w:rsid w:val="00CA2D8A"/>
    <w:rsid w:val="00CA308A"/>
    <w:rsid w:val="00CA3115"/>
    <w:rsid w:val="00CA326B"/>
    <w:rsid w:val="00CA33A0"/>
    <w:rsid w:val="00CA36CF"/>
    <w:rsid w:val="00CA3737"/>
    <w:rsid w:val="00CA3B74"/>
    <w:rsid w:val="00CA3C8E"/>
    <w:rsid w:val="00CA3C9D"/>
    <w:rsid w:val="00CA3E42"/>
    <w:rsid w:val="00CA451B"/>
    <w:rsid w:val="00CA4833"/>
    <w:rsid w:val="00CA485F"/>
    <w:rsid w:val="00CA4D8C"/>
    <w:rsid w:val="00CA540F"/>
    <w:rsid w:val="00CA5471"/>
    <w:rsid w:val="00CA5531"/>
    <w:rsid w:val="00CA56CE"/>
    <w:rsid w:val="00CA5842"/>
    <w:rsid w:val="00CA61B0"/>
    <w:rsid w:val="00CA641D"/>
    <w:rsid w:val="00CA6552"/>
    <w:rsid w:val="00CA6677"/>
    <w:rsid w:val="00CA6F79"/>
    <w:rsid w:val="00CA70C3"/>
    <w:rsid w:val="00CA72E1"/>
    <w:rsid w:val="00CA73CC"/>
    <w:rsid w:val="00CA753A"/>
    <w:rsid w:val="00CA7631"/>
    <w:rsid w:val="00CA7776"/>
    <w:rsid w:val="00CA7DF9"/>
    <w:rsid w:val="00CA7F03"/>
    <w:rsid w:val="00CA7F96"/>
    <w:rsid w:val="00CB01E8"/>
    <w:rsid w:val="00CB020D"/>
    <w:rsid w:val="00CB043C"/>
    <w:rsid w:val="00CB04BE"/>
    <w:rsid w:val="00CB0556"/>
    <w:rsid w:val="00CB05B4"/>
    <w:rsid w:val="00CB072C"/>
    <w:rsid w:val="00CB0775"/>
    <w:rsid w:val="00CB0890"/>
    <w:rsid w:val="00CB0A74"/>
    <w:rsid w:val="00CB0C12"/>
    <w:rsid w:val="00CB0C61"/>
    <w:rsid w:val="00CB11E5"/>
    <w:rsid w:val="00CB1315"/>
    <w:rsid w:val="00CB13E4"/>
    <w:rsid w:val="00CB1456"/>
    <w:rsid w:val="00CB199F"/>
    <w:rsid w:val="00CB19DF"/>
    <w:rsid w:val="00CB1AC9"/>
    <w:rsid w:val="00CB1B53"/>
    <w:rsid w:val="00CB1C65"/>
    <w:rsid w:val="00CB1CAA"/>
    <w:rsid w:val="00CB1CBF"/>
    <w:rsid w:val="00CB1E51"/>
    <w:rsid w:val="00CB20AD"/>
    <w:rsid w:val="00CB2233"/>
    <w:rsid w:val="00CB239A"/>
    <w:rsid w:val="00CB24D9"/>
    <w:rsid w:val="00CB252D"/>
    <w:rsid w:val="00CB26F9"/>
    <w:rsid w:val="00CB2AA4"/>
    <w:rsid w:val="00CB2E41"/>
    <w:rsid w:val="00CB2FA3"/>
    <w:rsid w:val="00CB3047"/>
    <w:rsid w:val="00CB30A3"/>
    <w:rsid w:val="00CB31DD"/>
    <w:rsid w:val="00CB3340"/>
    <w:rsid w:val="00CB3360"/>
    <w:rsid w:val="00CB347B"/>
    <w:rsid w:val="00CB38FE"/>
    <w:rsid w:val="00CB3BC1"/>
    <w:rsid w:val="00CB3E8F"/>
    <w:rsid w:val="00CB3EBF"/>
    <w:rsid w:val="00CB4411"/>
    <w:rsid w:val="00CB4558"/>
    <w:rsid w:val="00CB45A1"/>
    <w:rsid w:val="00CB48E3"/>
    <w:rsid w:val="00CB4A37"/>
    <w:rsid w:val="00CB4F99"/>
    <w:rsid w:val="00CB4FB4"/>
    <w:rsid w:val="00CB5179"/>
    <w:rsid w:val="00CB51EC"/>
    <w:rsid w:val="00CB51F3"/>
    <w:rsid w:val="00CB56F0"/>
    <w:rsid w:val="00CB57B5"/>
    <w:rsid w:val="00CB59BA"/>
    <w:rsid w:val="00CB5DC3"/>
    <w:rsid w:val="00CB655F"/>
    <w:rsid w:val="00CB686B"/>
    <w:rsid w:val="00CB6AA6"/>
    <w:rsid w:val="00CB6C2C"/>
    <w:rsid w:val="00CB6DBB"/>
    <w:rsid w:val="00CB6DDE"/>
    <w:rsid w:val="00CB6E20"/>
    <w:rsid w:val="00CB6FEB"/>
    <w:rsid w:val="00CB7455"/>
    <w:rsid w:val="00CB7800"/>
    <w:rsid w:val="00CB780B"/>
    <w:rsid w:val="00CB7952"/>
    <w:rsid w:val="00CC0028"/>
    <w:rsid w:val="00CC0032"/>
    <w:rsid w:val="00CC0353"/>
    <w:rsid w:val="00CC072E"/>
    <w:rsid w:val="00CC072F"/>
    <w:rsid w:val="00CC0783"/>
    <w:rsid w:val="00CC0A3E"/>
    <w:rsid w:val="00CC0F40"/>
    <w:rsid w:val="00CC11B5"/>
    <w:rsid w:val="00CC174A"/>
    <w:rsid w:val="00CC1CD5"/>
    <w:rsid w:val="00CC1DC4"/>
    <w:rsid w:val="00CC1F66"/>
    <w:rsid w:val="00CC20CF"/>
    <w:rsid w:val="00CC21E1"/>
    <w:rsid w:val="00CC22AB"/>
    <w:rsid w:val="00CC253E"/>
    <w:rsid w:val="00CC2678"/>
    <w:rsid w:val="00CC2B27"/>
    <w:rsid w:val="00CC2C9C"/>
    <w:rsid w:val="00CC2D28"/>
    <w:rsid w:val="00CC2F53"/>
    <w:rsid w:val="00CC31AF"/>
    <w:rsid w:val="00CC3660"/>
    <w:rsid w:val="00CC37AA"/>
    <w:rsid w:val="00CC38CC"/>
    <w:rsid w:val="00CC3B0C"/>
    <w:rsid w:val="00CC3D63"/>
    <w:rsid w:val="00CC3EF2"/>
    <w:rsid w:val="00CC409A"/>
    <w:rsid w:val="00CC423B"/>
    <w:rsid w:val="00CC4510"/>
    <w:rsid w:val="00CC464A"/>
    <w:rsid w:val="00CC4FEE"/>
    <w:rsid w:val="00CC5022"/>
    <w:rsid w:val="00CC53F4"/>
    <w:rsid w:val="00CC5995"/>
    <w:rsid w:val="00CC5A83"/>
    <w:rsid w:val="00CC5CD4"/>
    <w:rsid w:val="00CC5D74"/>
    <w:rsid w:val="00CC5E53"/>
    <w:rsid w:val="00CC61A9"/>
    <w:rsid w:val="00CC61B3"/>
    <w:rsid w:val="00CC62BB"/>
    <w:rsid w:val="00CC6465"/>
    <w:rsid w:val="00CC69FC"/>
    <w:rsid w:val="00CC6A1E"/>
    <w:rsid w:val="00CC704F"/>
    <w:rsid w:val="00CC71AF"/>
    <w:rsid w:val="00CC7233"/>
    <w:rsid w:val="00CC735C"/>
    <w:rsid w:val="00CC7711"/>
    <w:rsid w:val="00CC7AC1"/>
    <w:rsid w:val="00CC7DD4"/>
    <w:rsid w:val="00CC7E61"/>
    <w:rsid w:val="00CD01D2"/>
    <w:rsid w:val="00CD0595"/>
    <w:rsid w:val="00CD0769"/>
    <w:rsid w:val="00CD0CDE"/>
    <w:rsid w:val="00CD0CEC"/>
    <w:rsid w:val="00CD0DDB"/>
    <w:rsid w:val="00CD0EDE"/>
    <w:rsid w:val="00CD1032"/>
    <w:rsid w:val="00CD1716"/>
    <w:rsid w:val="00CD1753"/>
    <w:rsid w:val="00CD17B6"/>
    <w:rsid w:val="00CD17DF"/>
    <w:rsid w:val="00CD1919"/>
    <w:rsid w:val="00CD1A69"/>
    <w:rsid w:val="00CD1D32"/>
    <w:rsid w:val="00CD2222"/>
    <w:rsid w:val="00CD222B"/>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AE2"/>
    <w:rsid w:val="00CD3BD5"/>
    <w:rsid w:val="00CD3C5C"/>
    <w:rsid w:val="00CD3D3D"/>
    <w:rsid w:val="00CD3DE1"/>
    <w:rsid w:val="00CD40E1"/>
    <w:rsid w:val="00CD45E9"/>
    <w:rsid w:val="00CD46BC"/>
    <w:rsid w:val="00CD4736"/>
    <w:rsid w:val="00CD4B4F"/>
    <w:rsid w:val="00CD4E0C"/>
    <w:rsid w:val="00CD509B"/>
    <w:rsid w:val="00CD521E"/>
    <w:rsid w:val="00CD5248"/>
    <w:rsid w:val="00CD54F3"/>
    <w:rsid w:val="00CD55D1"/>
    <w:rsid w:val="00CD590B"/>
    <w:rsid w:val="00CD5942"/>
    <w:rsid w:val="00CD5B96"/>
    <w:rsid w:val="00CD5D0B"/>
    <w:rsid w:val="00CD5D72"/>
    <w:rsid w:val="00CD5D83"/>
    <w:rsid w:val="00CD5DC2"/>
    <w:rsid w:val="00CD5F2A"/>
    <w:rsid w:val="00CD634E"/>
    <w:rsid w:val="00CD64EE"/>
    <w:rsid w:val="00CD6745"/>
    <w:rsid w:val="00CD6896"/>
    <w:rsid w:val="00CD6A3F"/>
    <w:rsid w:val="00CD6A7D"/>
    <w:rsid w:val="00CD6DE7"/>
    <w:rsid w:val="00CD6DEA"/>
    <w:rsid w:val="00CD6E03"/>
    <w:rsid w:val="00CD70E3"/>
    <w:rsid w:val="00CD71B1"/>
    <w:rsid w:val="00CD7223"/>
    <w:rsid w:val="00CD7562"/>
    <w:rsid w:val="00CD7B93"/>
    <w:rsid w:val="00CE08FF"/>
    <w:rsid w:val="00CE0A97"/>
    <w:rsid w:val="00CE0AC8"/>
    <w:rsid w:val="00CE0ADF"/>
    <w:rsid w:val="00CE0B82"/>
    <w:rsid w:val="00CE0CEE"/>
    <w:rsid w:val="00CE0D7B"/>
    <w:rsid w:val="00CE10F2"/>
    <w:rsid w:val="00CE122C"/>
    <w:rsid w:val="00CE12F9"/>
    <w:rsid w:val="00CE1357"/>
    <w:rsid w:val="00CE17D4"/>
    <w:rsid w:val="00CE17E0"/>
    <w:rsid w:val="00CE18D2"/>
    <w:rsid w:val="00CE1C16"/>
    <w:rsid w:val="00CE1C51"/>
    <w:rsid w:val="00CE1ED9"/>
    <w:rsid w:val="00CE211C"/>
    <w:rsid w:val="00CE21D6"/>
    <w:rsid w:val="00CE254E"/>
    <w:rsid w:val="00CE25B4"/>
    <w:rsid w:val="00CE264C"/>
    <w:rsid w:val="00CE27AE"/>
    <w:rsid w:val="00CE2C7F"/>
    <w:rsid w:val="00CE2E61"/>
    <w:rsid w:val="00CE32AF"/>
    <w:rsid w:val="00CE338D"/>
    <w:rsid w:val="00CE38D2"/>
    <w:rsid w:val="00CE392D"/>
    <w:rsid w:val="00CE3977"/>
    <w:rsid w:val="00CE3A5A"/>
    <w:rsid w:val="00CE3A5F"/>
    <w:rsid w:val="00CE3D11"/>
    <w:rsid w:val="00CE3D56"/>
    <w:rsid w:val="00CE3E68"/>
    <w:rsid w:val="00CE4225"/>
    <w:rsid w:val="00CE4272"/>
    <w:rsid w:val="00CE45BE"/>
    <w:rsid w:val="00CE4B58"/>
    <w:rsid w:val="00CE4D99"/>
    <w:rsid w:val="00CE5300"/>
    <w:rsid w:val="00CE53E1"/>
    <w:rsid w:val="00CE55D3"/>
    <w:rsid w:val="00CE5704"/>
    <w:rsid w:val="00CE59D2"/>
    <w:rsid w:val="00CE5FC1"/>
    <w:rsid w:val="00CE6460"/>
    <w:rsid w:val="00CE65A0"/>
    <w:rsid w:val="00CE6898"/>
    <w:rsid w:val="00CE6977"/>
    <w:rsid w:val="00CE6AA5"/>
    <w:rsid w:val="00CE6D85"/>
    <w:rsid w:val="00CE6DB4"/>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27A"/>
    <w:rsid w:val="00CF3347"/>
    <w:rsid w:val="00CF3477"/>
    <w:rsid w:val="00CF35FE"/>
    <w:rsid w:val="00CF3766"/>
    <w:rsid w:val="00CF39E2"/>
    <w:rsid w:val="00CF3F5B"/>
    <w:rsid w:val="00CF3F64"/>
    <w:rsid w:val="00CF4155"/>
    <w:rsid w:val="00CF42DF"/>
    <w:rsid w:val="00CF4612"/>
    <w:rsid w:val="00CF4734"/>
    <w:rsid w:val="00CF4760"/>
    <w:rsid w:val="00CF479A"/>
    <w:rsid w:val="00CF47CF"/>
    <w:rsid w:val="00CF48BC"/>
    <w:rsid w:val="00CF4C78"/>
    <w:rsid w:val="00CF55D3"/>
    <w:rsid w:val="00CF5B91"/>
    <w:rsid w:val="00CF5C5C"/>
    <w:rsid w:val="00CF5D03"/>
    <w:rsid w:val="00CF5F77"/>
    <w:rsid w:val="00CF6035"/>
    <w:rsid w:val="00CF64CD"/>
    <w:rsid w:val="00CF66F0"/>
    <w:rsid w:val="00CF6BFE"/>
    <w:rsid w:val="00CF7699"/>
    <w:rsid w:val="00CF76BA"/>
    <w:rsid w:val="00CF76BE"/>
    <w:rsid w:val="00CF7822"/>
    <w:rsid w:val="00CF799E"/>
    <w:rsid w:val="00CF79EF"/>
    <w:rsid w:val="00CF7ABA"/>
    <w:rsid w:val="00CF7D21"/>
    <w:rsid w:val="00CF7F0B"/>
    <w:rsid w:val="00D005D1"/>
    <w:rsid w:val="00D00890"/>
    <w:rsid w:val="00D0089E"/>
    <w:rsid w:val="00D00D59"/>
    <w:rsid w:val="00D0131A"/>
    <w:rsid w:val="00D01384"/>
    <w:rsid w:val="00D0167A"/>
    <w:rsid w:val="00D01B1C"/>
    <w:rsid w:val="00D01D9D"/>
    <w:rsid w:val="00D01E37"/>
    <w:rsid w:val="00D02434"/>
    <w:rsid w:val="00D0257A"/>
    <w:rsid w:val="00D02714"/>
    <w:rsid w:val="00D028E0"/>
    <w:rsid w:val="00D02D97"/>
    <w:rsid w:val="00D02EDB"/>
    <w:rsid w:val="00D0302B"/>
    <w:rsid w:val="00D030CB"/>
    <w:rsid w:val="00D031AE"/>
    <w:rsid w:val="00D033ED"/>
    <w:rsid w:val="00D03486"/>
    <w:rsid w:val="00D034C3"/>
    <w:rsid w:val="00D03708"/>
    <w:rsid w:val="00D03781"/>
    <w:rsid w:val="00D0385F"/>
    <w:rsid w:val="00D0394B"/>
    <w:rsid w:val="00D03D08"/>
    <w:rsid w:val="00D03DE9"/>
    <w:rsid w:val="00D04174"/>
    <w:rsid w:val="00D0417B"/>
    <w:rsid w:val="00D0419D"/>
    <w:rsid w:val="00D041A1"/>
    <w:rsid w:val="00D043C7"/>
    <w:rsid w:val="00D04411"/>
    <w:rsid w:val="00D049CB"/>
    <w:rsid w:val="00D04A5F"/>
    <w:rsid w:val="00D04C14"/>
    <w:rsid w:val="00D04CCE"/>
    <w:rsid w:val="00D04DB1"/>
    <w:rsid w:val="00D054F8"/>
    <w:rsid w:val="00D05679"/>
    <w:rsid w:val="00D0578F"/>
    <w:rsid w:val="00D05838"/>
    <w:rsid w:val="00D05C04"/>
    <w:rsid w:val="00D05D05"/>
    <w:rsid w:val="00D05EB3"/>
    <w:rsid w:val="00D0639F"/>
    <w:rsid w:val="00D064B9"/>
    <w:rsid w:val="00D0699A"/>
    <w:rsid w:val="00D06ACB"/>
    <w:rsid w:val="00D06AE2"/>
    <w:rsid w:val="00D06B3A"/>
    <w:rsid w:val="00D06E6B"/>
    <w:rsid w:val="00D06F81"/>
    <w:rsid w:val="00D072EE"/>
    <w:rsid w:val="00D073E7"/>
    <w:rsid w:val="00D074B5"/>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E6"/>
    <w:rsid w:val="00D11731"/>
    <w:rsid w:val="00D11D57"/>
    <w:rsid w:val="00D11F87"/>
    <w:rsid w:val="00D12246"/>
    <w:rsid w:val="00D125A0"/>
    <w:rsid w:val="00D12642"/>
    <w:rsid w:val="00D12748"/>
    <w:rsid w:val="00D127E3"/>
    <w:rsid w:val="00D129A2"/>
    <w:rsid w:val="00D12A00"/>
    <w:rsid w:val="00D130CF"/>
    <w:rsid w:val="00D1328D"/>
    <w:rsid w:val="00D13395"/>
    <w:rsid w:val="00D138A2"/>
    <w:rsid w:val="00D1390F"/>
    <w:rsid w:val="00D139BB"/>
    <w:rsid w:val="00D13AC0"/>
    <w:rsid w:val="00D141AE"/>
    <w:rsid w:val="00D1440F"/>
    <w:rsid w:val="00D147EA"/>
    <w:rsid w:val="00D14932"/>
    <w:rsid w:val="00D14C6E"/>
    <w:rsid w:val="00D14D70"/>
    <w:rsid w:val="00D14DCD"/>
    <w:rsid w:val="00D153CA"/>
    <w:rsid w:val="00D154BE"/>
    <w:rsid w:val="00D157D3"/>
    <w:rsid w:val="00D158C7"/>
    <w:rsid w:val="00D15925"/>
    <w:rsid w:val="00D15C36"/>
    <w:rsid w:val="00D16153"/>
    <w:rsid w:val="00D16514"/>
    <w:rsid w:val="00D1661A"/>
    <w:rsid w:val="00D16A25"/>
    <w:rsid w:val="00D16ADC"/>
    <w:rsid w:val="00D16CD1"/>
    <w:rsid w:val="00D16EC4"/>
    <w:rsid w:val="00D170DF"/>
    <w:rsid w:val="00D175DE"/>
    <w:rsid w:val="00D178A5"/>
    <w:rsid w:val="00D17E42"/>
    <w:rsid w:val="00D17E5A"/>
    <w:rsid w:val="00D17F64"/>
    <w:rsid w:val="00D20036"/>
    <w:rsid w:val="00D201AC"/>
    <w:rsid w:val="00D20441"/>
    <w:rsid w:val="00D20882"/>
    <w:rsid w:val="00D208FA"/>
    <w:rsid w:val="00D20DD7"/>
    <w:rsid w:val="00D21315"/>
    <w:rsid w:val="00D21A97"/>
    <w:rsid w:val="00D21CC0"/>
    <w:rsid w:val="00D21EAD"/>
    <w:rsid w:val="00D21EED"/>
    <w:rsid w:val="00D21F3F"/>
    <w:rsid w:val="00D21F56"/>
    <w:rsid w:val="00D21FB5"/>
    <w:rsid w:val="00D221FD"/>
    <w:rsid w:val="00D223F3"/>
    <w:rsid w:val="00D223FF"/>
    <w:rsid w:val="00D22C06"/>
    <w:rsid w:val="00D22D75"/>
    <w:rsid w:val="00D23185"/>
    <w:rsid w:val="00D2318E"/>
    <w:rsid w:val="00D236F0"/>
    <w:rsid w:val="00D23863"/>
    <w:rsid w:val="00D238DE"/>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9F7"/>
    <w:rsid w:val="00D24A80"/>
    <w:rsid w:val="00D24BD2"/>
    <w:rsid w:val="00D24D51"/>
    <w:rsid w:val="00D24D56"/>
    <w:rsid w:val="00D24E50"/>
    <w:rsid w:val="00D250AD"/>
    <w:rsid w:val="00D250F7"/>
    <w:rsid w:val="00D252DF"/>
    <w:rsid w:val="00D253AE"/>
    <w:rsid w:val="00D2552E"/>
    <w:rsid w:val="00D2557A"/>
    <w:rsid w:val="00D255D6"/>
    <w:rsid w:val="00D25723"/>
    <w:rsid w:val="00D258C7"/>
    <w:rsid w:val="00D259C4"/>
    <w:rsid w:val="00D25A3B"/>
    <w:rsid w:val="00D25A81"/>
    <w:rsid w:val="00D25C73"/>
    <w:rsid w:val="00D25D88"/>
    <w:rsid w:val="00D25E8E"/>
    <w:rsid w:val="00D25EE3"/>
    <w:rsid w:val="00D25F86"/>
    <w:rsid w:val="00D261C2"/>
    <w:rsid w:val="00D2636D"/>
    <w:rsid w:val="00D265F0"/>
    <w:rsid w:val="00D26AF3"/>
    <w:rsid w:val="00D26CB8"/>
    <w:rsid w:val="00D2770D"/>
    <w:rsid w:val="00D279DE"/>
    <w:rsid w:val="00D27B79"/>
    <w:rsid w:val="00D27C67"/>
    <w:rsid w:val="00D27E25"/>
    <w:rsid w:val="00D300D8"/>
    <w:rsid w:val="00D302CF"/>
    <w:rsid w:val="00D30343"/>
    <w:rsid w:val="00D30554"/>
    <w:rsid w:val="00D30648"/>
    <w:rsid w:val="00D3087B"/>
    <w:rsid w:val="00D30A27"/>
    <w:rsid w:val="00D30A36"/>
    <w:rsid w:val="00D30A57"/>
    <w:rsid w:val="00D30A63"/>
    <w:rsid w:val="00D30BA8"/>
    <w:rsid w:val="00D30C23"/>
    <w:rsid w:val="00D30E29"/>
    <w:rsid w:val="00D30E93"/>
    <w:rsid w:val="00D30EF4"/>
    <w:rsid w:val="00D31185"/>
    <w:rsid w:val="00D311BB"/>
    <w:rsid w:val="00D31EB2"/>
    <w:rsid w:val="00D322B6"/>
    <w:rsid w:val="00D32632"/>
    <w:rsid w:val="00D32734"/>
    <w:rsid w:val="00D32791"/>
    <w:rsid w:val="00D32C4F"/>
    <w:rsid w:val="00D32E00"/>
    <w:rsid w:val="00D3336E"/>
    <w:rsid w:val="00D33455"/>
    <w:rsid w:val="00D334AB"/>
    <w:rsid w:val="00D337A4"/>
    <w:rsid w:val="00D33A55"/>
    <w:rsid w:val="00D33A8B"/>
    <w:rsid w:val="00D33E45"/>
    <w:rsid w:val="00D34185"/>
    <w:rsid w:val="00D3467B"/>
    <w:rsid w:val="00D34F1E"/>
    <w:rsid w:val="00D3544C"/>
    <w:rsid w:val="00D358A1"/>
    <w:rsid w:val="00D35D21"/>
    <w:rsid w:val="00D35D2C"/>
    <w:rsid w:val="00D35F5E"/>
    <w:rsid w:val="00D36004"/>
    <w:rsid w:val="00D362A4"/>
    <w:rsid w:val="00D362D1"/>
    <w:rsid w:val="00D36500"/>
    <w:rsid w:val="00D36709"/>
    <w:rsid w:val="00D36B0B"/>
    <w:rsid w:val="00D36BAC"/>
    <w:rsid w:val="00D36C7D"/>
    <w:rsid w:val="00D36EBB"/>
    <w:rsid w:val="00D3741A"/>
    <w:rsid w:val="00D3742E"/>
    <w:rsid w:val="00D374C9"/>
    <w:rsid w:val="00D374DF"/>
    <w:rsid w:val="00D37BE9"/>
    <w:rsid w:val="00D37F89"/>
    <w:rsid w:val="00D37FBF"/>
    <w:rsid w:val="00D4053F"/>
    <w:rsid w:val="00D4068C"/>
    <w:rsid w:val="00D40A8B"/>
    <w:rsid w:val="00D40D06"/>
    <w:rsid w:val="00D40E2A"/>
    <w:rsid w:val="00D40EDC"/>
    <w:rsid w:val="00D41228"/>
    <w:rsid w:val="00D41304"/>
    <w:rsid w:val="00D41415"/>
    <w:rsid w:val="00D4184E"/>
    <w:rsid w:val="00D41A33"/>
    <w:rsid w:val="00D41E56"/>
    <w:rsid w:val="00D41E8A"/>
    <w:rsid w:val="00D422C8"/>
    <w:rsid w:val="00D422F7"/>
    <w:rsid w:val="00D4234D"/>
    <w:rsid w:val="00D423D5"/>
    <w:rsid w:val="00D424C5"/>
    <w:rsid w:val="00D4266F"/>
    <w:rsid w:val="00D42732"/>
    <w:rsid w:val="00D42F7B"/>
    <w:rsid w:val="00D43102"/>
    <w:rsid w:val="00D43305"/>
    <w:rsid w:val="00D43649"/>
    <w:rsid w:val="00D43953"/>
    <w:rsid w:val="00D43EC5"/>
    <w:rsid w:val="00D44233"/>
    <w:rsid w:val="00D44334"/>
    <w:rsid w:val="00D449AA"/>
    <w:rsid w:val="00D44A8C"/>
    <w:rsid w:val="00D4514C"/>
    <w:rsid w:val="00D4578A"/>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11DC"/>
    <w:rsid w:val="00D512F6"/>
    <w:rsid w:val="00D51C23"/>
    <w:rsid w:val="00D51C7F"/>
    <w:rsid w:val="00D51D7B"/>
    <w:rsid w:val="00D5221A"/>
    <w:rsid w:val="00D52448"/>
    <w:rsid w:val="00D524B1"/>
    <w:rsid w:val="00D5252D"/>
    <w:rsid w:val="00D52AA7"/>
    <w:rsid w:val="00D52B18"/>
    <w:rsid w:val="00D52D2B"/>
    <w:rsid w:val="00D52D87"/>
    <w:rsid w:val="00D52EBF"/>
    <w:rsid w:val="00D53791"/>
    <w:rsid w:val="00D53A47"/>
    <w:rsid w:val="00D53FCA"/>
    <w:rsid w:val="00D5415A"/>
    <w:rsid w:val="00D54708"/>
    <w:rsid w:val="00D548B2"/>
    <w:rsid w:val="00D54900"/>
    <w:rsid w:val="00D54C96"/>
    <w:rsid w:val="00D54E48"/>
    <w:rsid w:val="00D54FFB"/>
    <w:rsid w:val="00D550A3"/>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C14"/>
    <w:rsid w:val="00D56E3C"/>
    <w:rsid w:val="00D57057"/>
    <w:rsid w:val="00D5718B"/>
    <w:rsid w:val="00D57209"/>
    <w:rsid w:val="00D572A5"/>
    <w:rsid w:val="00D572F9"/>
    <w:rsid w:val="00D5750A"/>
    <w:rsid w:val="00D5761D"/>
    <w:rsid w:val="00D578ED"/>
    <w:rsid w:val="00D579B1"/>
    <w:rsid w:val="00D57D09"/>
    <w:rsid w:val="00D600DE"/>
    <w:rsid w:val="00D60279"/>
    <w:rsid w:val="00D60472"/>
    <w:rsid w:val="00D6075D"/>
    <w:rsid w:val="00D6085C"/>
    <w:rsid w:val="00D60AC7"/>
    <w:rsid w:val="00D60CEA"/>
    <w:rsid w:val="00D60D99"/>
    <w:rsid w:val="00D60F20"/>
    <w:rsid w:val="00D61670"/>
    <w:rsid w:val="00D6194A"/>
    <w:rsid w:val="00D61A9E"/>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1E7"/>
    <w:rsid w:val="00D64392"/>
    <w:rsid w:val="00D643EE"/>
    <w:rsid w:val="00D6452D"/>
    <w:rsid w:val="00D645AA"/>
    <w:rsid w:val="00D645B8"/>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3E4"/>
    <w:rsid w:val="00D664DA"/>
    <w:rsid w:val="00D6674B"/>
    <w:rsid w:val="00D66853"/>
    <w:rsid w:val="00D66B25"/>
    <w:rsid w:val="00D66EC1"/>
    <w:rsid w:val="00D66EF9"/>
    <w:rsid w:val="00D6740F"/>
    <w:rsid w:val="00D67900"/>
    <w:rsid w:val="00D67B0A"/>
    <w:rsid w:val="00D67B53"/>
    <w:rsid w:val="00D67BF8"/>
    <w:rsid w:val="00D67FA2"/>
    <w:rsid w:val="00D70399"/>
    <w:rsid w:val="00D7044C"/>
    <w:rsid w:val="00D704CE"/>
    <w:rsid w:val="00D705C5"/>
    <w:rsid w:val="00D7075C"/>
    <w:rsid w:val="00D708BF"/>
    <w:rsid w:val="00D708E7"/>
    <w:rsid w:val="00D70A1C"/>
    <w:rsid w:val="00D70AB3"/>
    <w:rsid w:val="00D70B24"/>
    <w:rsid w:val="00D70D50"/>
    <w:rsid w:val="00D70F99"/>
    <w:rsid w:val="00D71477"/>
    <w:rsid w:val="00D71573"/>
    <w:rsid w:val="00D71675"/>
    <w:rsid w:val="00D718C1"/>
    <w:rsid w:val="00D71A49"/>
    <w:rsid w:val="00D71A53"/>
    <w:rsid w:val="00D71E92"/>
    <w:rsid w:val="00D71F75"/>
    <w:rsid w:val="00D72404"/>
    <w:rsid w:val="00D72457"/>
    <w:rsid w:val="00D72768"/>
    <w:rsid w:val="00D727D2"/>
    <w:rsid w:val="00D728E5"/>
    <w:rsid w:val="00D72BE8"/>
    <w:rsid w:val="00D72C2E"/>
    <w:rsid w:val="00D72FBD"/>
    <w:rsid w:val="00D7301B"/>
    <w:rsid w:val="00D73082"/>
    <w:rsid w:val="00D73217"/>
    <w:rsid w:val="00D732AC"/>
    <w:rsid w:val="00D733AD"/>
    <w:rsid w:val="00D73454"/>
    <w:rsid w:val="00D7373C"/>
    <w:rsid w:val="00D73A40"/>
    <w:rsid w:val="00D73EE5"/>
    <w:rsid w:val="00D74031"/>
    <w:rsid w:val="00D74131"/>
    <w:rsid w:val="00D742F7"/>
    <w:rsid w:val="00D743FC"/>
    <w:rsid w:val="00D744F6"/>
    <w:rsid w:val="00D74517"/>
    <w:rsid w:val="00D7466C"/>
    <w:rsid w:val="00D747F5"/>
    <w:rsid w:val="00D74B83"/>
    <w:rsid w:val="00D74F70"/>
    <w:rsid w:val="00D75105"/>
    <w:rsid w:val="00D75165"/>
    <w:rsid w:val="00D753E0"/>
    <w:rsid w:val="00D754D4"/>
    <w:rsid w:val="00D75530"/>
    <w:rsid w:val="00D756C7"/>
    <w:rsid w:val="00D757C7"/>
    <w:rsid w:val="00D75848"/>
    <w:rsid w:val="00D75B10"/>
    <w:rsid w:val="00D75B66"/>
    <w:rsid w:val="00D76172"/>
    <w:rsid w:val="00D7628A"/>
    <w:rsid w:val="00D763E6"/>
    <w:rsid w:val="00D765E3"/>
    <w:rsid w:val="00D765FD"/>
    <w:rsid w:val="00D76631"/>
    <w:rsid w:val="00D7669A"/>
    <w:rsid w:val="00D76F75"/>
    <w:rsid w:val="00D77073"/>
    <w:rsid w:val="00D77150"/>
    <w:rsid w:val="00D77211"/>
    <w:rsid w:val="00D774CA"/>
    <w:rsid w:val="00D77643"/>
    <w:rsid w:val="00D776C6"/>
    <w:rsid w:val="00D77881"/>
    <w:rsid w:val="00D77B88"/>
    <w:rsid w:val="00D77C55"/>
    <w:rsid w:val="00D806FB"/>
    <w:rsid w:val="00D80842"/>
    <w:rsid w:val="00D80978"/>
    <w:rsid w:val="00D80A17"/>
    <w:rsid w:val="00D80EE7"/>
    <w:rsid w:val="00D813D5"/>
    <w:rsid w:val="00D81517"/>
    <w:rsid w:val="00D8155A"/>
    <w:rsid w:val="00D8162B"/>
    <w:rsid w:val="00D817A9"/>
    <w:rsid w:val="00D8183F"/>
    <w:rsid w:val="00D81B0B"/>
    <w:rsid w:val="00D81D18"/>
    <w:rsid w:val="00D81D50"/>
    <w:rsid w:val="00D82152"/>
    <w:rsid w:val="00D82154"/>
    <w:rsid w:val="00D82321"/>
    <w:rsid w:val="00D82345"/>
    <w:rsid w:val="00D824CE"/>
    <w:rsid w:val="00D824F4"/>
    <w:rsid w:val="00D82A5A"/>
    <w:rsid w:val="00D82CFB"/>
    <w:rsid w:val="00D82E3C"/>
    <w:rsid w:val="00D82E77"/>
    <w:rsid w:val="00D83439"/>
    <w:rsid w:val="00D836E3"/>
    <w:rsid w:val="00D83E11"/>
    <w:rsid w:val="00D83F02"/>
    <w:rsid w:val="00D83F6B"/>
    <w:rsid w:val="00D83FCB"/>
    <w:rsid w:val="00D84417"/>
    <w:rsid w:val="00D847F1"/>
    <w:rsid w:val="00D84C83"/>
    <w:rsid w:val="00D84E0A"/>
    <w:rsid w:val="00D84EED"/>
    <w:rsid w:val="00D85203"/>
    <w:rsid w:val="00D85222"/>
    <w:rsid w:val="00D852BD"/>
    <w:rsid w:val="00D85357"/>
    <w:rsid w:val="00D854CA"/>
    <w:rsid w:val="00D85595"/>
    <w:rsid w:val="00D85878"/>
    <w:rsid w:val="00D85EA9"/>
    <w:rsid w:val="00D85EE6"/>
    <w:rsid w:val="00D85FC2"/>
    <w:rsid w:val="00D861CD"/>
    <w:rsid w:val="00D86591"/>
    <w:rsid w:val="00D8688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A7D"/>
    <w:rsid w:val="00D92C54"/>
    <w:rsid w:val="00D93050"/>
    <w:rsid w:val="00D931DB"/>
    <w:rsid w:val="00D932C1"/>
    <w:rsid w:val="00D935AE"/>
    <w:rsid w:val="00D93771"/>
    <w:rsid w:val="00D93AA1"/>
    <w:rsid w:val="00D93C2C"/>
    <w:rsid w:val="00D93D35"/>
    <w:rsid w:val="00D93DA0"/>
    <w:rsid w:val="00D9405D"/>
    <w:rsid w:val="00D94228"/>
    <w:rsid w:val="00D943CE"/>
    <w:rsid w:val="00D94439"/>
    <w:rsid w:val="00D944D8"/>
    <w:rsid w:val="00D94595"/>
    <w:rsid w:val="00D94A06"/>
    <w:rsid w:val="00D94C36"/>
    <w:rsid w:val="00D94D64"/>
    <w:rsid w:val="00D94F80"/>
    <w:rsid w:val="00D951C9"/>
    <w:rsid w:val="00D955F3"/>
    <w:rsid w:val="00D958EC"/>
    <w:rsid w:val="00D958EE"/>
    <w:rsid w:val="00D95C91"/>
    <w:rsid w:val="00D95D47"/>
    <w:rsid w:val="00D95DF7"/>
    <w:rsid w:val="00D96626"/>
    <w:rsid w:val="00D967E2"/>
    <w:rsid w:val="00D9685F"/>
    <w:rsid w:val="00D9688F"/>
    <w:rsid w:val="00D969B8"/>
    <w:rsid w:val="00D96B25"/>
    <w:rsid w:val="00D973A6"/>
    <w:rsid w:val="00D97438"/>
    <w:rsid w:val="00D97B2E"/>
    <w:rsid w:val="00D97CC2"/>
    <w:rsid w:val="00D97CE6"/>
    <w:rsid w:val="00DA01C8"/>
    <w:rsid w:val="00DA0551"/>
    <w:rsid w:val="00DA06D5"/>
    <w:rsid w:val="00DA0E4F"/>
    <w:rsid w:val="00DA0F0E"/>
    <w:rsid w:val="00DA11B9"/>
    <w:rsid w:val="00DA1BB2"/>
    <w:rsid w:val="00DA1CEF"/>
    <w:rsid w:val="00DA1CF5"/>
    <w:rsid w:val="00DA1DB5"/>
    <w:rsid w:val="00DA1DE5"/>
    <w:rsid w:val="00DA20AE"/>
    <w:rsid w:val="00DA2484"/>
    <w:rsid w:val="00DA2732"/>
    <w:rsid w:val="00DA27A7"/>
    <w:rsid w:val="00DA288D"/>
    <w:rsid w:val="00DA2A01"/>
    <w:rsid w:val="00DA2B3F"/>
    <w:rsid w:val="00DA2CAF"/>
    <w:rsid w:val="00DA2E38"/>
    <w:rsid w:val="00DA2E79"/>
    <w:rsid w:val="00DA30DD"/>
    <w:rsid w:val="00DA3191"/>
    <w:rsid w:val="00DA330D"/>
    <w:rsid w:val="00DA333D"/>
    <w:rsid w:val="00DA33C4"/>
    <w:rsid w:val="00DA33C7"/>
    <w:rsid w:val="00DA34ED"/>
    <w:rsid w:val="00DA36DA"/>
    <w:rsid w:val="00DA3E11"/>
    <w:rsid w:val="00DA3E98"/>
    <w:rsid w:val="00DA41BD"/>
    <w:rsid w:val="00DA4505"/>
    <w:rsid w:val="00DA45DB"/>
    <w:rsid w:val="00DA473C"/>
    <w:rsid w:val="00DA4957"/>
    <w:rsid w:val="00DA4975"/>
    <w:rsid w:val="00DA4AEF"/>
    <w:rsid w:val="00DA4BFF"/>
    <w:rsid w:val="00DA4C2B"/>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A14"/>
    <w:rsid w:val="00DB0C1C"/>
    <w:rsid w:val="00DB0C87"/>
    <w:rsid w:val="00DB0D26"/>
    <w:rsid w:val="00DB0DFC"/>
    <w:rsid w:val="00DB1184"/>
    <w:rsid w:val="00DB1299"/>
    <w:rsid w:val="00DB1984"/>
    <w:rsid w:val="00DB2008"/>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78"/>
    <w:rsid w:val="00DB4B8B"/>
    <w:rsid w:val="00DB4B90"/>
    <w:rsid w:val="00DB4BBB"/>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A1B"/>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248"/>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B18"/>
    <w:rsid w:val="00DC4CFF"/>
    <w:rsid w:val="00DC4F79"/>
    <w:rsid w:val="00DC5530"/>
    <w:rsid w:val="00DC588F"/>
    <w:rsid w:val="00DC5AE7"/>
    <w:rsid w:val="00DC5B21"/>
    <w:rsid w:val="00DC5ECB"/>
    <w:rsid w:val="00DC6026"/>
    <w:rsid w:val="00DC64E0"/>
    <w:rsid w:val="00DC699A"/>
    <w:rsid w:val="00DC69E8"/>
    <w:rsid w:val="00DC6CC3"/>
    <w:rsid w:val="00DC6D3D"/>
    <w:rsid w:val="00DC6E06"/>
    <w:rsid w:val="00DC703A"/>
    <w:rsid w:val="00DC71F5"/>
    <w:rsid w:val="00DC74EF"/>
    <w:rsid w:val="00DC7784"/>
    <w:rsid w:val="00DC7D5C"/>
    <w:rsid w:val="00DC7E0C"/>
    <w:rsid w:val="00DC7EF5"/>
    <w:rsid w:val="00DC7FAD"/>
    <w:rsid w:val="00DD0171"/>
    <w:rsid w:val="00DD04B1"/>
    <w:rsid w:val="00DD04C0"/>
    <w:rsid w:val="00DD0712"/>
    <w:rsid w:val="00DD074A"/>
    <w:rsid w:val="00DD087A"/>
    <w:rsid w:val="00DD090D"/>
    <w:rsid w:val="00DD09FF"/>
    <w:rsid w:val="00DD0A4E"/>
    <w:rsid w:val="00DD0AC0"/>
    <w:rsid w:val="00DD0B39"/>
    <w:rsid w:val="00DD0CB4"/>
    <w:rsid w:val="00DD0D99"/>
    <w:rsid w:val="00DD0E1F"/>
    <w:rsid w:val="00DD1016"/>
    <w:rsid w:val="00DD13B3"/>
    <w:rsid w:val="00DD1669"/>
    <w:rsid w:val="00DD1744"/>
    <w:rsid w:val="00DD1B71"/>
    <w:rsid w:val="00DD1B78"/>
    <w:rsid w:val="00DD1BE8"/>
    <w:rsid w:val="00DD1C8E"/>
    <w:rsid w:val="00DD1DF4"/>
    <w:rsid w:val="00DD1E53"/>
    <w:rsid w:val="00DD1F27"/>
    <w:rsid w:val="00DD23A5"/>
    <w:rsid w:val="00DD2514"/>
    <w:rsid w:val="00DD25BF"/>
    <w:rsid w:val="00DD2926"/>
    <w:rsid w:val="00DD29A2"/>
    <w:rsid w:val="00DD2A95"/>
    <w:rsid w:val="00DD2CA7"/>
    <w:rsid w:val="00DD2D27"/>
    <w:rsid w:val="00DD301D"/>
    <w:rsid w:val="00DD31B6"/>
    <w:rsid w:val="00DD351C"/>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63B"/>
    <w:rsid w:val="00DD76D1"/>
    <w:rsid w:val="00DD791F"/>
    <w:rsid w:val="00DD7A22"/>
    <w:rsid w:val="00DD7B19"/>
    <w:rsid w:val="00DD7D78"/>
    <w:rsid w:val="00DD7EA4"/>
    <w:rsid w:val="00DE03EC"/>
    <w:rsid w:val="00DE0456"/>
    <w:rsid w:val="00DE0575"/>
    <w:rsid w:val="00DE05BA"/>
    <w:rsid w:val="00DE05C9"/>
    <w:rsid w:val="00DE06B4"/>
    <w:rsid w:val="00DE0A4B"/>
    <w:rsid w:val="00DE0BBA"/>
    <w:rsid w:val="00DE0CC6"/>
    <w:rsid w:val="00DE0D07"/>
    <w:rsid w:val="00DE0E09"/>
    <w:rsid w:val="00DE175B"/>
    <w:rsid w:val="00DE1A77"/>
    <w:rsid w:val="00DE1CBD"/>
    <w:rsid w:val="00DE1CFB"/>
    <w:rsid w:val="00DE1D30"/>
    <w:rsid w:val="00DE212E"/>
    <w:rsid w:val="00DE214C"/>
    <w:rsid w:val="00DE215D"/>
    <w:rsid w:val="00DE2254"/>
    <w:rsid w:val="00DE23BC"/>
    <w:rsid w:val="00DE25F9"/>
    <w:rsid w:val="00DE3423"/>
    <w:rsid w:val="00DE354F"/>
    <w:rsid w:val="00DE3690"/>
    <w:rsid w:val="00DE373F"/>
    <w:rsid w:val="00DE39F3"/>
    <w:rsid w:val="00DE3A6E"/>
    <w:rsid w:val="00DE3F06"/>
    <w:rsid w:val="00DE409F"/>
    <w:rsid w:val="00DE40EF"/>
    <w:rsid w:val="00DE4127"/>
    <w:rsid w:val="00DE4410"/>
    <w:rsid w:val="00DE461C"/>
    <w:rsid w:val="00DE46E6"/>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7E0"/>
    <w:rsid w:val="00DE5858"/>
    <w:rsid w:val="00DE5B56"/>
    <w:rsid w:val="00DE5CBA"/>
    <w:rsid w:val="00DE5CCF"/>
    <w:rsid w:val="00DE5EC2"/>
    <w:rsid w:val="00DE5FE3"/>
    <w:rsid w:val="00DE6061"/>
    <w:rsid w:val="00DE60AD"/>
    <w:rsid w:val="00DE673D"/>
    <w:rsid w:val="00DE6B0B"/>
    <w:rsid w:val="00DE6F92"/>
    <w:rsid w:val="00DE701D"/>
    <w:rsid w:val="00DE7E3F"/>
    <w:rsid w:val="00DF00AD"/>
    <w:rsid w:val="00DF0147"/>
    <w:rsid w:val="00DF028F"/>
    <w:rsid w:val="00DF0745"/>
    <w:rsid w:val="00DF088E"/>
    <w:rsid w:val="00DF0B43"/>
    <w:rsid w:val="00DF0E43"/>
    <w:rsid w:val="00DF0EBE"/>
    <w:rsid w:val="00DF13A4"/>
    <w:rsid w:val="00DF1413"/>
    <w:rsid w:val="00DF1492"/>
    <w:rsid w:val="00DF15EB"/>
    <w:rsid w:val="00DF179C"/>
    <w:rsid w:val="00DF1892"/>
    <w:rsid w:val="00DF1A60"/>
    <w:rsid w:val="00DF1D05"/>
    <w:rsid w:val="00DF1E4A"/>
    <w:rsid w:val="00DF2156"/>
    <w:rsid w:val="00DF21C0"/>
    <w:rsid w:val="00DF236F"/>
    <w:rsid w:val="00DF254D"/>
    <w:rsid w:val="00DF265A"/>
    <w:rsid w:val="00DF268C"/>
    <w:rsid w:val="00DF3092"/>
    <w:rsid w:val="00DF34E0"/>
    <w:rsid w:val="00DF368E"/>
    <w:rsid w:val="00DF37E7"/>
    <w:rsid w:val="00DF3995"/>
    <w:rsid w:val="00DF3D6B"/>
    <w:rsid w:val="00DF40E8"/>
    <w:rsid w:val="00DF430E"/>
    <w:rsid w:val="00DF4405"/>
    <w:rsid w:val="00DF455E"/>
    <w:rsid w:val="00DF46E8"/>
    <w:rsid w:val="00DF4820"/>
    <w:rsid w:val="00DF4822"/>
    <w:rsid w:val="00DF49F6"/>
    <w:rsid w:val="00DF4C2A"/>
    <w:rsid w:val="00DF5231"/>
    <w:rsid w:val="00DF5A07"/>
    <w:rsid w:val="00DF5A6D"/>
    <w:rsid w:val="00DF5B2E"/>
    <w:rsid w:val="00DF5CE0"/>
    <w:rsid w:val="00DF5D28"/>
    <w:rsid w:val="00DF5D64"/>
    <w:rsid w:val="00DF5D6C"/>
    <w:rsid w:val="00DF5F7D"/>
    <w:rsid w:val="00DF65D1"/>
    <w:rsid w:val="00DF6762"/>
    <w:rsid w:val="00DF6871"/>
    <w:rsid w:val="00DF7049"/>
    <w:rsid w:val="00DF7059"/>
    <w:rsid w:val="00DF7103"/>
    <w:rsid w:val="00DF71F6"/>
    <w:rsid w:val="00DF7446"/>
    <w:rsid w:val="00DF74C7"/>
    <w:rsid w:val="00DF780F"/>
    <w:rsid w:val="00E0009C"/>
    <w:rsid w:val="00E00355"/>
    <w:rsid w:val="00E00507"/>
    <w:rsid w:val="00E0077E"/>
    <w:rsid w:val="00E00805"/>
    <w:rsid w:val="00E00C7A"/>
    <w:rsid w:val="00E00E88"/>
    <w:rsid w:val="00E00F5F"/>
    <w:rsid w:val="00E010FF"/>
    <w:rsid w:val="00E011E9"/>
    <w:rsid w:val="00E01260"/>
    <w:rsid w:val="00E014B9"/>
    <w:rsid w:val="00E014C5"/>
    <w:rsid w:val="00E014D1"/>
    <w:rsid w:val="00E0154A"/>
    <w:rsid w:val="00E01812"/>
    <w:rsid w:val="00E01A27"/>
    <w:rsid w:val="00E02020"/>
    <w:rsid w:val="00E02076"/>
    <w:rsid w:val="00E02178"/>
    <w:rsid w:val="00E025CB"/>
    <w:rsid w:val="00E02669"/>
    <w:rsid w:val="00E02816"/>
    <w:rsid w:val="00E02885"/>
    <w:rsid w:val="00E02B37"/>
    <w:rsid w:val="00E02B76"/>
    <w:rsid w:val="00E02D24"/>
    <w:rsid w:val="00E02DBD"/>
    <w:rsid w:val="00E02E70"/>
    <w:rsid w:val="00E02EC8"/>
    <w:rsid w:val="00E0317D"/>
    <w:rsid w:val="00E0321E"/>
    <w:rsid w:val="00E034B4"/>
    <w:rsid w:val="00E03507"/>
    <w:rsid w:val="00E036D2"/>
    <w:rsid w:val="00E03801"/>
    <w:rsid w:val="00E038FF"/>
    <w:rsid w:val="00E0405A"/>
    <w:rsid w:val="00E0406A"/>
    <w:rsid w:val="00E0426E"/>
    <w:rsid w:val="00E04573"/>
    <w:rsid w:val="00E04682"/>
    <w:rsid w:val="00E04740"/>
    <w:rsid w:val="00E04747"/>
    <w:rsid w:val="00E048C0"/>
    <w:rsid w:val="00E04A19"/>
    <w:rsid w:val="00E04C67"/>
    <w:rsid w:val="00E04D01"/>
    <w:rsid w:val="00E04E17"/>
    <w:rsid w:val="00E04E7F"/>
    <w:rsid w:val="00E0514E"/>
    <w:rsid w:val="00E05205"/>
    <w:rsid w:val="00E0539A"/>
    <w:rsid w:val="00E05963"/>
    <w:rsid w:val="00E05AB5"/>
    <w:rsid w:val="00E05C5C"/>
    <w:rsid w:val="00E05EBC"/>
    <w:rsid w:val="00E06091"/>
    <w:rsid w:val="00E0628B"/>
    <w:rsid w:val="00E06483"/>
    <w:rsid w:val="00E064BE"/>
    <w:rsid w:val="00E06668"/>
    <w:rsid w:val="00E06881"/>
    <w:rsid w:val="00E06B61"/>
    <w:rsid w:val="00E06B68"/>
    <w:rsid w:val="00E06DA7"/>
    <w:rsid w:val="00E06F09"/>
    <w:rsid w:val="00E06F58"/>
    <w:rsid w:val="00E07030"/>
    <w:rsid w:val="00E07178"/>
    <w:rsid w:val="00E07684"/>
    <w:rsid w:val="00E07821"/>
    <w:rsid w:val="00E07972"/>
    <w:rsid w:val="00E100CD"/>
    <w:rsid w:val="00E10BA4"/>
    <w:rsid w:val="00E10D2E"/>
    <w:rsid w:val="00E10E36"/>
    <w:rsid w:val="00E111D1"/>
    <w:rsid w:val="00E11413"/>
    <w:rsid w:val="00E1162F"/>
    <w:rsid w:val="00E1163B"/>
    <w:rsid w:val="00E11852"/>
    <w:rsid w:val="00E11D1F"/>
    <w:rsid w:val="00E11D32"/>
    <w:rsid w:val="00E11DB7"/>
    <w:rsid w:val="00E12061"/>
    <w:rsid w:val="00E12279"/>
    <w:rsid w:val="00E122DF"/>
    <w:rsid w:val="00E1234D"/>
    <w:rsid w:val="00E12358"/>
    <w:rsid w:val="00E128F2"/>
    <w:rsid w:val="00E12A38"/>
    <w:rsid w:val="00E12B94"/>
    <w:rsid w:val="00E12C73"/>
    <w:rsid w:val="00E13002"/>
    <w:rsid w:val="00E1391F"/>
    <w:rsid w:val="00E1395F"/>
    <w:rsid w:val="00E1399D"/>
    <w:rsid w:val="00E13B8E"/>
    <w:rsid w:val="00E13BB7"/>
    <w:rsid w:val="00E13E15"/>
    <w:rsid w:val="00E13E65"/>
    <w:rsid w:val="00E13FB0"/>
    <w:rsid w:val="00E13FD8"/>
    <w:rsid w:val="00E14046"/>
    <w:rsid w:val="00E14098"/>
    <w:rsid w:val="00E14411"/>
    <w:rsid w:val="00E148EB"/>
    <w:rsid w:val="00E15005"/>
    <w:rsid w:val="00E15507"/>
    <w:rsid w:val="00E15586"/>
    <w:rsid w:val="00E159FB"/>
    <w:rsid w:val="00E15C5A"/>
    <w:rsid w:val="00E15D5B"/>
    <w:rsid w:val="00E15EAA"/>
    <w:rsid w:val="00E161B5"/>
    <w:rsid w:val="00E16457"/>
    <w:rsid w:val="00E164F4"/>
    <w:rsid w:val="00E16526"/>
    <w:rsid w:val="00E165B4"/>
    <w:rsid w:val="00E166D3"/>
    <w:rsid w:val="00E16777"/>
    <w:rsid w:val="00E16940"/>
    <w:rsid w:val="00E16AAD"/>
    <w:rsid w:val="00E16E79"/>
    <w:rsid w:val="00E16F8F"/>
    <w:rsid w:val="00E172C8"/>
    <w:rsid w:val="00E172CC"/>
    <w:rsid w:val="00E1773B"/>
    <w:rsid w:val="00E17A6E"/>
    <w:rsid w:val="00E17C11"/>
    <w:rsid w:val="00E17FC9"/>
    <w:rsid w:val="00E20265"/>
    <w:rsid w:val="00E206AE"/>
    <w:rsid w:val="00E20882"/>
    <w:rsid w:val="00E20A5C"/>
    <w:rsid w:val="00E20DE8"/>
    <w:rsid w:val="00E20E1C"/>
    <w:rsid w:val="00E20E5F"/>
    <w:rsid w:val="00E20EA6"/>
    <w:rsid w:val="00E2101C"/>
    <w:rsid w:val="00E216F5"/>
    <w:rsid w:val="00E21804"/>
    <w:rsid w:val="00E219AD"/>
    <w:rsid w:val="00E21CEF"/>
    <w:rsid w:val="00E21D28"/>
    <w:rsid w:val="00E21D37"/>
    <w:rsid w:val="00E21D65"/>
    <w:rsid w:val="00E21E5C"/>
    <w:rsid w:val="00E22279"/>
    <w:rsid w:val="00E22393"/>
    <w:rsid w:val="00E224C3"/>
    <w:rsid w:val="00E22509"/>
    <w:rsid w:val="00E22A29"/>
    <w:rsid w:val="00E22E34"/>
    <w:rsid w:val="00E2301C"/>
    <w:rsid w:val="00E2313F"/>
    <w:rsid w:val="00E234BB"/>
    <w:rsid w:val="00E23812"/>
    <w:rsid w:val="00E2384D"/>
    <w:rsid w:val="00E239C5"/>
    <w:rsid w:val="00E239FB"/>
    <w:rsid w:val="00E23DC8"/>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1ED"/>
    <w:rsid w:val="00E2667A"/>
    <w:rsid w:val="00E268D9"/>
    <w:rsid w:val="00E26AA4"/>
    <w:rsid w:val="00E26D28"/>
    <w:rsid w:val="00E26DA6"/>
    <w:rsid w:val="00E26E68"/>
    <w:rsid w:val="00E2700F"/>
    <w:rsid w:val="00E272AA"/>
    <w:rsid w:val="00E27468"/>
    <w:rsid w:val="00E276E7"/>
    <w:rsid w:val="00E2778E"/>
    <w:rsid w:val="00E27793"/>
    <w:rsid w:val="00E27906"/>
    <w:rsid w:val="00E27A4D"/>
    <w:rsid w:val="00E27A6F"/>
    <w:rsid w:val="00E27B12"/>
    <w:rsid w:val="00E27B32"/>
    <w:rsid w:val="00E27D6B"/>
    <w:rsid w:val="00E27F5B"/>
    <w:rsid w:val="00E3011D"/>
    <w:rsid w:val="00E302FB"/>
    <w:rsid w:val="00E304E8"/>
    <w:rsid w:val="00E30512"/>
    <w:rsid w:val="00E3055D"/>
    <w:rsid w:val="00E30653"/>
    <w:rsid w:val="00E3065E"/>
    <w:rsid w:val="00E30939"/>
    <w:rsid w:val="00E309E3"/>
    <w:rsid w:val="00E30AF7"/>
    <w:rsid w:val="00E30E56"/>
    <w:rsid w:val="00E31441"/>
    <w:rsid w:val="00E3191B"/>
    <w:rsid w:val="00E31B22"/>
    <w:rsid w:val="00E31C70"/>
    <w:rsid w:val="00E31C8A"/>
    <w:rsid w:val="00E31D96"/>
    <w:rsid w:val="00E31E23"/>
    <w:rsid w:val="00E3234E"/>
    <w:rsid w:val="00E323AA"/>
    <w:rsid w:val="00E3244A"/>
    <w:rsid w:val="00E325CF"/>
    <w:rsid w:val="00E32869"/>
    <w:rsid w:val="00E328D1"/>
    <w:rsid w:val="00E3297C"/>
    <w:rsid w:val="00E32A3A"/>
    <w:rsid w:val="00E32A8A"/>
    <w:rsid w:val="00E32B6B"/>
    <w:rsid w:val="00E3317D"/>
    <w:rsid w:val="00E331E3"/>
    <w:rsid w:val="00E334D5"/>
    <w:rsid w:val="00E336FD"/>
    <w:rsid w:val="00E33774"/>
    <w:rsid w:val="00E33A44"/>
    <w:rsid w:val="00E33AED"/>
    <w:rsid w:val="00E33B1B"/>
    <w:rsid w:val="00E33BA3"/>
    <w:rsid w:val="00E33F81"/>
    <w:rsid w:val="00E341F8"/>
    <w:rsid w:val="00E34496"/>
    <w:rsid w:val="00E345BB"/>
    <w:rsid w:val="00E349DD"/>
    <w:rsid w:val="00E34A3B"/>
    <w:rsid w:val="00E34C37"/>
    <w:rsid w:val="00E34E9C"/>
    <w:rsid w:val="00E34F68"/>
    <w:rsid w:val="00E350A0"/>
    <w:rsid w:val="00E35830"/>
    <w:rsid w:val="00E3587D"/>
    <w:rsid w:val="00E358C4"/>
    <w:rsid w:val="00E3594A"/>
    <w:rsid w:val="00E35F99"/>
    <w:rsid w:val="00E36029"/>
    <w:rsid w:val="00E36417"/>
    <w:rsid w:val="00E367B7"/>
    <w:rsid w:val="00E36C6B"/>
    <w:rsid w:val="00E36C72"/>
    <w:rsid w:val="00E37142"/>
    <w:rsid w:val="00E376F1"/>
    <w:rsid w:val="00E37EBA"/>
    <w:rsid w:val="00E40200"/>
    <w:rsid w:val="00E40284"/>
    <w:rsid w:val="00E40400"/>
    <w:rsid w:val="00E40898"/>
    <w:rsid w:val="00E408D1"/>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B9C"/>
    <w:rsid w:val="00E43EBF"/>
    <w:rsid w:val="00E4409C"/>
    <w:rsid w:val="00E4410C"/>
    <w:rsid w:val="00E442A2"/>
    <w:rsid w:val="00E44498"/>
    <w:rsid w:val="00E44651"/>
    <w:rsid w:val="00E4489C"/>
    <w:rsid w:val="00E448FE"/>
    <w:rsid w:val="00E44AFA"/>
    <w:rsid w:val="00E44CF5"/>
    <w:rsid w:val="00E44E1A"/>
    <w:rsid w:val="00E44E74"/>
    <w:rsid w:val="00E44F13"/>
    <w:rsid w:val="00E44FCF"/>
    <w:rsid w:val="00E45705"/>
    <w:rsid w:val="00E45A84"/>
    <w:rsid w:val="00E45AE4"/>
    <w:rsid w:val="00E45B70"/>
    <w:rsid w:val="00E45C75"/>
    <w:rsid w:val="00E45E66"/>
    <w:rsid w:val="00E46695"/>
    <w:rsid w:val="00E46887"/>
    <w:rsid w:val="00E46A34"/>
    <w:rsid w:val="00E470C1"/>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D7A"/>
    <w:rsid w:val="00E52F67"/>
    <w:rsid w:val="00E53609"/>
    <w:rsid w:val="00E53695"/>
    <w:rsid w:val="00E537A6"/>
    <w:rsid w:val="00E539E0"/>
    <w:rsid w:val="00E539E2"/>
    <w:rsid w:val="00E539F1"/>
    <w:rsid w:val="00E53A2A"/>
    <w:rsid w:val="00E53A89"/>
    <w:rsid w:val="00E53C3B"/>
    <w:rsid w:val="00E53DD4"/>
    <w:rsid w:val="00E53E37"/>
    <w:rsid w:val="00E54136"/>
    <w:rsid w:val="00E54175"/>
    <w:rsid w:val="00E54351"/>
    <w:rsid w:val="00E5437E"/>
    <w:rsid w:val="00E54442"/>
    <w:rsid w:val="00E546FE"/>
    <w:rsid w:val="00E5495D"/>
    <w:rsid w:val="00E5497F"/>
    <w:rsid w:val="00E54D05"/>
    <w:rsid w:val="00E54FEC"/>
    <w:rsid w:val="00E552B9"/>
    <w:rsid w:val="00E55711"/>
    <w:rsid w:val="00E5571A"/>
    <w:rsid w:val="00E55876"/>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95B"/>
    <w:rsid w:val="00E57BB2"/>
    <w:rsid w:val="00E57CC8"/>
    <w:rsid w:val="00E57DB8"/>
    <w:rsid w:val="00E600A4"/>
    <w:rsid w:val="00E60433"/>
    <w:rsid w:val="00E60618"/>
    <w:rsid w:val="00E60821"/>
    <w:rsid w:val="00E60C61"/>
    <w:rsid w:val="00E60E40"/>
    <w:rsid w:val="00E60E61"/>
    <w:rsid w:val="00E60F16"/>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59B"/>
    <w:rsid w:val="00E62C3D"/>
    <w:rsid w:val="00E62C90"/>
    <w:rsid w:val="00E62FD5"/>
    <w:rsid w:val="00E63171"/>
    <w:rsid w:val="00E6365D"/>
    <w:rsid w:val="00E63C6D"/>
    <w:rsid w:val="00E63E3A"/>
    <w:rsid w:val="00E641FA"/>
    <w:rsid w:val="00E64694"/>
    <w:rsid w:val="00E64BF6"/>
    <w:rsid w:val="00E64F36"/>
    <w:rsid w:val="00E6532C"/>
    <w:rsid w:val="00E65469"/>
    <w:rsid w:val="00E658DE"/>
    <w:rsid w:val="00E65F76"/>
    <w:rsid w:val="00E66041"/>
    <w:rsid w:val="00E66056"/>
    <w:rsid w:val="00E6677B"/>
    <w:rsid w:val="00E6694A"/>
    <w:rsid w:val="00E6695F"/>
    <w:rsid w:val="00E66964"/>
    <w:rsid w:val="00E670F1"/>
    <w:rsid w:val="00E67246"/>
    <w:rsid w:val="00E67463"/>
    <w:rsid w:val="00E675B6"/>
    <w:rsid w:val="00E676C4"/>
    <w:rsid w:val="00E67A7C"/>
    <w:rsid w:val="00E67DC5"/>
    <w:rsid w:val="00E67E72"/>
    <w:rsid w:val="00E67E9E"/>
    <w:rsid w:val="00E70251"/>
    <w:rsid w:val="00E7038E"/>
    <w:rsid w:val="00E70963"/>
    <w:rsid w:val="00E7099E"/>
    <w:rsid w:val="00E70C1E"/>
    <w:rsid w:val="00E70F7A"/>
    <w:rsid w:val="00E71323"/>
    <w:rsid w:val="00E715D6"/>
    <w:rsid w:val="00E715EF"/>
    <w:rsid w:val="00E71746"/>
    <w:rsid w:val="00E71A56"/>
    <w:rsid w:val="00E71B08"/>
    <w:rsid w:val="00E720FF"/>
    <w:rsid w:val="00E72225"/>
    <w:rsid w:val="00E722D7"/>
    <w:rsid w:val="00E72454"/>
    <w:rsid w:val="00E72527"/>
    <w:rsid w:val="00E72D97"/>
    <w:rsid w:val="00E73179"/>
    <w:rsid w:val="00E73701"/>
    <w:rsid w:val="00E73862"/>
    <w:rsid w:val="00E73952"/>
    <w:rsid w:val="00E73A35"/>
    <w:rsid w:val="00E73C2E"/>
    <w:rsid w:val="00E73C48"/>
    <w:rsid w:val="00E73F02"/>
    <w:rsid w:val="00E743B2"/>
    <w:rsid w:val="00E74971"/>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C70"/>
    <w:rsid w:val="00E76D5E"/>
    <w:rsid w:val="00E77103"/>
    <w:rsid w:val="00E77537"/>
    <w:rsid w:val="00E775C5"/>
    <w:rsid w:val="00E7770B"/>
    <w:rsid w:val="00E778A0"/>
    <w:rsid w:val="00E77CE1"/>
    <w:rsid w:val="00E77CF2"/>
    <w:rsid w:val="00E77E9E"/>
    <w:rsid w:val="00E80873"/>
    <w:rsid w:val="00E80D7B"/>
    <w:rsid w:val="00E81777"/>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134"/>
    <w:rsid w:val="00E842B4"/>
    <w:rsid w:val="00E842F0"/>
    <w:rsid w:val="00E84333"/>
    <w:rsid w:val="00E84431"/>
    <w:rsid w:val="00E8450A"/>
    <w:rsid w:val="00E8451D"/>
    <w:rsid w:val="00E84B30"/>
    <w:rsid w:val="00E84EF5"/>
    <w:rsid w:val="00E84FA7"/>
    <w:rsid w:val="00E852D9"/>
    <w:rsid w:val="00E8530F"/>
    <w:rsid w:val="00E85455"/>
    <w:rsid w:val="00E85994"/>
    <w:rsid w:val="00E85D19"/>
    <w:rsid w:val="00E85F29"/>
    <w:rsid w:val="00E8610C"/>
    <w:rsid w:val="00E861FA"/>
    <w:rsid w:val="00E8692C"/>
    <w:rsid w:val="00E869DF"/>
    <w:rsid w:val="00E86B4C"/>
    <w:rsid w:val="00E86D11"/>
    <w:rsid w:val="00E86D13"/>
    <w:rsid w:val="00E86E8A"/>
    <w:rsid w:val="00E8726F"/>
    <w:rsid w:val="00E8736D"/>
    <w:rsid w:val="00E873F6"/>
    <w:rsid w:val="00E8747C"/>
    <w:rsid w:val="00E87487"/>
    <w:rsid w:val="00E876DB"/>
    <w:rsid w:val="00E8787F"/>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AF8"/>
    <w:rsid w:val="00E91D7C"/>
    <w:rsid w:val="00E92043"/>
    <w:rsid w:val="00E926AF"/>
    <w:rsid w:val="00E929BE"/>
    <w:rsid w:val="00E92DE0"/>
    <w:rsid w:val="00E92E8A"/>
    <w:rsid w:val="00E934C7"/>
    <w:rsid w:val="00E93B22"/>
    <w:rsid w:val="00E93C15"/>
    <w:rsid w:val="00E93FCC"/>
    <w:rsid w:val="00E9443F"/>
    <w:rsid w:val="00E945EA"/>
    <w:rsid w:val="00E946B0"/>
    <w:rsid w:val="00E94C87"/>
    <w:rsid w:val="00E94CDA"/>
    <w:rsid w:val="00E94DB3"/>
    <w:rsid w:val="00E94DCB"/>
    <w:rsid w:val="00E94EBD"/>
    <w:rsid w:val="00E94ED1"/>
    <w:rsid w:val="00E9500B"/>
    <w:rsid w:val="00E950A4"/>
    <w:rsid w:val="00E95277"/>
    <w:rsid w:val="00E95393"/>
    <w:rsid w:val="00E9554A"/>
    <w:rsid w:val="00E95D66"/>
    <w:rsid w:val="00E96759"/>
    <w:rsid w:val="00E96ADE"/>
    <w:rsid w:val="00E96B9F"/>
    <w:rsid w:val="00E96BFF"/>
    <w:rsid w:val="00E96C44"/>
    <w:rsid w:val="00E96D44"/>
    <w:rsid w:val="00E96F59"/>
    <w:rsid w:val="00E970A2"/>
    <w:rsid w:val="00E9728E"/>
    <w:rsid w:val="00E974E0"/>
    <w:rsid w:val="00E978A3"/>
    <w:rsid w:val="00E978C2"/>
    <w:rsid w:val="00E978C5"/>
    <w:rsid w:val="00E97966"/>
    <w:rsid w:val="00E97BFB"/>
    <w:rsid w:val="00EA00D4"/>
    <w:rsid w:val="00EA034F"/>
    <w:rsid w:val="00EA05F2"/>
    <w:rsid w:val="00EA103A"/>
    <w:rsid w:val="00EA1268"/>
    <w:rsid w:val="00EA164F"/>
    <w:rsid w:val="00EA16D1"/>
    <w:rsid w:val="00EA177B"/>
    <w:rsid w:val="00EA1990"/>
    <w:rsid w:val="00EA1ADA"/>
    <w:rsid w:val="00EA1D31"/>
    <w:rsid w:val="00EA1E48"/>
    <w:rsid w:val="00EA20BC"/>
    <w:rsid w:val="00EA2113"/>
    <w:rsid w:val="00EA21E0"/>
    <w:rsid w:val="00EA228C"/>
    <w:rsid w:val="00EA23D0"/>
    <w:rsid w:val="00EA253A"/>
    <w:rsid w:val="00EA29ED"/>
    <w:rsid w:val="00EA2AD3"/>
    <w:rsid w:val="00EA2B3F"/>
    <w:rsid w:val="00EA2D1A"/>
    <w:rsid w:val="00EA2F23"/>
    <w:rsid w:val="00EA3422"/>
    <w:rsid w:val="00EA373D"/>
    <w:rsid w:val="00EA380F"/>
    <w:rsid w:val="00EA3C48"/>
    <w:rsid w:val="00EA3CF2"/>
    <w:rsid w:val="00EA4166"/>
    <w:rsid w:val="00EA4653"/>
    <w:rsid w:val="00EA4657"/>
    <w:rsid w:val="00EA47A2"/>
    <w:rsid w:val="00EA49A0"/>
    <w:rsid w:val="00EA49D3"/>
    <w:rsid w:val="00EA49F0"/>
    <w:rsid w:val="00EA4A3C"/>
    <w:rsid w:val="00EA4B10"/>
    <w:rsid w:val="00EA4B7B"/>
    <w:rsid w:val="00EA4E7D"/>
    <w:rsid w:val="00EA50FD"/>
    <w:rsid w:val="00EA53AA"/>
    <w:rsid w:val="00EA53D7"/>
    <w:rsid w:val="00EA54DA"/>
    <w:rsid w:val="00EA566C"/>
    <w:rsid w:val="00EA569B"/>
    <w:rsid w:val="00EA59DD"/>
    <w:rsid w:val="00EA59E7"/>
    <w:rsid w:val="00EA5C24"/>
    <w:rsid w:val="00EA5D20"/>
    <w:rsid w:val="00EA60CC"/>
    <w:rsid w:val="00EA64D3"/>
    <w:rsid w:val="00EA6618"/>
    <w:rsid w:val="00EA666C"/>
    <w:rsid w:val="00EA6753"/>
    <w:rsid w:val="00EA684C"/>
    <w:rsid w:val="00EA6A8C"/>
    <w:rsid w:val="00EA6C14"/>
    <w:rsid w:val="00EA7164"/>
    <w:rsid w:val="00EA7467"/>
    <w:rsid w:val="00EA795E"/>
    <w:rsid w:val="00EA7967"/>
    <w:rsid w:val="00EA7BC9"/>
    <w:rsid w:val="00EB00B9"/>
    <w:rsid w:val="00EB043B"/>
    <w:rsid w:val="00EB0819"/>
    <w:rsid w:val="00EB0A8D"/>
    <w:rsid w:val="00EB0DB0"/>
    <w:rsid w:val="00EB0F69"/>
    <w:rsid w:val="00EB16BA"/>
    <w:rsid w:val="00EB1C14"/>
    <w:rsid w:val="00EB1D26"/>
    <w:rsid w:val="00EB1D7A"/>
    <w:rsid w:val="00EB1FD8"/>
    <w:rsid w:val="00EB20B9"/>
    <w:rsid w:val="00EB211E"/>
    <w:rsid w:val="00EB248E"/>
    <w:rsid w:val="00EB2501"/>
    <w:rsid w:val="00EB2530"/>
    <w:rsid w:val="00EB2794"/>
    <w:rsid w:val="00EB27F0"/>
    <w:rsid w:val="00EB2AB1"/>
    <w:rsid w:val="00EB2E43"/>
    <w:rsid w:val="00EB2FD9"/>
    <w:rsid w:val="00EB3010"/>
    <w:rsid w:val="00EB345F"/>
    <w:rsid w:val="00EB3466"/>
    <w:rsid w:val="00EB34C4"/>
    <w:rsid w:val="00EB3758"/>
    <w:rsid w:val="00EB3AFD"/>
    <w:rsid w:val="00EB3B2E"/>
    <w:rsid w:val="00EB3CB1"/>
    <w:rsid w:val="00EB3DF5"/>
    <w:rsid w:val="00EB404C"/>
    <w:rsid w:val="00EB44B6"/>
    <w:rsid w:val="00EB463D"/>
    <w:rsid w:val="00EB46AF"/>
    <w:rsid w:val="00EB47D1"/>
    <w:rsid w:val="00EB483B"/>
    <w:rsid w:val="00EB48CE"/>
    <w:rsid w:val="00EB4A15"/>
    <w:rsid w:val="00EB4B42"/>
    <w:rsid w:val="00EB4D2B"/>
    <w:rsid w:val="00EB4E31"/>
    <w:rsid w:val="00EB4E64"/>
    <w:rsid w:val="00EB4EE6"/>
    <w:rsid w:val="00EB5055"/>
    <w:rsid w:val="00EB50BD"/>
    <w:rsid w:val="00EB5506"/>
    <w:rsid w:val="00EB567F"/>
    <w:rsid w:val="00EB5AE5"/>
    <w:rsid w:val="00EB5B4B"/>
    <w:rsid w:val="00EB5C89"/>
    <w:rsid w:val="00EB5C99"/>
    <w:rsid w:val="00EB5CB4"/>
    <w:rsid w:val="00EB5CEF"/>
    <w:rsid w:val="00EB61B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8"/>
    <w:rsid w:val="00EC0A9A"/>
    <w:rsid w:val="00EC0BF5"/>
    <w:rsid w:val="00EC154B"/>
    <w:rsid w:val="00EC1A1B"/>
    <w:rsid w:val="00EC1A94"/>
    <w:rsid w:val="00EC1D17"/>
    <w:rsid w:val="00EC1DD1"/>
    <w:rsid w:val="00EC1FC7"/>
    <w:rsid w:val="00EC22CA"/>
    <w:rsid w:val="00EC2A31"/>
    <w:rsid w:val="00EC2AF5"/>
    <w:rsid w:val="00EC2C1A"/>
    <w:rsid w:val="00EC2F20"/>
    <w:rsid w:val="00EC2FEA"/>
    <w:rsid w:val="00EC37B3"/>
    <w:rsid w:val="00EC385A"/>
    <w:rsid w:val="00EC38E5"/>
    <w:rsid w:val="00EC3B89"/>
    <w:rsid w:val="00EC3E6A"/>
    <w:rsid w:val="00EC3F6C"/>
    <w:rsid w:val="00EC4009"/>
    <w:rsid w:val="00EC4313"/>
    <w:rsid w:val="00EC467F"/>
    <w:rsid w:val="00EC4910"/>
    <w:rsid w:val="00EC49D9"/>
    <w:rsid w:val="00EC4AAF"/>
    <w:rsid w:val="00EC4B32"/>
    <w:rsid w:val="00EC4F45"/>
    <w:rsid w:val="00EC577C"/>
    <w:rsid w:val="00EC5876"/>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8FD"/>
    <w:rsid w:val="00EC7ACC"/>
    <w:rsid w:val="00EC7DBF"/>
    <w:rsid w:val="00EC7E13"/>
    <w:rsid w:val="00EC7FF1"/>
    <w:rsid w:val="00ED01B5"/>
    <w:rsid w:val="00ED0631"/>
    <w:rsid w:val="00ED072D"/>
    <w:rsid w:val="00ED09A1"/>
    <w:rsid w:val="00ED0C73"/>
    <w:rsid w:val="00ED0F57"/>
    <w:rsid w:val="00ED1093"/>
    <w:rsid w:val="00ED1174"/>
    <w:rsid w:val="00ED1461"/>
    <w:rsid w:val="00ED169A"/>
    <w:rsid w:val="00ED1767"/>
    <w:rsid w:val="00ED182D"/>
    <w:rsid w:val="00ED18CD"/>
    <w:rsid w:val="00ED195B"/>
    <w:rsid w:val="00ED1B14"/>
    <w:rsid w:val="00ED2008"/>
    <w:rsid w:val="00ED22F1"/>
    <w:rsid w:val="00ED294C"/>
    <w:rsid w:val="00ED2980"/>
    <w:rsid w:val="00ED2A0E"/>
    <w:rsid w:val="00ED2AEC"/>
    <w:rsid w:val="00ED2B2C"/>
    <w:rsid w:val="00ED2C00"/>
    <w:rsid w:val="00ED2E9D"/>
    <w:rsid w:val="00ED316A"/>
    <w:rsid w:val="00ED3179"/>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9F3"/>
    <w:rsid w:val="00ED6D56"/>
    <w:rsid w:val="00ED711C"/>
    <w:rsid w:val="00ED72C7"/>
    <w:rsid w:val="00ED7418"/>
    <w:rsid w:val="00ED7594"/>
    <w:rsid w:val="00ED77ED"/>
    <w:rsid w:val="00ED786B"/>
    <w:rsid w:val="00ED78C4"/>
    <w:rsid w:val="00ED795D"/>
    <w:rsid w:val="00ED7DB6"/>
    <w:rsid w:val="00EE00AB"/>
    <w:rsid w:val="00EE01CE"/>
    <w:rsid w:val="00EE06A5"/>
    <w:rsid w:val="00EE0755"/>
    <w:rsid w:val="00EE0828"/>
    <w:rsid w:val="00EE0CA0"/>
    <w:rsid w:val="00EE0E95"/>
    <w:rsid w:val="00EE1218"/>
    <w:rsid w:val="00EE1238"/>
    <w:rsid w:val="00EE153A"/>
    <w:rsid w:val="00EE1763"/>
    <w:rsid w:val="00EE1AAB"/>
    <w:rsid w:val="00EE1AC3"/>
    <w:rsid w:val="00EE1AE8"/>
    <w:rsid w:val="00EE1EE4"/>
    <w:rsid w:val="00EE2004"/>
    <w:rsid w:val="00EE2012"/>
    <w:rsid w:val="00EE21EF"/>
    <w:rsid w:val="00EE22DD"/>
    <w:rsid w:val="00EE22FD"/>
    <w:rsid w:val="00EE2449"/>
    <w:rsid w:val="00EE26EC"/>
    <w:rsid w:val="00EE2871"/>
    <w:rsid w:val="00EE2932"/>
    <w:rsid w:val="00EE2C82"/>
    <w:rsid w:val="00EE2E84"/>
    <w:rsid w:val="00EE319D"/>
    <w:rsid w:val="00EE362D"/>
    <w:rsid w:val="00EE3881"/>
    <w:rsid w:val="00EE392D"/>
    <w:rsid w:val="00EE3B7D"/>
    <w:rsid w:val="00EE3BBB"/>
    <w:rsid w:val="00EE3C91"/>
    <w:rsid w:val="00EE3DA7"/>
    <w:rsid w:val="00EE4010"/>
    <w:rsid w:val="00EE4060"/>
    <w:rsid w:val="00EE408B"/>
    <w:rsid w:val="00EE413C"/>
    <w:rsid w:val="00EE414D"/>
    <w:rsid w:val="00EE41B6"/>
    <w:rsid w:val="00EE41FC"/>
    <w:rsid w:val="00EE42F2"/>
    <w:rsid w:val="00EE42F8"/>
    <w:rsid w:val="00EE45ED"/>
    <w:rsid w:val="00EE45F3"/>
    <w:rsid w:val="00EE4974"/>
    <w:rsid w:val="00EE498F"/>
    <w:rsid w:val="00EE4CA3"/>
    <w:rsid w:val="00EE4D9C"/>
    <w:rsid w:val="00EE5100"/>
    <w:rsid w:val="00EE5332"/>
    <w:rsid w:val="00EE535B"/>
    <w:rsid w:val="00EE53F3"/>
    <w:rsid w:val="00EE5719"/>
    <w:rsid w:val="00EE5785"/>
    <w:rsid w:val="00EE58DC"/>
    <w:rsid w:val="00EE5B1A"/>
    <w:rsid w:val="00EE60BC"/>
    <w:rsid w:val="00EE647B"/>
    <w:rsid w:val="00EE654E"/>
    <w:rsid w:val="00EE6874"/>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A88"/>
    <w:rsid w:val="00EF0BAB"/>
    <w:rsid w:val="00EF0C03"/>
    <w:rsid w:val="00EF0EF1"/>
    <w:rsid w:val="00EF0EF7"/>
    <w:rsid w:val="00EF1011"/>
    <w:rsid w:val="00EF19BD"/>
    <w:rsid w:val="00EF1ABD"/>
    <w:rsid w:val="00EF1C51"/>
    <w:rsid w:val="00EF1E0D"/>
    <w:rsid w:val="00EF1F53"/>
    <w:rsid w:val="00EF1FEF"/>
    <w:rsid w:val="00EF2090"/>
    <w:rsid w:val="00EF217F"/>
    <w:rsid w:val="00EF24B7"/>
    <w:rsid w:val="00EF2883"/>
    <w:rsid w:val="00EF28E4"/>
    <w:rsid w:val="00EF2D86"/>
    <w:rsid w:val="00EF35BA"/>
    <w:rsid w:val="00EF3632"/>
    <w:rsid w:val="00EF36BF"/>
    <w:rsid w:val="00EF3846"/>
    <w:rsid w:val="00EF39F8"/>
    <w:rsid w:val="00EF3B92"/>
    <w:rsid w:val="00EF3E21"/>
    <w:rsid w:val="00EF400F"/>
    <w:rsid w:val="00EF419C"/>
    <w:rsid w:val="00EF44A6"/>
    <w:rsid w:val="00EF46FF"/>
    <w:rsid w:val="00EF47A5"/>
    <w:rsid w:val="00EF4809"/>
    <w:rsid w:val="00EF48E0"/>
    <w:rsid w:val="00EF49C2"/>
    <w:rsid w:val="00EF4AEC"/>
    <w:rsid w:val="00EF4F9F"/>
    <w:rsid w:val="00EF5469"/>
    <w:rsid w:val="00EF55FE"/>
    <w:rsid w:val="00EF58DD"/>
    <w:rsid w:val="00EF592E"/>
    <w:rsid w:val="00EF59AF"/>
    <w:rsid w:val="00EF59E1"/>
    <w:rsid w:val="00EF5C62"/>
    <w:rsid w:val="00EF5CC8"/>
    <w:rsid w:val="00EF5E04"/>
    <w:rsid w:val="00EF6050"/>
    <w:rsid w:val="00EF64DD"/>
    <w:rsid w:val="00EF68DA"/>
    <w:rsid w:val="00EF6C68"/>
    <w:rsid w:val="00EF6CD2"/>
    <w:rsid w:val="00EF72FC"/>
    <w:rsid w:val="00EF73D1"/>
    <w:rsid w:val="00EF7473"/>
    <w:rsid w:val="00EF7495"/>
    <w:rsid w:val="00EF75EE"/>
    <w:rsid w:val="00EF7603"/>
    <w:rsid w:val="00F0009C"/>
    <w:rsid w:val="00F0017F"/>
    <w:rsid w:val="00F0047A"/>
    <w:rsid w:val="00F005F0"/>
    <w:rsid w:val="00F00719"/>
    <w:rsid w:val="00F0077C"/>
    <w:rsid w:val="00F00A04"/>
    <w:rsid w:val="00F00B91"/>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C3"/>
    <w:rsid w:val="00F02BE0"/>
    <w:rsid w:val="00F02CA9"/>
    <w:rsid w:val="00F02CDC"/>
    <w:rsid w:val="00F02D0E"/>
    <w:rsid w:val="00F02EFA"/>
    <w:rsid w:val="00F02F60"/>
    <w:rsid w:val="00F02F93"/>
    <w:rsid w:val="00F030C2"/>
    <w:rsid w:val="00F03261"/>
    <w:rsid w:val="00F03361"/>
    <w:rsid w:val="00F0340B"/>
    <w:rsid w:val="00F035D3"/>
    <w:rsid w:val="00F036A9"/>
    <w:rsid w:val="00F038C1"/>
    <w:rsid w:val="00F03D2C"/>
    <w:rsid w:val="00F041CA"/>
    <w:rsid w:val="00F0438E"/>
    <w:rsid w:val="00F0498A"/>
    <w:rsid w:val="00F04A74"/>
    <w:rsid w:val="00F04EF0"/>
    <w:rsid w:val="00F05105"/>
    <w:rsid w:val="00F05422"/>
    <w:rsid w:val="00F056DA"/>
    <w:rsid w:val="00F057E9"/>
    <w:rsid w:val="00F0597C"/>
    <w:rsid w:val="00F05A75"/>
    <w:rsid w:val="00F05CD3"/>
    <w:rsid w:val="00F05DB9"/>
    <w:rsid w:val="00F05E69"/>
    <w:rsid w:val="00F06000"/>
    <w:rsid w:val="00F0617C"/>
    <w:rsid w:val="00F06299"/>
    <w:rsid w:val="00F064B6"/>
    <w:rsid w:val="00F0650F"/>
    <w:rsid w:val="00F06A63"/>
    <w:rsid w:val="00F06C61"/>
    <w:rsid w:val="00F06D6F"/>
    <w:rsid w:val="00F06E41"/>
    <w:rsid w:val="00F06E67"/>
    <w:rsid w:val="00F07100"/>
    <w:rsid w:val="00F07233"/>
    <w:rsid w:val="00F07393"/>
    <w:rsid w:val="00F07559"/>
    <w:rsid w:val="00F0757A"/>
    <w:rsid w:val="00F07C20"/>
    <w:rsid w:val="00F07CC7"/>
    <w:rsid w:val="00F07DA0"/>
    <w:rsid w:val="00F1003A"/>
    <w:rsid w:val="00F101A4"/>
    <w:rsid w:val="00F1056C"/>
    <w:rsid w:val="00F10658"/>
    <w:rsid w:val="00F106C9"/>
    <w:rsid w:val="00F10A6A"/>
    <w:rsid w:val="00F10B79"/>
    <w:rsid w:val="00F10BB5"/>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89"/>
    <w:rsid w:val="00F1239D"/>
    <w:rsid w:val="00F12861"/>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3E49"/>
    <w:rsid w:val="00F141E0"/>
    <w:rsid w:val="00F14432"/>
    <w:rsid w:val="00F146BF"/>
    <w:rsid w:val="00F147A7"/>
    <w:rsid w:val="00F148B2"/>
    <w:rsid w:val="00F148F7"/>
    <w:rsid w:val="00F14975"/>
    <w:rsid w:val="00F14A7D"/>
    <w:rsid w:val="00F14BFD"/>
    <w:rsid w:val="00F14E42"/>
    <w:rsid w:val="00F15036"/>
    <w:rsid w:val="00F152F0"/>
    <w:rsid w:val="00F1545C"/>
    <w:rsid w:val="00F15483"/>
    <w:rsid w:val="00F1552C"/>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E02"/>
    <w:rsid w:val="00F16E45"/>
    <w:rsid w:val="00F1708E"/>
    <w:rsid w:val="00F171E9"/>
    <w:rsid w:val="00F17291"/>
    <w:rsid w:val="00F17584"/>
    <w:rsid w:val="00F178EE"/>
    <w:rsid w:val="00F20020"/>
    <w:rsid w:val="00F202CF"/>
    <w:rsid w:val="00F203AA"/>
    <w:rsid w:val="00F20603"/>
    <w:rsid w:val="00F2065F"/>
    <w:rsid w:val="00F207AD"/>
    <w:rsid w:val="00F209FF"/>
    <w:rsid w:val="00F20AF1"/>
    <w:rsid w:val="00F20BD4"/>
    <w:rsid w:val="00F20C75"/>
    <w:rsid w:val="00F21232"/>
    <w:rsid w:val="00F21324"/>
    <w:rsid w:val="00F21442"/>
    <w:rsid w:val="00F214C7"/>
    <w:rsid w:val="00F215E4"/>
    <w:rsid w:val="00F21618"/>
    <w:rsid w:val="00F2168C"/>
    <w:rsid w:val="00F21753"/>
    <w:rsid w:val="00F21797"/>
    <w:rsid w:val="00F2196A"/>
    <w:rsid w:val="00F21F85"/>
    <w:rsid w:val="00F220B1"/>
    <w:rsid w:val="00F2218F"/>
    <w:rsid w:val="00F221AB"/>
    <w:rsid w:val="00F2223B"/>
    <w:rsid w:val="00F224DD"/>
    <w:rsid w:val="00F22584"/>
    <w:rsid w:val="00F226DD"/>
    <w:rsid w:val="00F22C22"/>
    <w:rsid w:val="00F22F64"/>
    <w:rsid w:val="00F23361"/>
    <w:rsid w:val="00F237C6"/>
    <w:rsid w:val="00F23CB7"/>
    <w:rsid w:val="00F23F4B"/>
    <w:rsid w:val="00F24293"/>
    <w:rsid w:val="00F2469A"/>
    <w:rsid w:val="00F24A85"/>
    <w:rsid w:val="00F24B24"/>
    <w:rsid w:val="00F24B43"/>
    <w:rsid w:val="00F24B7F"/>
    <w:rsid w:val="00F24FF8"/>
    <w:rsid w:val="00F2527E"/>
    <w:rsid w:val="00F2538E"/>
    <w:rsid w:val="00F25402"/>
    <w:rsid w:val="00F25492"/>
    <w:rsid w:val="00F2559F"/>
    <w:rsid w:val="00F25A7A"/>
    <w:rsid w:val="00F25B7C"/>
    <w:rsid w:val="00F260D2"/>
    <w:rsid w:val="00F2656F"/>
    <w:rsid w:val="00F266B4"/>
    <w:rsid w:val="00F26B2A"/>
    <w:rsid w:val="00F26F7F"/>
    <w:rsid w:val="00F27361"/>
    <w:rsid w:val="00F2759B"/>
    <w:rsid w:val="00F2768F"/>
    <w:rsid w:val="00F2788E"/>
    <w:rsid w:val="00F27BEE"/>
    <w:rsid w:val="00F301DF"/>
    <w:rsid w:val="00F301E5"/>
    <w:rsid w:val="00F30378"/>
    <w:rsid w:val="00F305B9"/>
    <w:rsid w:val="00F3062D"/>
    <w:rsid w:val="00F309A1"/>
    <w:rsid w:val="00F30B7B"/>
    <w:rsid w:val="00F30C1E"/>
    <w:rsid w:val="00F30E1B"/>
    <w:rsid w:val="00F30E1F"/>
    <w:rsid w:val="00F31427"/>
    <w:rsid w:val="00F31770"/>
    <w:rsid w:val="00F31A90"/>
    <w:rsid w:val="00F31C82"/>
    <w:rsid w:val="00F31D47"/>
    <w:rsid w:val="00F31F4A"/>
    <w:rsid w:val="00F321DB"/>
    <w:rsid w:val="00F3221C"/>
    <w:rsid w:val="00F322BF"/>
    <w:rsid w:val="00F32376"/>
    <w:rsid w:val="00F32421"/>
    <w:rsid w:val="00F3242F"/>
    <w:rsid w:val="00F324A2"/>
    <w:rsid w:val="00F325C6"/>
    <w:rsid w:val="00F3292D"/>
    <w:rsid w:val="00F32A42"/>
    <w:rsid w:val="00F33063"/>
    <w:rsid w:val="00F331DA"/>
    <w:rsid w:val="00F333C7"/>
    <w:rsid w:val="00F334F2"/>
    <w:rsid w:val="00F335CB"/>
    <w:rsid w:val="00F3365C"/>
    <w:rsid w:val="00F336C1"/>
    <w:rsid w:val="00F336EC"/>
    <w:rsid w:val="00F33C37"/>
    <w:rsid w:val="00F33DCA"/>
    <w:rsid w:val="00F34134"/>
    <w:rsid w:val="00F3426B"/>
    <w:rsid w:val="00F342E7"/>
    <w:rsid w:val="00F344A3"/>
    <w:rsid w:val="00F3459E"/>
    <w:rsid w:val="00F34A6A"/>
    <w:rsid w:val="00F34C84"/>
    <w:rsid w:val="00F34E7B"/>
    <w:rsid w:val="00F35079"/>
    <w:rsid w:val="00F351A4"/>
    <w:rsid w:val="00F35307"/>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AD0"/>
    <w:rsid w:val="00F36C73"/>
    <w:rsid w:val="00F36ECE"/>
    <w:rsid w:val="00F36F19"/>
    <w:rsid w:val="00F37562"/>
    <w:rsid w:val="00F3769B"/>
    <w:rsid w:val="00F37837"/>
    <w:rsid w:val="00F37A00"/>
    <w:rsid w:val="00F37ADC"/>
    <w:rsid w:val="00F37F9B"/>
    <w:rsid w:val="00F40027"/>
    <w:rsid w:val="00F402C9"/>
    <w:rsid w:val="00F406B2"/>
    <w:rsid w:val="00F40712"/>
    <w:rsid w:val="00F4077D"/>
    <w:rsid w:val="00F407F0"/>
    <w:rsid w:val="00F4080A"/>
    <w:rsid w:val="00F40983"/>
    <w:rsid w:val="00F40DD7"/>
    <w:rsid w:val="00F40E27"/>
    <w:rsid w:val="00F40EEA"/>
    <w:rsid w:val="00F40F10"/>
    <w:rsid w:val="00F40F32"/>
    <w:rsid w:val="00F41278"/>
    <w:rsid w:val="00F41315"/>
    <w:rsid w:val="00F418A8"/>
    <w:rsid w:val="00F41931"/>
    <w:rsid w:val="00F4199F"/>
    <w:rsid w:val="00F41B9A"/>
    <w:rsid w:val="00F41C57"/>
    <w:rsid w:val="00F42236"/>
    <w:rsid w:val="00F42732"/>
    <w:rsid w:val="00F4280E"/>
    <w:rsid w:val="00F4284F"/>
    <w:rsid w:val="00F42BA6"/>
    <w:rsid w:val="00F42C4C"/>
    <w:rsid w:val="00F42FE1"/>
    <w:rsid w:val="00F43275"/>
    <w:rsid w:val="00F43415"/>
    <w:rsid w:val="00F43601"/>
    <w:rsid w:val="00F43821"/>
    <w:rsid w:val="00F438AF"/>
    <w:rsid w:val="00F43A39"/>
    <w:rsid w:val="00F43E64"/>
    <w:rsid w:val="00F43F5F"/>
    <w:rsid w:val="00F43F71"/>
    <w:rsid w:val="00F440A6"/>
    <w:rsid w:val="00F44204"/>
    <w:rsid w:val="00F44392"/>
    <w:rsid w:val="00F443E4"/>
    <w:rsid w:val="00F4449F"/>
    <w:rsid w:val="00F4467E"/>
    <w:rsid w:val="00F44779"/>
    <w:rsid w:val="00F4490A"/>
    <w:rsid w:val="00F453BD"/>
    <w:rsid w:val="00F45464"/>
    <w:rsid w:val="00F455D2"/>
    <w:rsid w:val="00F45B6E"/>
    <w:rsid w:val="00F45C4C"/>
    <w:rsid w:val="00F45D59"/>
    <w:rsid w:val="00F45E59"/>
    <w:rsid w:val="00F45ED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47FF1"/>
    <w:rsid w:val="00F500AD"/>
    <w:rsid w:val="00F5042F"/>
    <w:rsid w:val="00F50447"/>
    <w:rsid w:val="00F5061C"/>
    <w:rsid w:val="00F5074F"/>
    <w:rsid w:val="00F5084C"/>
    <w:rsid w:val="00F50873"/>
    <w:rsid w:val="00F509BC"/>
    <w:rsid w:val="00F50A1C"/>
    <w:rsid w:val="00F50B1D"/>
    <w:rsid w:val="00F50B95"/>
    <w:rsid w:val="00F50D4C"/>
    <w:rsid w:val="00F5135A"/>
    <w:rsid w:val="00F514AD"/>
    <w:rsid w:val="00F518E0"/>
    <w:rsid w:val="00F51D56"/>
    <w:rsid w:val="00F51ECB"/>
    <w:rsid w:val="00F524FB"/>
    <w:rsid w:val="00F5263E"/>
    <w:rsid w:val="00F526D6"/>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4F0"/>
    <w:rsid w:val="00F567F0"/>
    <w:rsid w:val="00F56BA8"/>
    <w:rsid w:val="00F56F9D"/>
    <w:rsid w:val="00F5713E"/>
    <w:rsid w:val="00F57206"/>
    <w:rsid w:val="00F575B3"/>
    <w:rsid w:val="00F5775A"/>
    <w:rsid w:val="00F577F3"/>
    <w:rsid w:val="00F57BB8"/>
    <w:rsid w:val="00F57DF0"/>
    <w:rsid w:val="00F6017F"/>
    <w:rsid w:val="00F607CB"/>
    <w:rsid w:val="00F6083B"/>
    <w:rsid w:val="00F6088D"/>
    <w:rsid w:val="00F60953"/>
    <w:rsid w:val="00F60B38"/>
    <w:rsid w:val="00F60FD9"/>
    <w:rsid w:val="00F610E1"/>
    <w:rsid w:val="00F61404"/>
    <w:rsid w:val="00F61444"/>
    <w:rsid w:val="00F618B7"/>
    <w:rsid w:val="00F61C54"/>
    <w:rsid w:val="00F61E6B"/>
    <w:rsid w:val="00F61F22"/>
    <w:rsid w:val="00F61F37"/>
    <w:rsid w:val="00F61FFA"/>
    <w:rsid w:val="00F62320"/>
    <w:rsid w:val="00F6267A"/>
    <w:rsid w:val="00F62949"/>
    <w:rsid w:val="00F62AE7"/>
    <w:rsid w:val="00F62E91"/>
    <w:rsid w:val="00F63159"/>
    <w:rsid w:val="00F63255"/>
    <w:rsid w:val="00F6335F"/>
    <w:rsid w:val="00F634E2"/>
    <w:rsid w:val="00F63537"/>
    <w:rsid w:val="00F635BC"/>
    <w:rsid w:val="00F63867"/>
    <w:rsid w:val="00F63927"/>
    <w:rsid w:val="00F63A0B"/>
    <w:rsid w:val="00F63BCB"/>
    <w:rsid w:val="00F63C39"/>
    <w:rsid w:val="00F6405B"/>
    <w:rsid w:val="00F643E2"/>
    <w:rsid w:val="00F64481"/>
    <w:rsid w:val="00F64875"/>
    <w:rsid w:val="00F64878"/>
    <w:rsid w:val="00F64CCA"/>
    <w:rsid w:val="00F64D4A"/>
    <w:rsid w:val="00F6519A"/>
    <w:rsid w:val="00F65E70"/>
    <w:rsid w:val="00F66363"/>
    <w:rsid w:val="00F663D6"/>
    <w:rsid w:val="00F665B3"/>
    <w:rsid w:val="00F665CC"/>
    <w:rsid w:val="00F66642"/>
    <w:rsid w:val="00F66818"/>
    <w:rsid w:val="00F668E9"/>
    <w:rsid w:val="00F66A59"/>
    <w:rsid w:val="00F66A98"/>
    <w:rsid w:val="00F671D8"/>
    <w:rsid w:val="00F67245"/>
    <w:rsid w:val="00F672E1"/>
    <w:rsid w:val="00F67436"/>
    <w:rsid w:val="00F6747C"/>
    <w:rsid w:val="00F67524"/>
    <w:rsid w:val="00F675FC"/>
    <w:rsid w:val="00F6772B"/>
    <w:rsid w:val="00F679AC"/>
    <w:rsid w:val="00F67AC8"/>
    <w:rsid w:val="00F67DCC"/>
    <w:rsid w:val="00F701A4"/>
    <w:rsid w:val="00F7025B"/>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8DA"/>
    <w:rsid w:val="00F72AA6"/>
    <w:rsid w:val="00F72B98"/>
    <w:rsid w:val="00F7308B"/>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992"/>
    <w:rsid w:val="00F75A85"/>
    <w:rsid w:val="00F75B7A"/>
    <w:rsid w:val="00F75C33"/>
    <w:rsid w:val="00F75DF9"/>
    <w:rsid w:val="00F7603E"/>
    <w:rsid w:val="00F760A0"/>
    <w:rsid w:val="00F7633F"/>
    <w:rsid w:val="00F7639B"/>
    <w:rsid w:val="00F76492"/>
    <w:rsid w:val="00F76828"/>
    <w:rsid w:val="00F76CEA"/>
    <w:rsid w:val="00F76EF1"/>
    <w:rsid w:val="00F77221"/>
    <w:rsid w:val="00F772CA"/>
    <w:rsid w:val="00F772DC"/>
    <w:rsid w:val="00F773C9"/>
    <w:rsid w:val="00F7786D"/>
    <w:rsid w:val="00F77B17"/>
    <w:rsid w:val="00F77F07"/>
    <w:rsid w:val="00F801AE"/>
    <w:rsid w:val="00F801BA"/>
    <w:rsid w:val="00F8025C"/>
    <w:rsid w:val="00F802D3"/>
    <w:rsid w:val="00F803B0"/>
    <w:rsid w:val="00F807DE"/>
    <w:rsid w:val="00F8098D"/>
    <w:rsid w:val="00F809A8"/>
    <w:rsid w:val="00F80AD2"/>
    <w:rsid w:val="00F80EC4"/>
    <w:rsid w:val="00F8119A"/>
    <w:rsid w:val="00F811BA"/>
    <w:rsid w:val="00F811F4"/>
    <w:rsid w:val="00F813AA"/>
    <w:rsid w:val="00F81529"/>
    <w:rsid w:val="00F816D6"/>
    <w:rsid w:val="00F81961"/>
    <w:rsid w:val="00F81D7E"/>
    <w:rsid w:val="00F81EC7"/>
    <w:rsid w:val="00F81FC2"/>
    <w:rsid w:val="00F820F8"/>
    <w:rsid w:val="00F822A1"/>
    <w:rsid w:val="00F8270B"/>
    <w:rsid w:val="00F82896"/>
    <w:rsid w:val="00F8290E"/>
    <w:rsid w:val="00F82A66"/>
    <w:rsid w:val="00F82A76"/>
    <w:rsid w:val="00F82B9C"/>
    <w:rsid w:val="00F82CAA"/>
    <w:rsid w:val="00F82DAF"/>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3F1F"/>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01F"/>
    <w:rsid w:val="00F86196"/>
    <w:rsid w:val="00F86319"/>
    <w:rsid w:val="00F8633B"/>
    <w:rsid w:val="00F865E2"/>
    <w:rsid w:val="00F86737"/>
    <w:rsid w:val="00F8687C"/>
    <w:rsid w:val="00F8698A"/>
    <w:rsid w:val="00F86A58"/>
    <w:rsid w:val="00F86F6F"/>
    <w:rsid w:val="00F87204"/>
    <w:rsid w:val="00F876C5"/>
    <w:rsid w:val="00F878F9"/>
    <w:rsid w:val="00F87BEF"/>
    <w:rsid w:val="00F90051"/>
    <w:rsid w:val="00F90073"/>
    <w:rsid w:val="00F901CB"/>
    <w:rsid w:val="00F903DF"/>
    <w:rsid w:val="00F9045E"/>
    <w:rsid w:val="00F906CB"/>
    <w:rsid w:val="00F90A1B"/>
    <w:rsid w:val="00F90DB1"/>
    <w:rsid w:val="00F91111"/>
    <w:rsid w:val="00F91119"/>
    <w:rsid w:val="00F911BE"/>
    <w:rsid w:val="00F911CB"/>
    <w:rsid w:val="00F9148F"/>
    <w:rsid w:val="00F914EC"/>
    <w:rsid w:val="00F9164C"/>
    <w:rsid w:val="00F91718"/>
    <w:rsid w:val="00F91B25"/>
    <w:rsid w:val="00F91C54"/>
    <w:rsid w:val="00F91F70"/>
    <w:rsid w:val="00F92168"/>
    <w:rsid w:val="00F92293"/>
    <w:rsid w:val="00F923A1"/>
    <w:rsid w:val="00F92882"/>
    <w:rsid w:val="00F92AD8"/>
    <w:rsid w:val="00F92C76"/>
    <w:rsid w:val="00F92DF6"/>
    <w:rsid w:val="00F92F28"/>
    <w:rsid w:val="00F92F7A"/>
    <w:rsid w:val="00F92FE5"/>
    <w:rsid w:val="00F9323F"/>
    <w:rsid w:val="00F932AD"/>
    <w:rsid w:val="00F933F2"/>
    <w:rsid w:val="00F9353B"/>
    <w:rsid w:val="00F93E19"/>
    <w:rsid w:val="00F93FBC"/>
    <w:rsid w:val="00F94079"/>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52"/>
    <w:rsid w:val="00F969CD"/>
    <w:rsid w:val="00F96D41"/>
    <w:rsid w:val="00F96DDB"/>
    <w:rsid w:val="00F973A2"/>
    <w:rsid w:val="00F974C1"/>
    <w:rsid w:val="00F97508"/>
    <w:rsid w:val="00F9753C"/>
    <w:rsid w:val="00F975D2"/>
    <w:rsid w:val="00F9790E"/>
    <w:rsid w:val="00FA01B5"/>
    <w:rsid w:val="00FA02D8"/>
    <w:rsid w:val="00FA066C"/>
    <w:rsid w:val="00FA06AE"/>
    <w:rsid w:val="00FA075A"/>
    <w:rsid w:val="00FA0C6D"/>
    <w:rsid w:val="00FA0D1F"/>
    <w:rsid w:val="00FA0DE5"/>
    <w:rsid w:val="00FA184A"/>
    <w:rsid w:val="00FA18C9"/>
    <w:rsid w:val="00FA1B93"/>
    <w:rsid w:val="00FA1F7D"/>
    <w:rsid w:val="00FA23B6"/>
    <w:rsid w:val="00FA2720"/>
    <w:rsid w:val="00FA2AF1"/>
    <w:rsid w:val="00FA2D35"/>
    <w:rsid w:val="00FA2E19"/>
    <w:rsid w:val="00FA3423"/>
    <w:rsid w:val="00FA38FC"/>
    <w:rsid w:val="00FA3FA7"/>
    <w:rsid w:val="00FA4086"/>
    <w:rsid w:val="00FA4170"/>
    <w:rsid w:val="00FA4352"/>
    <w:rsid w:val="00FA47C9"/>
    <w:rsid w:val="00FA4BE2"/>
    <w:rsid w:val="00FA4DD1"/>
    <w:rsid w:val="00FA4E9E"/>
    <w:rsid w:val="00FA4FCB"/>
    <w:rsid w:val="00FA4FD1"/>
    <w:rsid w:val="00FA51DB"/>
    <w:rsid w:val="00FA532D"/>
    <w:rsid w:val="00FA56EE"/>
    <w:rsid w:val="00FA583E"/>
    <w:rsid w:val="00FA5C63"/>
    <w:rsid w:val="00FA61D3"/>
    <w:rsid w:val="00FA6282"/>
    <w:rsid w:val="00FA6457"/>
    <w:rsid w:val="00FA649C"/>
    <w:rsid w:val="00FA681F"/>
    <w:rsid w:val="00FA6AC2"/>
    <w:rsid w:val="00FA6B15"/>
    <w:rsid w:val="00FA6BDC"/>
    <w:rsid w:val="00FA6EF9"/>
    <w:rsid w:val="00FA71A7"/>
    <w:rsid w:val="00FA73A8"/>
    <w:rsid w:val="00FA75D5"/>
    <w:rsid w:val="00FA77F0"/>
    <w:rsid w:val="00FA7810"/>
    <w:rsid w:val="00FA7905"/>
    <w:rsid w:val="00FA7C7F"/>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ABB"/>
    <w:rsid w:val="00FB3BCE"/>
    <w:rsid w:val="00FB3C4B"/>
    <w:rsid w:val="00FB3D26"/>
    <w:rsid w:val="00FB3F95"/>
    <w:rsid w:val="00FB4CEC"/>
    <w:rsid w:val="00FB4D2A"/>
    <w:rsid w:val="00FB4ED9"/>
    <w:rsid w:val="00FB4FF7"/>
    <w:rsid w:val="00FB5138"/>
    <w:rsid w:val="00FB5191"/>
    <w:rsid w:val="00FB5241"/>
    <w:rsid w:val="00FB540E"/>
    <w:rsid w:val="00FB54B3"/>
    <w:rsid w:val="00FB5751"/>
    <w:rsid w:val="00FB57B5"/>
    <w:rsid w:val="00FB5898"/>
    <w:rsid w:val="00FB605C"/>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30"/>
    <w:rsid w:val="00FC07A0"/>
    <w:rsid w:val="00FC0C87"/>
    <w:rsid w:val="00FC0D48"/>
    <w:rsid w:val="00FC0DEC"/>
    <w:rsid w:val="00FC1008"/>
    <w:rsid w:val="00FC1039"/>
    <w:rsid w:val="00FC1078"/>
    <w:rsid w:val="00FC1099"/>
    <w:rsid w:val="00FC1178"/>
    <w:rsid w:val="00FC1304"/>
    <w:rsid w:val="00FC173D"/>
    <w:rsid w:val="00FC179B"/>
    <w:rsid w:val="00FC1A59"/>
    <w:rsid w:val="00FC1A77"/>
    <w:rsid w:val="00FC1B42"/>
    <w:rsid w:val="00FC1B98"/>
    <w:rsid w:val="00FC1C2E"/>
    <w:rsid w:val="00FC1FE8"/>
    <w:rsid w:val="00FC20E2"/>
    <w:rsid w:val="00FC2139"/>
    <w:rsid w:val="00FC2193"/>
    <w:rsid w:val="00FC22AE"/>
    <w:rsid w:val="00FC2336"/>
    <w:rsid w:val="00FC242B"/>
    <w:rsid w:val="00FC287C"/>
    <w:rsid w:val="00FC2900"/>
    <w:rsid w:val="00FC2902"/>
    <w:rsid w:val="00FC2934"/>
    <w:rsid w:val="00FC3534"/>
    <w:rsid w:val="00FC387D"/>
    <w:rsid w:val="00FC3888"/>
    <w:rsid w:val="00FC38CB"/>
    <w:rsid w:val="00FC39F7"/>
    <w:rsid w:val="00FC3BAC"/>
    <w:rsid w:val="00FC3C73"/>
    <w:rsid w:val="00FC3DD3"/>
    <w:rsid w:val="00FC3DF5"/>
    <w:rsid w:val="00FC3F30"/>
    <w:rsid w:val="00FC46F5"/>
    <w:rsid w:val="00FC4707"/>
    <w:rsid w:val="00FC47F0"/>
    <w:rsid w:val="00FC4910"/>
    <w:rsid w:val="00FC4BB2"/>
    <w:rsid w:val="00FC4C94"/>
    <w:rsid w:val="00FC526A"/>
    <w:rsid w:val="00FC532C"/>
    <w:rsid w:val="00FC54A4"/>
    <w:rsid w:val="00FC5860"/>
    <w:rsid w:val="00FC5C9F"/>
    <w:rsid w:val="00FC5D86"/>
    <w:rsid w:val="00FC5E36"/>
    <w:rsid w:val="00FC5E84"/>
    <w:rsid w:val="00FC5E89"/>
    <w:rsid w:val="00FC6525"/>
    <w:rsid w:val="00FC6532"/>
    <w:rsid w:val="00FC6561"/>
    <w:rsid w:val="00FC6749"/>
    <w:rsid w:val="00FC6816"/>
    <w:rsid w:val="00FC692A"/>
    <w:rsid w:val="00FC6CB1"/>
    <w:rsid w:val="00FC6F80"/>
    <w:rsid w:val="00FC708B"/>
    <w:rsid w:val="00FC70D5"/>
    <w:rsid w:val="00FC72B5"/>
    <w:rsid w:val="00FC72DB"/>
    <w:rsid w:val="00FC73D5"/>
    <w:rsid w:val="00FC791C"/>
    <w:rsid w:val="00FC7B4E"/>
    <w:rsid w:val="00FC7E82"/>
    <w:rsid w:val="00FC7EDF"/>
    <w:rsid w:val="00FC7F15"/>
    <w:rsid w:val="00FD0114"/>
    <w:rsid w:val="00FD028A"/>
    <w:rsid w:val="00FD036D"/>
    <w:rsid w:val="00FD04E9"/>
    <w:rsid w:val="00FD0A75"/>
    <w:rsid w:val="00FD0AD9"/>
    <w:rsid w:val="00FD0B60"/>
    <w:rsid w:val="00FD0C61"/>
    <w:rsid w:val="00FD0D98"/>
    <w:rsid w:val="00FD0F66"/>
    <w:rsid w:val="00FD100B"/>
    <w:rsid w:val="00FD1203"/>
    <w:rsid w:val="00FD1204"/>
    <w:rsid w:val="00FD13EC"/>
    <w:rsid w:val="00FD157D"/>
    <w:rsid w:val="00FD1750"/>
    <w:rsid w:val="00FD1A51"/>
    <w:rsid w:val="00FD1A72"/>
    <w:rsid w:val="00FD1A8E"/>
    <w:rsid w:val="00FD1BF3"/>
    <w:rsid w:val="00FD1D5A"/>
    <w:rsid w:val="00FD1E39"/>
    <w:rsid w:val="00FD1F85"/>
    <w:rsid w:val="00FD2093"/>
    <w:rsid w:val="00FD20CC"/>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B12"/>
    <w:rsid w:val="00FD3C00"/>
    <w:rsid w:val="00FD3C9E"/>
    <w:rsid w:val="00FD3CC4"/>
    <w:rsid w:val="00FD3F26"/>
    <w:rsid w:val="00FD41A7"/>
    <w:rsid w:val="00FD43CC"/>
    <w:rsid w:val="00FD4CCF"/>
    <w:rsid w:val="00FD4DB7"/>
    <w:rsid w:val="00FD4EEE"/>
    <w:rsid w:val="00FD5125"/>
    <w:rsid w:val="00FD51A3"/>
    <w:rsid w:val="00FD531B"/>
    <w:rsid w:val="00FD53C6"/>
    <w:rsid w:val="00FD544F"/>
    <w:rsid w:val="00FD562A"/>
    <w:rsid w:val="00FD5918"/>
    <w:rsid w:val="00FD5F64"/>
    <w:rsid w:val="00FD6202"/>
    <w:rsid w:val="00FD6257"/>
    <w:rsid w:val="00FD6307"/>
    <w:rsid w:val="00FD63E1"/>
    <w:rsid w:val="00FD6A40"/>
    <w:rsid w:val="00FD6A43"/>
    <w:rsid w:val="00FD6EFE"/>
    <w:rsid w:val="00FD6F16"/>
    <w:rsid w:val="00FD713B"/>
    <w:rsid w:val="00FD722B"/>
    <w:rsid w:val="00FD73D4"/>
    <w:rsid w:val="00FD73E0"/>
    <w:rsid w:val="00FD74A1"/>
    <w:rsid w:val="00FD759E"/>
    <w:rsid w:val="00FD7BC4"/>
    <w:rsid w:val="00FD7E71"/>
    <w:rsid w:val="00FE01D4"/>
    <w:rsid w:val="00FE01FD"/>
    <w:rsid w:val="00FE0380"/>
    <w:rsid w:val="00FE04B9"/>
    <w:rsid w:val="00FE0795"/>
    <w:rsid w:val="00FE0810"/>
    <w:rsid w:val="00FE0B39"/>
    <w:rsid w:val="00FE0BD7"/>
    <w:rsid w:val="00FE0C67"/>
    <w:rsid w:val="00FE0DBC"/>
    <w:rsid w:val="00FE0E71"/>
    <w:rsid w:val="00FE0EB7"/>
    <w:rsid w:val="00FE1014"/>
    <w:rsid w:val="00FE1368"/>
    <w:rsid w:val="00FE1709"/>
    <w:rsid w:val="00FE1ADE"/>
    <w:rsid w:val="00FE1C10"/>
    <w:rsid w:val="00FE1C15"/>
    <w:rsid w:val="00FE1C8F"/>
    <w:rsid w:val="00FE1D9B"/>
    <w:rsid w:val="00FE1DD7"/>
    <w:rsid w:val="00FE21D7"/>
    <w:rsid w:val="00FE22F0"/>
    <w:rsid w:val="00FE252D"/>
    <w:rsid w:val="00FE272B"/>
    <w:rsid w:val="00FE2D47"/>
    <w:rsid w:val="00FE2E7A"/>
    <w:rsid w:val="00FE2ED5"/>
    <w:rsid w:val="00FE2EE7"/>
    <w:rsid w:val="00FE2F5D"/>
    <w:rsid w:val="00FE3108"/>
    <w:rsid w:val="00FE3386"/>
    <w:rsid w:val="00FE3482"/>
    <w:rsid w:val="00FE348C"/>
    <w:rsid w:val="00FE36A3"/>
    <w:rsid w:val="00FE3702"/>
    <w:rsid w:val="00FE3B54"/>
    <w:rsid w:val="00FE3B93"/>
    <w:rsid w:val="00FE3E4E"/>
    <w:rsid w:val="00FE3EA2"/>
    <w:rsid w:val="00FE3F51"/>
    <w:rsid w:val="00FE4039"/>
    <w:rsid w:val="00FE423C"/>
    <w:rsid w:val="00FE449A"/>
    <w:rsid w:val="00FE4517"/>
    <w:rsid w:val="00FE47C4"/>
    <w:rsid w:val="00FE480C"/>
    <w:rsid w:val="00FE4A2B"/>
    <w:rsid w:val="00FE4A3F"/>
    <w:rsid w:val="00FE4AA7"/>
    <w:rsid w:val="00FE4C84"/>
    <w:rsid w:val="00FE5111"/>
    <w:rsid w:val="00FE51E2"/>
    <w:rsid w:val="00FE5438"/>
    <w:rsid w:val="00FE55FD"/>
    <w:rsid w:val="00FE5678"/>
    <w:rsid w:val="00FE593A"/>
    <w:rsid w:val="00FE5A19"/>
    <w:rsid w:val="00FE5AB6"/>
    <w:rsid w:val="00FE5FE3"/>
    <w:rsid w:val="00FE6407"/>
    <w:rsid w:val="00FE6484"/>
    <w:rsid w:val="00FE6610"/>
    <w:rsid w:val="00FE6740"/>
    <w:rsid w:val="00FE6770"/>
    <w:rsid w:val="00FE6952"/>
    <w:rsid w:val="00FE6B68"/>
    <w:rsid w:val="00FE6C41"/>
    <w:rsid w:val="00FE6FF1"/>
    <w:rsid w:val="00FE7060"/>
    <w:rsid w:val="00FE7206"/>
    <w:rsid w:val="00FE7BB8"/>
    <w:rsid w:val="00FE7DFB"/>
    <w:rsid w:val="00FF04C9"/>
    <w:rsid w:val="00FF04EE"/>
    <w:rsid w:val="00FF05E7"/>
    <w:rsid w:val="00FF0E8D"/>
    <w:rsid w:val="00FF1072"/>
    <w:rsid w:val="00FF119B"/>
    <w:rsid w:val="00FF1306"/>
    <w:rsid w:val="00FF13E5"/>
    <w:rsid w:val="00FF16A7"/>
    <w:rsid w:val="00FF16F7"/>
    <w:rsid w:val="00FF1ADF"/>
    <w:rsid w:val="00FF1B07"/>
    <w:rsid w:val="00FF1B43"/>
    <w:rsid w:val="00FF1C59"/>
    <w:rsid w:val="00FF1FC4"/>
    <w:rsid w:val="00FF2096"/>
    <w:rsid w:val="00FF274C"/>
    <w:rsid w:val="00FF2839"/>
    <w:rsid w:val="00FF3312"/>
    <w:rsid w:val="00FF377F"/>
    <w:rsid w:val="00FF3AB8"/>
    <w:rsid w:val="00FF3C28"/>
    <w:rsid w:val="00FF3D8E"/>
    <w:rsid w:val="00FF3FA4"/>
    <w:rsid w:val="00FF3FA5"/>
    <w:rsid w:val="00FF4448"/>
    <w:rsid w:val="00FF448B"/>
    <w:rsid w:val="00FF44AF"/>
    <w:rsid w:val="00FF4552"/>
    <w:rsid w:val="00FF4656"/>
    <w:rsid w:val="00FF480A"/>
    <w:rsid w:val="00FF49FD"/>
    <w:rsid w:val="00FF4A68"/>
    <w:rsid w:val="00FF4BDA"/>
    <w:rsid w:val="00FF4C3F"/>
    <w:rsid w:val="00FF4C43"/>
    <w:rsid w:val="00FF4D18"/>
    <w:rsid w:val="00FF4F29"/>
    <w:rsid w:val="00FF565E"/>
    <w:rsid w:val="00FF58CD"/>
    <w:rsid w:val="00FF5B5C"/>
    <w:rsid w:val="00FF5BD3"/>
    <w:rsid w:val="00FF5E60"/>
    <w:rsid w:val="00FF5ED6"/>
    <w:rsid w:val="00FF5F86"/>
    <w:rsid w:val="00FF6512"/>
    <w:rsid w:val="00FF6916"/>
    <w:rsid w:val="00FF6A27"/>
    <w:rsid w:val="00FF6B57"/>
    <w:rsid w:val="00FF6CC1"/>
    <w:rsid w:val="00FF6FAE"/>
    <w:rsid w:val="00FF7231"/>
    <w:rsid w:val="00FF7275"/>
    <w:rsid w:val="00FF7375"/>
    <w:rsid w:val="00FF73F0"/>
    <w:rsid w:val="00FF7422"/>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 w:type="character" w:customStyle="1" w:styleId="UnresolvedMention">
    <w:name w:val="Unresolved Mention"/>
    <w:basedOn w:val="DefaultParagraphFont"/>
    <w:uiPriority w:val="99"/>
    <w:semiHidden/>
    <w:unhideWhenUsed/>
    <w:rsid w:val="00FF1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gov.uk/government/publications/oak-national-academy-business-case" TargetMode="External"/><Relationship Id="rId18" Type="http://schemas.openxmlformats.org/officeDocument/2006/relationships/hyperlink" Target="https://www.gov.uk/government/publications/ofsted-eif-inspections-and-the-eyfs" TargetMode="External"/><Relationship Id="rId26" Type="http://schemas.openxmlformats.org/officeDocument/2006/relationships/hyperlink" Target="https://www.theguardian.com/society/2022/oct/30/under-18s-adult-psychiatric-wards-uk-children-mental-health-admissions" TargetMode="External"/><Relationship Id="rId39" Type="http://schemas.openxmlformats.org/officeDocument/2006/relationships/hyperlink" Target="https://www.gov.uk/government/publications/fe-funding-initial-teacher-education-ite-bursaries-2022-to-2023" TargetMode="External"/><Relationship Id="rId3" Type="http://schemas.openxmlformats.org/officeDocument/2006/relationships/styles" Target="styles.xml"/><Relationship Id="rId21" Type="http://schemas.openxmlformats.org/officeDocument/2006/relationships/hyperlink" Target="https://www.icape.org.uk/" TargetMode="External"/><Relationship Id="rId34" Type="http://schemas.openxmlformats.org/officeDocument/2006/relationships/hyperlink" Target="https://www.gov.uk/government/publications/teachers-pay-grant-allocations-for-2022-to-2023-financial-year"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now-the-whole-school-is-reading-supporting-struggling-readers-in-secondary-school" TargetMode="External"/><Relationship Id="rId17" Type="http://schemas.openxmlformats.org/officeDocument/2006/relationships/hyperlink" Target="https://www.theguardian.com/education/2022/nov/03/secondary-school-heads-warn-mps-budget-deficits" TargetMode="External"/><Relationship Id="rId25" Type="http://schemas.openxmlformats.org/officeDocument/2006/relationships/hyperlink" Target="https://www.theguardian.com/society/2022/oct/30/global-incel-culture-terrorism-misogyny-violent-action-forums" TargetMode="External"/><Relationship Id="rId33" Type="http://schemas.openxmlformats.org/officeDocument/2006/relationships/hyperlink" Target="https://www.gov.uk/government/publications/national-professional-qualifications-npqs-reforms" TargetMode="External"/><Relationship Id="rId38" Type="http://schemas.openxmlformats.org/officeDocument/2006/relationships/hyperlink" Target="https://www.gov.uk/government/publications/national-leaders-of-governance-for-further-education-national-leaders" TargetMode="External"/><Relationship Id="rId2" Type="http://schemas.openxmlformats.org/officeDocument/2006/relationships/numbering" Target="numbering.xml"/><Relationship Id="rId16" Type="http://schemas.openxmlformats.org/officeDocument/2006/relationships/hyperlink" Target="https://www.gov.uk/government/publications/academy-trusts-themes-arising-from-esfas-assurance-work" TargetMode="External"/><Relationship Id="rId20" Type="http://schemas.openxmlformats.org/officeDocument/2006/relationships/hyperlink" Target="https://www.gov.uk/government/publications/early-years-initial-teacher-training-itt-providers-and-school-direct-early-years-lead-organisations" TargetMode="External"/><Relationship Id="rId29" Type="http://schemas.openxmlformats.org/officeDocument/2006/relationships/hyperlink" Target="https://thecommissiononyounglives.co.uk/commission-on-young-lives-publishes-its-final-repor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acted.org.uk/" TargetMode="External"/><Relationship Id="rId24" Type="http://schemas.openxmlformats.org/officeDocument/2006/relationships/hyperlink" Target="https://www.foodfoundation.org.uk/initiatives/food-insecurity-tracking" TargetMode="External"/><Relationship Id="rId32" Type="http://schemas.openxmlformats.org/officeDocument/2006/relationships/hyperlink" Target="https://www.theguardian.com/inequality/2022/nov/03/bias-against-working-class-and-regional-accents-has-not-gone-away-report-finds" TargetMode="External"/><Relationship Id="rId37" Type="http://schemas.openxmlformats.org/officeDocument/2006/relationships/hyperlink" Target="https://www.gov.uk/guidance/school-workforce-censu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es.com/magazine/news/general/exclusive-academy-target-risk-trusts-fight-survival" TargetMode="External"/><Relationship Id="rId23" Type="http://schemas.openxmlformats.org/officeDocument/2006/relationships/hyperlink" Target="https://docs.google.com/document/d/1IKhEGh4qnW1WQ0PyGc_kVahN-IKllSLh/edit" TargetMode="External"/><Relationship Id="rId28" Type="http://schemas.openxmlformats.org/officeDocument/2006/relationships/hyperlink" Target="https://www.sec-ed.co.uk/news/safeguarding-school-referrals-drive-sharp-rise-in-children-in-need-social-care-child-crimincal-exploitation-county-lines-mental-health-domestic-violence/" TargetMode="External"/><Relationship Id="rId36" Type="http://schemas.openxmlformats.org/officeDocument/2006/relationships/hyperlink" Target="https://www.gov.uk/government/publications/esfa-update-2-november-2022" TargetMode="External"/><Relationship Id="rId10" Type="http://schemas.openxmlformats.org/officeDocument/2006/relationships/hyperlink" Target="https://www.tes.com/magazine/news/general/school-leader-headteacher-anxiety-levels-double-during-pandemic" TargetMode="External"/><Relationship Id="rId19" Type="http://schemas.openxmlformats.org/officeDocument/2006/relationships/hyperlink" Target="https://www.gov.uk/government/publications/early-years-qualifications-achieved-in-england" TargetMode="External"/><Relationship Id="rId31" Type="http://schemas.openxmlformats.org/officeDocument/2006/relationships/hyperlink" Target="https://evidence.nihr.ac.uk/collection/antidepressants-for-children-and-teenagers-what-works-anxiety-depression/?utm_source=partner&amp;utm_medium=partner&amp;utm_campaign=antidepressants&amp;utm_term=guardian"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thenational.academy/" TargetMode="External"/><Relationship Id="rId22" Type="http://schemas.openxmlformats.org/officeDocument/2006/relationships/hyperlink" Target="https://www.theguardian.com/education/2022/oct/29/school-meals-holiday-vouchers-axed-teachers-marcus-rashford-councils" TargetMode="External"/><Relationship Id="rId27" Type="http://schemas.openxmlformats.org/officeDocument/2006/relationships/hyperlink" Target="https://www.gov.uk/guidance/mental-health-and-wellbeing-support-in-schools-and-colleges" TargetMode="External"/><Relationship Id="rId30" Type="http://schemas.openxmlformats.org/officeDocument/2006/relationships/hyperlink" Target="https://www.theguardian.com/society/2022/nov/03/ministers-may-order-inquiry-or-review-over-mental-health-care-failings-england" TargetMode="External"/><Relationship Id="rId35" Type="http://schemas.openxmlformats.org/officeDocument/2006/relationships/hyperlink" Target="https://www.gov.uk/government/publications/local-authority-interactive-tool-l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01CC7-B9A7-4CE1-8DC3-B3801AF9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5419</Words>
  <Characters>30893</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Education</cp:lastModifiedBy>
  <cp:revision>2</cp:revision>
  <dcterms:created xsi:type="dcterms:W3CDTF">2022-11-07T10:27:00Z</dcterms:created>
  <dcterms:modified xsi:type="dcterms:W3CDTF">2022-11-07T10:27:00Z</dcterms:modified>
</cp:coreProperties>
</file>