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rPr>
          <w:rFonts w:ascii="Tahoma" w:cs="Tahoma" w:eastAsia="Tahoma" w:hAnsi="Tahoma"/>
          <w:color w:val="00b0f0"/>
          <w:sz w:val="48"/>
          <w:szCs w:val="48"/>
        </w:rPr>
      </w:pPr>
      <w:r w:rsidDel="00000000" w:rsidR="00000000" w:rsidRPr="00000000">
        <w:rPr>
          <w:rFonts w:ascii="Tahoma" w:cs="Tahoma" w:eastAsia="Tahoma" w:hAnsi="Tahoma"/>
          <w:color w:val="00b0f0"/>
          <w:sz w:val="48"/>
          <w:szCs w:val="48"/>
          <w:rtl w:val="0"/>
        </w:rPr>
        <w:t xml:space="preserve">Tony Stephens Education Support</w:t>
      </w:r>
    </w:p>
    <w:p w:rsidR="00000000" w:rsidDel="00000000" w:rsidP="00000000" w:rsidRDefault="00000000" w:rsidRPr="00000000" w14:paraId="00000002">
      <w:pPr>
        <w:spacing w:after="160" w:line="240" w:lineRule="auto"/>
        <w:ind w:left="357" w:firstLine="0"/>
        <w:rPr>
          <w:rFonts w:ascii="Tahoma" w:cs="Tahoma" w:eastAsia="Tahoma" w:hAnsi="Tahoma"/>
          <w:color w:val="00b0f0"/>
          <w:sz w:val="28"/>
          <w:szCs w:val="28"/>
        </w:rPr>
      </w:pPr>
      <w:r w:rsidDel="00000000" w:rsidR="00000000" w:rsidRPr="00000000">
        <w:rPr>
          <w:rFonts w:ascii="Tahoma" w:cs="Tahoma" w:eastAsia="Tahoma" w:hAnsi="Tahoma"/>
          <w:color w:val="00b0f0"/>
          <w:sz w:val="28"/>
          <w:szCs w:val="28"/>
          <w:rtl w:val="0"/>
        </w:rPr>
        <w:t xml:space="preserve">http://tonystephens.org.uk</w:t>
      </w:r>
    </w:p>
    <w:p w:rsidR="00000000" w:rsidDel="00000000" w:rsidP="00000000" w:rsidRDefault="00000000" w:rsidRPr="00000000" w14:paraId="00000003">
      <w:pPr>
        <w:spacing w:after="160" w:line="240" w:lineRule="auto"/>
        <w:ind w:left="357" w:firstLine="0"/>
        <w:rPr>
          <w:rFonts w:ascii="Tahoma" w:cs="Tahoma" w:eastAsia="Tahoma" w:hAnsi="Tahoma"/>
          <w:color w:val="00b0f0"/>
          <w:sz w:val="28"/>
          <w:szCs w:val="28"/>
        </w:rPr>
      </w:pPr>
      <w:hyperlink r:id="rId7">
        <w:r w:rsidDel="00000000" w:rsidR="00000000" w:rsidRPr="00000000">
          <w:rPr>
            <w:rFonts w:ascii="Tahoma" w:cs="Tahoma" w:eastAsia="Tahoma" w:hAnsi="Tahoma"/>
            <w:color w:val="00b0f0"/>
            <w:sz w:val="28"/>
            <w:szCs w:val="28"/>
            <w:u w:val="single"/>
            <w:rtl w:val="0"/>
          </w:rPr>
          <w:t xml:space="preserve">tonystephens856@gmail.com</w:t>
        </w:r>
      </w:hyperlink>
      <w:r w:rsidDel="00000000" w:rsidR="00000000" w:rsidRPr="00000000">
        <w:rPr>
          <w:rtl w:val="0"/>
        </w:rPr>
      </w:r>
    </w:p>
    <w:p w:rsidR="00000000" w:rsidDel="00000000" w:rsidP="00000000" w:rsidRDefault="00000000" w:rsidRPr="00000000" w14:paraId="00000004">
      <w:pPr>
        <w:spacing w:after="160" w:line="240" w:lineRule="auto"/>
        <w:ind w:left="357" w:firstLine="0"/>
        <w:rPr>
          <w:rFonts w:ascii="Tahoma" w:cs="Tahoma" w:eastAsia="Tahoma" w:hAnsi="Tahoma"/>
          <w:color w:val="00b0f0"/>
          <w:sz w:val="28"/>
          <w:szCs w:val="28"/>
        </w:rPr>
      </w:pPr>
      <w:r w:rsidDel="00000000" w:rsidR="00000000" w:rsidRPr="00000000">
        <w:rPr>
          <w:rFonts w:ascii="Tahoma" w:cs="Tahoma" w:eastAsia="Tahoma" w:hAnsi="Tahoma"/>
          <w:color w:val="00b0f0"/>
          <w:sz w:val="28"/>
          <w:szCs w:val="28"/>
          <w:rtl w:val="0"/>
        </w:rPr>
        <w:t xml:space="preserve">07977804899</w:t>
      </w:r>
    </w:p>
    <w:p w:rsidR="00000000" w:rsidDel="00000000" w:rsidP="00000000" w:rsidRDefault="00000000" w:rsidRPr="00000000" w14:paraId="00000005">
      <w:pPr>
        <w:spacing w:after="160" w:line="240" w:lineRule="auto"/>
        <w:ind w:left="357" w:firstLine="0"/>
        <w:rPr>
          <w:rFonts w:ascii="Tahoma" w:cs="Tahoma" w:eastAsia="Tahoma" w:hAnsi="Tahoma"/>
          <w:b w:val="1"/>
          <w:bCs w:val="1"/>
          <w:sz w:val="32"/>
          <w:szCs w:val="32"/>
          <w:u w:val="single"/>
        </w:rPr>
      </w:pPr>
      <w:r w:rsidDel="00000000" w:rsidR="00000000" w:rsidRPr="00000000">
        <w:rPr>
          <w:rFonts w:ascii="Tahoma" w:cs="Tahoma" w:eastAsia="Tahoma" w:hAnsi="Tahoma"/>
          <w:b w:val="1"/>
          <w:bCs w:val="1"/>
          <w:sz w:val="32"/>
          <w:szCs w:val="32"/>
          <w:u w:val="single"/>
          <w:rtl w:val="0"/>
        </w:rPr>
        <w:t xml:space="preserve">345 Academy and School News and Resources Update, Nov 29-Dec 5 2025</w:t>
      </w:r>
    </w:p>
    <w:p w:rsidR="00000000" w:rsidDel="00000000" w:rsidP="00000000" w:rsidRDefault="00000000" w:rsidRPr="00000000" w14:paraId="00000006">
      <w:pPr>
        <w:spacing w:after="160" w:line="240" w:lineRule="auto"/>
        <w:ind w:left="357" w:firstLine="0"/>
        <w:rPr>
          <w:rFonts w:ascii="Tahoma" w:cs="Tahoma" w:eastAsia="Tahoma" w:hAnsi="Tahoma"/>
          <w:i w:val="1"/>
          <w:iCs w:val="1"/>
        </w:rPr>
      </w:pPr>
      <w:r w:rsidDel="00000000" w:rsidR="00000000" w:rsidRPr="00000000">
        <w:rPr>
          <w:rFonts w:ascii="Tahoma" w:cs="Tahoma" w:eastAsia="Tahoma" w:hAnsi="Tahoma"/>
          <w:i w:val="1"/>
          <w:iCs w:val="1"/>
          <w:rtl w:val="0"/>
        </w:rPr>
        <w:t xml:space="preserve">Copyright, Tony Stephens</w:t>
      </w:r>
    </w:p>
    <w:p w:rsidR="00000000" w:rsidDel="00000000" w:rsidP="00000000" w:rsidRDefault="00000000" w:rsidRPr="00000000" w14:paraId="00000007">
      <w:pPr>
        <w:spacing w:after="160" w:line="240" w:lineRule="auto"/>
        <w:ind w:left="357" w:firstLine="0"/>
        <w:rPr>
          <w:rFonts w:ascii="Tahoma" w:cs="Tahoma" w:eastAsia="Tahoma" w:hAnsi="Tahoma"/>
          <w:b w:val="1"/>
          <w:bCs w:val="1"/>
          <w:i w:val="1"/>
          <w:iCs w:val="1"/>
          <w:sz w:val="24"/>
          <w:szCs w:val="24"/>
        </w:rPr>
      </w:pPr>
      <w:r w:rsidDel="00000000" w:rsidR="00000000" w:rsidRPr="00000000">
        <w:rPr>
          <w:rFonts w:ascii="Tahoma" w:cs="Tahoma" w:eastAsia="Tahoma" w:hAnsi="Tahoma"/>
          <w:b w:val="1"/>
          <w:bCs w:val="1"/>
          <w:i w:val="1"/>
          <w:iCs w:val="1"/>
          <w:sz w:val="24"/>
          <w:szCs w:val="24"/>
          <w:rtl w:val="0"/>
        </w:rPr>
        <w:t xml:space="preserve">Website references are given where needed in all cases</w:t>
      </w:r>
    </w:p>
    <w:p w:rsidR="00000000" w:rsidDel="00000000" w:rsidP="00000000" w:rsidRDefault="00000000" w:rsidRPr="00000000" w14:paraId="00000008">
      <w:pPr>
        <w:spacing w:after="160" w:line="240" w:lineRule="auto"/>
        <w:ind w:left="357" w:firstLine="0"/>
        <w:rPr>
          <w:rFonts w:ascii="Tahoma" w:cs="Tahoma" w:eastAsia="Tahoma" w:hAnsi="Tahoma"/>
          <w:b w:val="1"/>
          <w:bCs w:val="1"/>
          <w:i w:val="1"/>
          <w:iCs w:val="1"/>
          <w:sz w:val="24"/>
          <w:szCs w:val="24"/>
        </w:rPr>
      </w:pPr>
      <w:r w:rsidDel="00000000" w:rsidR="00000000" w:rsidRPr="00000000">
        <w:rPr>
          <w:rtl w:val="0"/>
        </w:rPr>
      </w:r>
    </w:p>
    <w:p w:rsidR="00000000" w:rsidDel="00000000" w:rsidP="00000000" w:rsidRDefault="00000000" w:rsidRPr="00000000" w14:paraId="00000009">
      <w:pPr>
        <w:spacing w:after="160" w:line="240" w:lineRule="auto"/>
        <w:ind w:left="357" w:firstLine="0"/>
        <w:rPr>
          <w:rFonts w:ascii="Tahoma" w:cs="Tahoma" w:eastAsia="Tahoma" w:hAnsi="Tahoma"/>
          <w:b w:val="1"/>
          <w:bCs w:val="1"/>
          <w:color w:val="6fa8dc"/>
          <w:sz w:val="24"/>
          <w:szCs w:val="24"/>
        </w:rPr>
      </w:pPr>
      <w:r w:rsidDel="00000000" w:rsidR="00000000" w:rsidRPr="00000000">
        <w:rPr>
          <w:rFonts w:ascii="Tahoma" w:cs="Tahoma" w:eastAsia="Tahoma" w:hAnsi="Tahoma"/>
          <w:b w:val="1"/>
          <w:bCs w:val="1"/>
          <w:color w:val="6fa8dc"/>
          <w:sz w:val="24"/>
          <w:szCs w:val="24"/>
          <w:rtl w:val="0"/>
        </w:rPr>
        <w:t xml:space="preserve">Attendance</w:t>
      </w:r>
    </w:p>
    <w:p w:rsidR="00000000" w:rsidDel="00000000" w:rsidP="00000000" w:rsidRDefault="00000000" w:rsidRPr="00000000" w14:paraId="0000000A">
      <w:pPr>
        <w:spacing w:after="160" w:line="240" w:lineRule="auto"/>
        <w:ind w:left="357" w:firstLine="0"/>
        <w:rPr>
          <w:sz w:val="24"/>
          <w:szCs w:val="24"/>
        </w:rPr>
      </w:pPr>
      <w:r w:rsidDel="00000000" w:rsidR="00000000" w:rsidRPr="00000000">
        <w:rPr>
          <w:rFonts w:ascii="Tahoma" w:cs="Tahoma" w:eastAsia="Tahoma" w:hAnsi="Tahoma"/>
          <w:b w:val="1"/>
          <w:bCs w:val="1"/>
          <w:i w:val="1"/>
          <w:iCs w:val="1"/>
          <w:sz w:val="24"/>
          <w:szCs w:val="24"/>
          <w:rtl w:val="0"/>
        </w:rPr>
        <w:t xml:space="preserve"> </w:t>
      </w:r>
      <w:r w:rsidDel="00000000" w:rsidR="00000000" w:rsidRPr="00000000">
        <w:rPr>
          <w:rFonts w:ascii="Tahoma" w:cs="Tahoma" w:eastAsia="Tahoma" w:hAnsi="Tahoma"/>
          <w:b w:val="1"/>
          <w:bCs w:val="1"/>
          <w:sz w:val="24"/>
          <w:szCs w:val="24"/>
          <w:rtl w:val="0"/>
        </w:rPr>
        <w:t xml:space="preserve">Attendance</w:t>
      </w:r>
      <w:r w:rsidDel="00000000" w:rsidR="00000000" w:rsidRPr="00000000">
        <w:rPr>
          <w:b w:val="1"/>
          <w:bCs w:val="1"/>
          <w:sz w:val="24"/>
          <w:szCs w:val="24"/>
          <w:rtl w:val="0"/>
        </w:rPr>
        <w:t xml:space="preserve">  </w:t>
      </w:r>
      <w:r w:rsidDel="00000000" w:rsidR="00000000" w:rsidRPr="00000000">
        <w:rPr>
          <w:sz w:val="24"/>
          <w:szCs w:val="24"/>
          <w:rtl w:val="0"/>
        </w:rPr>
        <w:t xml:space="preserve">T</w:t>
      </w:r>
      <w:r w:rsidDel="00000000" w:rsidR="00000000" w:rsidRPr="00000000">
        <w:rPr>
          <w:b w:val="1"/>
          <w:bCs w:val="1"/>
          <w:sz w:val="24"/>
          <w:szCs w:val="24"/>
          <w:rtl w:val="0"/>
        </w:rPr>
        <w:t xml:space="preserve">he attendance rate (proportion of possible sessions attended) was 93.17% across all schools in the week commencing 17 November 2025.</w:t>
      </w:r>
      <w:r w:rsidDel="00000000" w:rsidR="00000000" w:rsidRPr="00000000">
        <w:rPr>
          <w:sz w:val="24"/>
          <w:szCs w:val="24"/>
          <w:rtl w:val="0"/>
        </w:rPr>
        <w:t xml:space="preserve"> The absence rate was, therefore, 6.83% across all schools. </w:t>
      </w:r>
      <w:r w:rsidDel="00000000" w:rsidR="00000000" w:rsidRPr="00000000">
        <w:rPr>
          <w:b w:val="1"/>
          <w:bCs w:val="1"/>
          <w:sz w:val="24"/>
          <w:szCs w:val="24"/>
          <w:rtl w:val="0"/>
        </w:rPr>
        <w:t xml:space="preserve">By school type, </w:t>
      </w:r>
      <w:r w:rsidDel="00000000" w:rsidR="00000000" w:rsidRPr="00000000">
        <w:rPr>
          <w:sz w:val="24"/>
          <w:szCs w:val="24"/>
          <w:rtl w:val="0"/>
        </w:rPr>
        <w:t xml:space="preserve">the absence rates across the week commencing 17 November 2025 were:</w:t>
      </w:r>
    </w:p>
    <w:p w:rsidR="00000000" w:rsidDel="00000000" w:rsidP="00000000" w:rsidRDefault="00000000" w:rsidRPr="00000000" w14:paraId="0000000B">
      <w:pPr>
        <w:numPr>
          <w:ilvl w:val="1"/>
          <w:numId w:val="1"/>
        </w:numPr>
        <w:spacing w:after="200" w:line="276" w:lineRule="auto"/>
        <w:ind w:left="1440" w:hanging="360"/>
        <w:rPr>
          <w:sz w:val="24"/>
          <w:szCs w:val="24"/>
        </w:rPr>
      </w:pPr>
      <w:r w:rsidDel="00000000" w:rsidR="00000000" w:rsidRPr="00000000">
        <w:rPr>
          <w:sz w:val="24"/>
          <w:szCs w:val="24"/>
          <w:rtl w:val="0"/>
        </w:rPr>
        <w:t xml:space="preserve">5.46% in state-funded </w:t>
      </w:r>
      <w:r w:rsidDel="00000000" w:rsidR="00000000" w:rsidRPr="00000000">
        <w:rPr>
          <w:b w:val="1"/>
          <w:bCs w:val="1"/>
          <w:sz w:val="24"/>
          <w:szCs w:val="24"/>
          <w:rtl w:val="0"/>
        </w:rPr>
        <w:t xml:space="preserve">primary </w:t>
      </w:r>
      <w:r w:rsidDel="00000000" w:rsidR="00000000" w:rsidRPr="00000000">
        <w:rPr>
          <w:sz w:val="24"/>
          <w:szCs w:val="24"/>
          <w:rtl w:val="0"/>
        </w:rPr>
        <w:t xml:space="preserve">schools (4.26% authorised and 1.21% unauthorised)</w:t>
      </w:r>
    </w:p>
    <w:p w:rsidR="00000000" w:rsidDel="00000000" w:rsidP="00000000" w:rsidRDefault="00000000" w:rsidRPr="00000000" w14:paraId="0000000C">
      <w:pPr>
        <w:numPr>
          <w:ilvl w:val="1"/>
          <w:numId w:val="1"/>
        </w:numPr>
        <w:spacing w:after="200" w:line="276" w:lineRule="auto"/>
        <w:ind w:left="1440" w:hanging="360"/>
        <w:rPr>
          <w:sz w:val="24"/>
          <w:szCs w:val="24"/>
        </w:rPr>
      </w:pPr>
      <w:r w:rsidDel="00000000" w:rsidR="00000000" w:rsidRPr="00000000">
        <w:rPr>
          <w:sz w:val="24"/>
          <w:szCs w:val="24"/>
          <w:rtl w:val="0"/>
        </w:rPr>
        <w:t xml:space="preserve">8.10% in state-funded </w:t>
      </w:r>
      <w:r w:rsidDel="00000000" w:rsidR="00000000" w:rsidRPr="00000000">
        <w:rPr>
          <w:b w:val="1"/>
          <w:bCs w:val="1"/>
          <w:sz w:val="24"/>
          <w:szCs w:val="24"/>
          <w:rtl w:val="0"/>
        </w:rPr>
        <w:t xml:space="preserve">secondary</w:t>
      </w:r>
      <w:r w:rsidDel="00000000" w:rsidR="00000000" w:rsidRPr="00000000">
        <w:rPr>
          <w:sz w:val="24"/>
          <w:szCs w:val="24"/>
          <w:rtl w:val="0"/>
        </w:rPr>
        <w:t xml:space="preserve"> schools (5.29% authorised and 2.81% unauthorised)</w:t>
      </w:r>
    </w:p>
    <w:p w:rsidR="00000000" w:rsidDel="00000000" w:rsidP="00000000" w:rsidRDefault="00000000" w:rsidRPr="00000000" w14:paraId="0000000D">
      <w:pPr>
        <w:numPr>
          <w:ilvl w:val="1"/>
          <w:numId w:val="1"/>
        </w:numPr>
        <w:spacing w:after="200" w:line="276" w:lineRule="auto"/>
        <w:ind w:left="1440" w:hanging="360"/>
        <w:rPr>
          <w:sz w:val="24"/>
          <w:szCs w:val="24"/>
        </w:rPr>
      </w:pPr>
      <w:r w:rsidDel="00000000" w:rsidR="00000000" w:rsidRPr="00000000">
        <w:rPr>
          <w:sz w:val="24"/>
          <w:szCs w:val="24"/>
          <w:rtl w:val="0"/>
        </w:rPr>
        <w:t xml:space="preserve">12.97% in state-funded </w:t>
      </w:r>
      <w:r w:rsidDel="00000000" w:rsidR="00000000" w:rsidRPr="00000000">
        <w:rPr>
          <w:b w:val="1"/>
          <w:bCs w:val="1"/>
          <w:sz w:val="24"/>
          <w:szCs w:val="24"/>
          <w:rtl w:val="0"/>
        </w:rPr>
        <w:t xml:space="preserve">special</w:t>
      </w:r>
      <w:r w:rsidDel="00000000" w:rsidR="00000000" w:rsidRPr="00000000">
        <w:rPr>
          <w:sz w:val="24"/>
          <w:szCs w:val="24"/>
          <w:rtl w:val="0"/>
        </w:rPr>
        <w:t xml:space="preserve"> schools (9.59% authorised and 3.38% unauthorised)</w:t>
      </w:r>
    </w:p>
    <w:p w:rsidR="00000000" w:rsidDel="00000000" w:rsidP="00000000" w:rsidRDefault="00000000" w:rsidRPr="00000000" w14:paraId="0000000E">
      <w:pPr>
        <w:spacing w:after="200" w:line="276" w:lineRule="auto"/>
        <w:ind w:left="720" w:firstLine="0"/>
        <w:rPr>
          <w:sz w:val="24"/>
          <w:szCs w:val="24"/>
        </w:rPr>
      </w:pPr>
      <w:r w:rsidDel="00000000" w:rsidR="00000000" w:rsidRPr="00000000">
        <w:rPr>
          <w:sz w:val="24"/>
          <w:szCs w:val="24"/>
          <w:rtl w:val="0"/>
        </w:rPr>
        <w:t xml:space="preserve">Absence was 0.22 percentage points lower across all schools in the week commencing 17 November 2025 than in the equivalent week in the last academic year (week commencing 18 November 2024). This has been driven by a 0.11 percentage point decrease in authorised absence and a 0.11 percentage point decrease in unauthorised absence.</w:t>
      </w:r>
    </w:p>
    <w:p w:rsidR="00000000" w:rsidDel="00000000" w:rsidP="00000000" w:rsidRDefault="00000000" w:rsidRPr="00000000" w14:paraId="0000000F">
      <w:pPr>
        <w:spacing w:after="200" w:line="276" w:lineRule="auto"/>
        <w:ind w:left="720" w:firstLine="0"/>
        <w:rPr>
          <w:sz w:val="24"/>
          <w:szCs w:val="24"/>
        </w:rPr>
      </w:pPr>
      <w:r w:rsidDel="00000000" w:rsidR="00000000" w:rsidRPr="00000000">
        <w:rPr>
          <w:b w:val="1"/>
          <w:bCs w:val="1"/>
          <w:sz w:val="24"/>
          <w:szCs w:val="24"/>
          <w:rtl w:val="0"/>
        </w:rPr>
        <w:t xml:space="preserve">The attendance rate across the 2025/26 academic year to date was 93.99%</w:t>
      </w:r>
      <w:r w:rsidDel="00000000" w:rsidR="00000000" w:rsidRPr="00000000">
        <w:rPr>
          <w:sz w:val="24"/>
          <w:szCs w:val="24"/>
          <w:rtl w:val="0"/>
        </w:rPr>
        <w:t xml:space="preserve">. The absence rate was, therefore, 6.01% across all schools. </w:t>
      </w:r>
      <w:r w:rsidDel="00000000" w:rsidR="00000000" w:rsidRPr="00000000">
        <w:rPr>
          <w:b w:val="1"/>
          <w:bCs w:val="1"/>
          <w:sz w:val="24"/>
          <w:szCs w:val="24"/>
          <w:rtl w:val="0"/>
        </w:rPr>
        <w:t xml:space="preserve">By school type</w:t>
      </w:r>
      <w:r w:rsidDel="00000000" w:rsidR="00000000" w:rsidRPr="00000000">
        <w:rPr>
          <w:sz w:val="24"/>
          <w:szCs w:val="24"/>
          <w:rtl w:val="0"/>
        </w:rPr>
        <w:t xml:space="preserve">, the absence rates across the 2025/26 academic year to date were:</w:t>
      </w:r>
    </w:p>
    <w:p w:rsidR="00000000" w:rsidDel="00000000" w:rsidP="00000000" w:rsidRDefault="00000000" w:rsidRPr="00000000" w14:paraId="00000010">
      <w:pPr>
        <w:numPr>
          <w:ilvl w:val="1"/>
          <w:numId w:val="1"/>
        </w:numPr>
        <w:spacing w:after="200" w:line="276" w:lineRule="auto"/>
        <w:ind w:left="1440" w:hanging="360"/>
        <w:rPr>
          <w:sz w:val="24"/>
          <w:szCs w:val="24"/>
        </w:rPr>
      </w:pPr>
      <w:r w:rsidDel="00000000" w:rsidR="00000000" w:rsidRPr="00000000">
        <w:rPr>
          <w:sz w:val="24"/>
          <w:szCs w:val="24"/>
          <w:rtl w:val="0"/>
        </w:rPr>
        <w:t xml:space="preserve">4.66% in state-funded primary schools (3.32% authorised and 1.34% unauthorised)</w:t>
      </w:r>
    </w:p>
    <w:p w:rsidR="00000000" w:rsidDel="00000000" w:rsidP="00000000" w:rsidRDefault="00000000" w:rsidRPr="00000000" w14:paraId="00000011">
      <w:pPr>
        <w:numPr>
          <w:ilvl w:val="1"/>
          <w:numId w:val="1"/>
        </w:numPr>
        <w:spacing w:after="200" w:line="276" w:lineRule="auto"/>
        <w:ind w:left="1440" w:hanging="360"/>
        <w:rPr>
          <w:sz w:val="24"/>
          <w:szCs w:val="24"/>
        </w:rPr>
      </w:pPr>
      <w:r w:rsidDel="00000000" w:rsidR="00000000" w:rsidRPr="00000000">
        <w:rPr>
          <w:sz w:val="24"/>
          <w:szCs w:val="24"/>
          <w:rtl w:val="0"/>
        </w:rPr>
        <w:t xml:space="preserve">7.28% in state-funded </w:t>
      </w:r>
      <w:r w:rsidDel="00000000" w:rsidR="00000000" w:rsidRPr="00000000">
        <w:rPr>
          <w:b w:val="1"/>
          <w:bCs w:val="1"/>
          <w:sz w:val="24"/>
          <w:szCs w:val="24"/>
          <w:rtl w:val="0"/>
        </w:rPr>
        <w:t xml:space="preserve">secondary </w:t>
      </w:r>
      <w:r w:rsidDel="00000000" w:rsidR="00000000" w:rsidRPr="00000000">
        <w:rPr>
          <w:sz w:val="24"/>
          <w:szCs w:val="24"/>
          <w:rtl w:val="0"/>
        </w:rPr>
        <w:t xml:space="preserve">schools (4.63% authorised and 2.65% unauthorised)</w:t>
      </w:r>
    </w:p>
    <w:p w:rsidR="00000000" w:rsidDel="00000000" w:rsidP="00000000" w:rsidRDefault="00000000" w:rsidRPr="00000000" w14:paraId="00000012">
      <w:pPr>
        <w:numPr>
          <w:ilvl w:val="1"/>
          <w:numId w:val="1"/>
        </w:numPr>
        <w:spacing w:after="200" w:line="276" w:lineRule="auto"/>
        <w:ind w:left="1440" w:hanging="360"/>
        <w:rPr>
          <w:sz w:val="24"/>
          <w:szCs w:val="24"/>
        </w:rPr>
      </w:pPr>
      <w:r w:rsidDel="00000000" w:rsidR="00000000" w:rsidRPr="00000000">
        <w:rPr>
          <w:sz w:val="24"/>
          <w:szCs w:val="24"/>
          <w:rtl w:val="0"/>
        </w:rPr>
        <w:t xml:space="preserve">12.09% in state-funded </w:t>
      </w:r>
      <w:r w:rsidDel="00000000" w:rsidR="00000000" w:rsidRPr="00000000">
        <w:rPr>
          <w:b w:val="1"/>
          <w:bCs w:val="1"/>
          <w:sz w:val="24"/>
          <w:szCs w:val="24"/>
          <w:rtl w:val="0"/>
        </w:rPr>
        <w:t xml:space="preserve">special</w:t>
      </w:r>
      <w:r w:rsidDel="00000000" w:rsidR="00000000" w:rsidRPr="00000000">
        <w:rPr>
          <w:sz w:val="24"/>
          <w:szCs w:val="24"/>
          <w:rtl w:val="0"/>
        </w:rPr>
        <w:t xml:space="preserve"> schools (8.79% authorised and 3.30% unauthorised)</w:t>
      </w:r>
      <w:r w:rsidDel="00000000" w:rsidR="00000000" w:rsidRPr="00000000">
        <w:rPr>
          <w:rFonts w:ascii="Tahoma" w:cs="Tahoma" w:eastAsia="Tahoma" w:hAnsi="Tahoma"/>
          <w:b w:val="1"/>
          <w:bCs w:val="1"/>
          <w:i w:val="1"/>
          <w:iCs w:val="1"/>
          <w:sz w:val="24"/>
          <w:szCs w:val="24"/>
          <w:rtl w:val="0"/>
        </w:rPr>
        <w:t xml:space="preserve">  </w:t>
      </w:r>
    </w:p>
    <w:p w:rsidR="00000000" w:rsidDel="00000000" w:rsidP="00000000" w:rsidRDefault="00000000" w:rsidRPr="00000000" w14:paraId="00000013">
      <w:pPr>
        <w:numPr>
          <w:ilvl w:val="0"/>
          <w:numId w:val="1"/>
        </w:numPr>
        <w:spacing w:before="200" w:line="276" w:lineRule="auto"/>
        <w:ind w:left="720" w:hanging="360"/>
        <w:rPr>
          <w:rFonts w:ascii="Tahoma" w:cs="Tahoma" w:eastAsia="Tahoma" w:hAnsi="Tahoma"/>
          <w:b w:val="1"/>
          <w:bCs w:val="1"/>
          <w:sz w:val="24"/>
          <w:szCs w:val="24"/>
        </w:rPr>
      </w:pPr>
      <w:r w:rsidDel="00000000" w:rsidR="00000000" w:rsidRPr="00000000">
        <w:rPr>
          <w:b w:val="1"/>
          <w:bCs w:val="1"/>
          <w:sz w:val="24"/>
          <w:szCs w:val="24"/>
          <w:rtl w:val="0"/>
        </w:rPr>
        <w:t xml:space="preserve">Schools were issued new versions of their government attendance baseline improvement expectation reports last week, after the first reports were found to contain mistakes. </w:t>
      </w:r>
      <w:r w:rsidDel="00000000" w:rsidR="00000000" w:rsidRPr="00000000">
        <w:rPr>
          <w:sz w:val="24"/>
          <w:szCs w:val="24"/>
          <w:rtl w:val="0"/>
        </w:rPr>
        <w:t xml:space="preserve">The reports include an AI-generated target to raise attendance levels, and rank schools within a group of 21 similar settings. Schools are then given four “better-performing” schools that they are encouraged to network with and learn from. Schools are grouped together based on factors including the proportion of pupils eligible for free school meals, with social, emotional or mental health needs, English as an additional language, or in an urban or rural setting. But leaders say they had been told to learn from schools hundreds of miles away, their own school, or in some cases were not linked with any settings at all. In a poll of 10,000 school staff, 80 per cent of heads, 82 per cent of teachers and 76 per cent of senior leaders thought pairing schools wouldn’t make a difference. </w:t>
      </w:r>
      <w:hyperlink r:id="rId8">
        <w:r w:rsidDel="00000000" w:rsidR="00000000" w:rsidRPr="00000000">
          <w:rPr>
            <w:color w:val="1155cc"/>
            <w:sz w:val="24"/>
            <w:szCs w:val="24"/>
            <w:u w:val="single"/>
            <w:rtl w:val="0"/>
          </w:rPr>
          <w:t xml:space="preserve">https://schoolsweek.co.uk/leaders-still-facing-problems-with-ai-attendance-reports/</w:t>
        </w:r>
      </w:hyperlink>
      <w:r w:rsidDel="00000000" w:rsidR="00000000" w:rsidRPr="00000000">
        <w:rPr>
          <w:rtl w:val="0"/>
        </w:rPr>
      </w:r>
    </w:p>
    <w:p w:rsidR="00000000" w:rsidDel="00000000" w:rsidP="00000000" w:rsidRDefault="00000000" w:rsidRPr="00000000" w14:paraId="00000014">
      <w:pPr>
        <w:spacing w:before="200" w:line="276" w:lineRule="auto"/>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015">
      <w:pPr>
        <w:spacing w:before="200" w:line="276" w:lineRule="auto"/>
        <w:rPr>
          <w:rFonts w:ascii="Tahoma" w:cs="Tahoma" w:eastAsia="Tahoma" w:hAnsi="Tahoma"/>
          <w:b w:val="1"/>
          <w:bCs w:val="1"/>
          <w:color w:val="1155cc"/>
          <w:sz w:val="24"/>
          <w:szCs w:val="24"/>
        </w:rPr>
      </w:pPr>
      <w:r w:rsidDel="00000000" w:rsidR="00000000" w:rsidRPr="00000000">
        <w:rPr>
          <w:rFonts w:ascii="Tahoma" w:cs="Tahoma" w:eastAsia="Tahoma" w:hAnsi="Tahoma"/>
          <w:b w:val="1"/>
          <w:bCs w:val="1"/>
          <w:color w:val="1155cc"/>
          <w:sz w:val="24"/>
          <w:szCs w:val="24"/>
          <w:rtl w:val="0"/>
        </w:rPr>
        <w:t xml:space="preserve">SEND</w:t>
      </w:r>
    </w:p>
    <w:p w:rsidR="00000000" w:rsidDel="00000000" w:rsidP="00000000" w:rsidRDefault="00000000" w:rsidRPr="00000000" w14:paraId="00000016">
      <w:pPr>
        <w:numPr>
          <w:ilvl w:val="0"/>
          <w:numId w:val="24"/>
        </w:numPr>
        <w:spacing w:after="480" w:before="200" w:line="276" w:lineRule="auto"/>
        <w:ind w:left="720" w:hanging="360"/>
        <w:rPr>
          <w:sz w:val="24"/>
          <w:szCs w:val="24"/>
        </w:rPr>
      </w:pPr>
      <w:r w:rsidDel="00000000" w:rsidR="00000000" w:rsidRPr="00000000">
        <w:rPr>
          <w:b w:val="1"/>
          <w:bCs w:val="1"/>
          <w:color w:val="212937"/>
          <w:sz w:val="24"/>
          <w:szCs w:val="24"/>
          <w:rtl w:val="0"/>
        </w:rPr>
        <w:t xml:space="preserve">The use of assistive technology in schools</w:t>
      </w:r>
      <w:r w:rsidDel="00000000" w:rsidR="00000000" w:rsidRPr="00000000">
        <w:rPr>
          <w:color w:val="212937"/>
          <w:sz w:val="24"/>
          <w:szCs w:val="24"/>
          <w:rtl w:val="0"/>
        </w:rPr>
        <w:t xml:space="preserve"> has risen significantly - but almost half of teachers have not received training in it, a government report has found. Primary school teachers reported the biggest rise, with 60 per cent of respondents now using assistive technology (up from 34 per cent in 2023) Secondary school teachers who use assistive technology have increased from 40 per cent to 59 per cent in the same period. A government definition of assistive technology </w:t>
      </w:r>
      <w:hyperlink r:id="rId9">
        <w:r w:rsidDel="00000000" w:rsidR="00000000" w:rsidRPr="00000000">
          <w:rPr>
            <w:color w:val="1155cc"/>
            <w:sz w:val="24"/>
            <w:szCs w:val="24"/>
            <w:u w:val="single"/>
            <w:rtl w:val="0"/>
          </w:rPr>
          <w:t xml:space="preserve">https://www.gov.uk/government/publications/assistive-technology-definition-and-safe-use/assistive-technology-definition-and-safe-use</w:t>
        </w:r>
      </w:hyperlink>
      <w:r w:rsidDel="00000000" w:rsidR="00000000" w:rsidRPr="00000000">
        <w:rPr>
          <w:color w:val="212937"/>
          <w:sz w:val="24"/>
          <w:szCs w:val="24"/>
          <w:rtl w:val="0"/>
        </w:rPr>
        <w:t xml:space="preserve">  reads: “Products or systems that support and help individuals with disabilities, restricted mobility or other impairments to perform functions that might otherwise be difficult or impossible”. Only 54 per cent of leaders in the survey indicated that their school or trust offered staff training in the use of assistive technology. This is despite the government’s aim that all new teachers from September 2025 will have to undergo mandatory training in how to effectively use assistive technology to support children with special educational needs and disabilities (SEND), Meanwhile, only 41 per cent of survey respondents said that their assistive technology devices were completely or mostly fit for purpose, and 39 per cent answered that they did not know. </w:t>
      </w:r>
      <w:hyperlink r:id="rId10">
        <w:r w:rsidDel="00000000" w:rsidR="00000000" w:rsidRPr="00000000">
          <w:rPr>
            <w:color w:val="1155cc"/>
            <w:sz w:val="24"/>
            <w:szCs w:val="24"/>
            <w:u w:val="single"/>
            <w:rtl w:val="0"/>
          </w:rPr>
          <w:t xml:space="preserve">https://assets.publishing.service.gov.uk/media/692834a6ce50d215cae9610e/Technology_in_schools_survey_2024_to_2025_research_report.pdf</w:t>
        </w:r>
      </w:hyperlink>
      <w:r w:rsidDel="00000000" w:rsidR="00000000" w:rsidRPr="00000000">
        <w:rPr>
          <w:color w:val="212937"/>
          <w:sz w:val="24"/>
          <w:szCs w:val="24"/>
          <w:rtl w:val="0"/>
        </w:rPr>
        <w:t xml:space="preserve"> </w:t>
      </w:r>
    </w:p>
    <w:p w:rsidR="00000000" w:rsidDel="00000000" w:rsidP="00000000" w:rsidRDefault="00000000" w:rsidRPr="00000000" w14:paraId="00000017">
      <w:pPr>
        <w:numPr>
          <w:ilvl w:val="0"/>
          <w:numId w:val="24"/>
        </w:numPr>
        <w:spacing w:before="200" w:line="276" w:lineRule="auto"/>
        <w:ind w:left="720" w:hanging="360"/>
        <w:rPr>
          <w:sz w:val="24"/>
          <w:szCs w:val="24"/>
        </w:rPr>
      </w:pPr>
      <w:r w:rsidDel="00000000" w:rsidR="00000000" w:rsidRPr="00000000">
        <w:rPr>
          <w:b w:val="1"/>
          <w:bCs w:val="1"/>
          <w:sz w:val="24"/>
          <w:szCs w:val="24"/>
          <w:rtl w:val="0"/>
        </w:rPr>
        <w:t xml:space="preserve">Teacher training providers have expressed scepticism that more training alone can solve the special educational needs and disabilities (SEND) crisis.</w:t>
      </w:r>
      <w:r w:rsidDel="00000000" w:rsidR="00000000" w:rsidRPr="00000000">
        <w:rPr>
          <w:sz w:val="24"/>
          <w:szCs w:val="24"/>
          <w:rtl w:val="0"/>
        </w:rPr>
        <w:t xml:space="preserve"> Providers also told the National Association of School-Based Teacher Trainers (NASBTT) that their training programme did not have enough time to “cover the breadth and depth of needs”. Providers also pointed out that mainstream schools “often lack the capacity, staffing and flexibility to meet complex needs, even when teachers have relevant training”. </w:t>
      </w:r>
      <w:hyperlink r:id="rId11">
        <w:r w:rsidDel="00000000" w:rsidR="00000000" w:rsidRPr="00000000">
          <w:rPr>
            <w:color w:val="1155cc"/>
            <w:sz w:val="24"/>
            <w:szCs w:val="24"/>
            <w:u w:val="single"/>
            <w:rtl w:val="0"/>
          </w:rPr>
          <w:t xml:space="preserve">https://www.tes.com/magazine/news/general/training-will-not-solve-send-crisis-itt-providers-warn</w:t>
        </w:r>
      </w:hyperlink>
      <w:r w:rsidDel="00000000" w:rsidR="00000000" w:rsidRPr="00000000">
        <w:rPr>
          <w:rtl w:val="0"/>
        </w:rPr>
      </w:r>
    </w:p>
    <w:p w:rsidR="00000000" w:rsidDel="00000000" w:rsidP="00000000" w:rsidRDefault="00000000" w:rsidRPr="00000000" w14:paraId="00000018">
      <w:pPr>
        <w:numPr>
          <w:ilvl w:val="0"/>
          <w:numId w:val="24"/>
        </w:numPr>
        <w:spacing w:before="200" w:line="276" w:lineRule="auto"/>
        <w:ind w:left="720" w:hanging="360"/>
        <w:rPr>
          <w:sz w:val="24"/>
          <w:szCs w:val="24"/>
        </w:rPr>
      </w:pPr>
      <w:r w:rsidDel="00000000" w:rsidR="00000000" w:rsidRPr="00000000">
        <w:rPr>
          <w:b w:val="1"/>
          <w:bCs w:val="1"/>
          <w:sz w:val="24"/>
          <w:szCs w:val="24"/>
          <w:rtl w:val="0"/>
        </w:rPr>
        <w:t xml:space="preserve">The government will set out how it intends to plug an estimated £6 billion shortfall in SEND funding at the next spending review in 2027</w:t>
      </w:r>
      <w:r w:rsidDel="00000000" w:rsidR="00000000" w:rsidRPr="00000000">
        <w:rPr>
          <w:sz w:val="24"/>
          <w:szCs w:val="24"/>
          <w:rtl w:val="0"/>
        </w:rPr>
        <w:t xml:space="preserve">, the education secretary has said. This is on top of an estimated £14 billion in historic deficits councils are expected to rack up by 2028. The next spending review is due to take place in 2027. Departmental budgets for 2028-29, the year the government is due to take on the SEND pressures, were already set at the last three-year spending review in June. However, the review document stated at the time that “budgets set at this SR for 2028-29 and 2029-30 will be reviewed at the next SR in 2027”. </w:t>
      </w:r>
      <w:hyperlink r:id="rId12">
        <w:r w:rsidDel="00000000" w:rsidR="00000000" w:rsidRPr="00000000">
          <w:rPr>
            <w:color w:val="1155cc"/>
            <w:sz w:val="24"/>
            <w:szCs w:val="24"/>
            <w:u w:val="single"/>
            <w:rtl w:val="0"/>
          </w:rPr>
          <w:t xml:space="preserve">https://schoolsweek.co.uk/6bn-send-shortfall-a-matter-for-2027-spending-review-phillipson/</w:t>
        </w:r>
      </w:hyperlink>
      <w:r w:rsidDel="00000000" w:rsidR="00000000" w:rsidRPr="00000000">
        <w:rPr>
          <w:rtl w:val="0"/>
        </w:rPr>
      </w:r>
    </w:p>
    <w:p w:rsidR="00000000" w:rsidDel="00000000" w:rsidP="00000000" w:rsidRDefault="00000000" w:rsidRPr="00000000" w14:paraId="00000019">
      <w:pPr>
        <w:numPr>
          <w:ilvl w:val="0"/>
          <w:numId w:val="24"/>
        </w:numPr>
        <w:spacing w:before="200" w:line="276" w:lineRule="auto"/>
        <w:ind w:left="720" w:hanging="360"/>
        <w:rPr>
          <w:sz w:val="24"/>
          <w:szCs w:val="24"/>
        </w:rPr>
      </w:pPr>
      <w:r w:rsidDel="00000000" w:rsidR="00000000" w:rsidRPr="00000000">
        <w:rPr>
          <w:b w:val="1"/>
          <w:bCs w:val="1"/>
          <w:sz w:val="24"/>
          <w:szCs w:val="24"/>
          <w:rtl w:val="0"/>
        </w:rPr>
        <w:t xml:space="preserve">Partnerships for Inclusion of Neurodiversity in Schools (PINS): interim evaluation report. </w:t>
      </w:r>
      <w:hyperlink r:id="rId13">
        <w:r w:rsidDel="00000000" w:rsidR="00000000" w:rsidRPr="00000000">
          <w:rPr>
            <w:color w:val="1155cc"/>
            <w:sz w:val="24"/>
            <w:szCs w:val="24"/>
            <w:u w:val="single"/>
            <w:rtl w:val="0"/>
          </w:rPr>
          <w:t xml:space="preserve">https://www.gov.uk/government/publications/partnerships-for-inclusion-of-neurodiversity-in-schools-pins-interim-evaluation-report</w:t>
        </w:r>
      </w:hyperlink>
      <w:r w:rsidDel="00000000" w:rsidR="00000000" w:rsidRPr="00000000">
        <w:rPr>
          <w:sz w:val="24"/>
          <w:szCs w:val="24"/>
          <w:rtl w:val="0"/>
        </w:rPr>
        <w:t xml:space="preserve"> There is strong support from all stakeholders for the Partnerships for Inclusion of Neurodiversity in Schools (PINS) programme that aims to improve outcomes for neurodivergent pupils. Support for the programme is driven by increased identification of neurodivergence and the associated growth in demand for support, in the context of resource constraints and longstanding challenges accessing specialist support within schools. Schools value the distinctive aspects of PINS, particularly the volume of face-to-face support, including coaching and mentoring within the school environment, as well as input from practitioners, especially health professionals such as occupational therapists  (OTs) and speech and language therapists. </w:t>
      </w:r>
      <w:r w:rsidDel="00000000" w:rsidR="00000000" w:rsidRPr="00000000">
        <w:rPr>
          <w:b w:val="1"/>
          <w:bCs w:val="1"/>
          <w:sz w:val="24"/>
          <w:szCs w:val="24"/>
          <w:rtl w:val="0"/>
        </w:rPr>
        <w:t xml:space="preserve">However:</w:t>
      </w:r>
    </w:p>
    <w:p w:rsidR="00000000" w:rsidDel="00000000" w:rsidP="00000000" w:rsidRDefault="00000000" w:rsidRPr="00000000" w14:paraId="0000001A">
      <w:pPr>
        <w:numPr>
          <w:ilvl w:val="1"/>
          <w:numId w:val="24"/>
        </w:numPr>
        <w:spacing w:before="200" w:line="276" w:lineRule="auto"/>
        <w:ind w:left="1440" w:hanging="360"/>
        <w:rPr>
          <w:sz w:val="24"/>
          <w:szCs w:val="24"/>
        </w:rPr>
      </w:pPr>
      <w:r w:rsidDel="00000000" w:rsidR="00000000" w:rsidRPr="00000000">
        <w:rPr>
          <w:sz w:val="24"/>
          <w:szCs w:val="24"/>
          <w:rtl w:val="0"/>
        </w:rPr>
        <w:t xml:space="preserve">Only half of schools had all support hours</w:t>
      </w:r>
    </w:p>
    <w:p w:rsidR="00000000" w:rsidDel="00000000" w:rsidP="00000000" w:rsidRDefault="00000000" w:rsidRPr="00000000" w14:paraId="0000001B">
      <w:pPr>
        <w:numPr>
          <w:ilvl w:val="1"/>
          <w:numId w:val="24"/>
        </w:numPr>
        <w:spacing w:before="200" w:line="276" w:lineRule="auto"/>
        <w:ind w:left="1440" w:hanging="360"/>
        <w:rPr>
          <w:sz w:val="24"/>
          <w:szCs w:val="24"/>
        </w:rPr>
      </w:pPr>
      <w:r w:rsidDel="00000000" w:rsidR="00000000" w:rsidRPr="00000000">
        <w:rPr>
          <w:sz w:val="24"/>
          <w:szCs w:val="24"/>
          <w:rtl w:val="0"/>
        </w:rPr>
        <w:t xml:space="preserve">After a year of the programme, evaluators said evidence of “perceived improvements” in pupil outcomes was “currently limited”. But some teachers and practitioners said these “may emerge in the longer term”.</w:t>
      </w:r>
    </w:p>
    <w:p w:rsidR="00000000" w:rsidDel="00000000" w:rsidP="00000000" w:rsidRDefault="00000000" w:rsidRPr="00000000" w14:paraId="0000001C">
      <w:pPr>
        <w:numPr>
          <w:ilvl w:val="1"/>
          <w:numId w:val="24"/>
        </w:numPr>
        <w:spacing w:before="200" w:line="276" w:lineRule="auto"/>
        <w:ind w:left="1440" w:hanging="360"/>
        <w:rPr>
          <w:sz w:val="24"/>
          <w:szCs w:val="24"/>
        </w:rPr>
      </w:pPr>
      <w:r w:rsidDel="00000000" w:rsidR="00000000" w:rsidRPr="00000000">
        <w:rPr>
          <w:sz w:val="24"/>
          <w:szCs w:val="24"/>
          <w:rtl w:val="0"/>
        </w:rPr>
        <w:t xml:space="preserve">Ongoing challenges” related to “the level and complexity of SEND support needs” and “resource constraints and attrition among staff” doing PINs training, particularly SENCOs.</w:t>
      </w:r>
    </w:p>
    <w:p w:rsidR="00000000" w:rsidDel="00000000" w:rsidP="00000000" w:rsidRDefault="00000000" w:rsidRPr="00000000" w14:paraId="0000001D">
      <w:pPr>
        <w:numPr>
          <w:ilvl w:val="1"/>
          <w:numId w:val="24"/>
        </w:numPr>
        <w:spacing w:before="200" w:line="276" w:lineRule="auto"/>
        <w:ind w:left="1440" w:hanging="360"/>
        <w:rPr>
          <w:sz w:val="24"/>
          <w:szCs w:val="24"/>
        </w:rPr>
      </w:pPr>
      <w:r w:rsidDel="00000000" w:rsidR="00000000" w:rsidRPr="00000000">
        <w:rPr>
          <w:sz w:val="24"/>
          <w:szCs w:val="24"/>
          <w:rtl w:val="0"/>
        </w:rPr>
        <w:t xml:space="preserve">Only 16 per cent of schools identified by the DfE with the highest potential need for PINS took part in the programme. Just two-fifths (39 per cent) of schools in the first cohort had above-average proportions of pupils with SEND and FSM eligibility (43 per cent).</w:t>
      </w:r>
    </w:p>
    <w:p w:rsidR="00000000" w:rsidDel="00000000" w:rsidP="00000000" w:rsidRDefault="00000000" w:rsidRPr="00000000" w14:paraId="0000001E">
      <w:pPr>
        <w:numPr>
          <w:ilvl w:val="1"/>
          <w:numId w:val="24"/>
        </w:numPr>
        <w:spacing w:before="200" w:line="276" w:lineRule="auto"/>
        <w:ind w:left="1440" w:hanging="360"/>
        <w:rPr>
          <w:sz w:val="24"/>
          <w:szCs w:val="24"/>
        </w:rPr>
      </w:pPr>
      <w:r w:rsidDel="00000000" w:rsidR="00000000" w:rsidRPr="00000000">
        <w:rPr>
          <w:sz w:val="24"/>
          <w:szCs w:val="24"/>
          <w:rtl w:val="0"/>
        </w:rPr>
        <w:t xml:space="preserve">Just 21 per cent of school leaders and SENCOs believed the PINs training and support “fully” addressed their priorities. But 58 per cent reported it met their needs to “to some extent”.</w:t>
      </w:r>
    </w:p>
    <w:p w:rsidR="00000000" w:rsidDel="00000000" w:rsidP="00000000" w:rsidRDefault="00000000" w:rsidRPr="00000000" w14:paraId="0000001F">
      <w:pPr>
        <w:numPr>
          <w:ilvl w:val="1"/>
          <w:numId w:val="24"/>
        </w:numPr>
        <w:spacing w:before="200" w:line="276" w:lineRule="auto"/>
        <w:ind w:left="1440" w:hanging="360"/>
        <w:rPr>
          <w:sz w:val="24"/>
          <w:szCs w:val="24"/>
        </w:rPr>
      </w:pPr>
      <w:r w:rsidDel="00000000" w:rsidR="00000000" w:rsidRPr="00000000">
        <w:rPr>
          <w:sz w:val="24"/>
          <w:szCs w:val="24"/>
          <w:rtl w:val="0"/>
        </w:rPr>
        <w:t xml:space="preserve">See </w:t>
      </w:r>
      <w:hyperlink r:id="rId14">
        <w:r w:rsidDel="00000000" w:rsidR="00000000" w:rsidRPr="00000000">
          <w:rPr>
            <w:color w:val="1155cc"/>
            <w:sz w:val="24"/>
            <w:szCs w:val="24"/>
            <w:u w:val="single"/>
            <w:rtl w:val="0"/>
          </w:rPr>
          <w:t xml:space="preserve">https://schoolsweek.co.uk/pins-half-of-schools-did-not-get-full-neurodiversity-support/</w:t>
        </w:r>
      </w:hyperlink>
      <w:r w:rsidDel="00000000" w:rsidR="00000000" w:rsidRPr="00000000">
        <w:rPr>
          <w:sz w:val="24"/>
          <w:szCs w:val="24"/>
          <w:rtl w:val="0"/>
        </w:rPr>
        <w:t xml:space="preserve"> </w:t>
      </w:r>
    </w:p>
    <w:p w:rsidR="00000000" w:rsidDel="00000000" w:rsidP="00000000" w:rsidRDefault="00000000" w:rsidRPr="00000000" w14:paraId="00000020">
      <w:pPr>
        <w:spacing w:before="200" w:line="276" w:lineRule="auto"/>
        <w:rPr>
          <w:sz w:val="24"/>
          <w:szCs w:val="24"/>
        </w:rPr>
      </w:pPr>
      <w:r w:rsidDel="00000000" w:rsidR="00000000" w:rsidRPr="00000000">
        <w:rPr>
          <w:rtl w:val="0"/>
        </w:rPr>
      </w:r>
    </w:p>
    <w:p w:rsidR="00000000" w:rsidDel="00000000" w:rsidP="00000000" w:rsidRDefault="00000000" w:rsidRPr="00000000" w14:paraId="00000021">
      <w:pPr>
        <w:numPr>
          <w:ilvl w:val="0"/>
          <w:numId w:val="5"/>
        </w:numPr>
        <w:spacing w:before="200" w:line="276" w:lineRule="auto"/>
        <w:ind w:left="720" w:hanging="360"/>
        <w:rPr>
          <w:sz w:val="24"/>
          <w:szCs w:val="24"/>
        </w:rPr>
      </w:pPr>
      <w:r w:rsidDel="00000000" w:rsidR="00000000" w:rsidRPr="00000000">
        <w:rPr>
          <w:b w:val="1"/>
          <w:bCs w:val="1"/>
          <w:sz w:val="24"/>
          <w:szCs w:val="24"/>
          <w:rtl w:val="0"/>
        </w:rPr>
        <w:t xml:space="preserve">The government has launched a national conversation on SEND</w:t>
      </w:r>
      <w:r w:rsidDel="00000000" w:rsidR="00000000" w:rsidRPr="00000000">
        <w:rPr>
          <w:sz w:val="24"/>
          <w:szCs w:val="24"/>
          <w:rtl w:val="0"/>
        </w:rPr>
        <w:t xml:space="preserve">. The “conversation” only runs until 14 January and leaves little time ahead of the delayed white paper, expected to be published the same month </w:t>
      </w:r>
      <w:hyperlink r:id="rId15">
        <w:r w:rsidDel="00000000" w:rsidR="00000000" w:rsidRPr="00000000">
          <w:rPr>
            <w:color w:val="1155cc"/>
            <w:sz w:val="24"/>
            <w:szCs w:val="24"/>
            <w:u w:val="single"/>
            <w:rtl w:val="0"/>
          </w:rPr>
          <w:t xml:space="preserve">https://www.gov.uk/government/news/government-launches-national-conversation-on-send</w:t>
        </w:r>
      </w:hyperlink>
      <w:r w:rsidDel="00000000" w:rsidR="00000000" w:rsidRPr="00000000">
        <w:rPr>
          <w:sz w:val="24"/>
          <w:szCs w:val="24"/>
          <w:rtl w:val="0"/>
        </w:rPr>
        <w:t xml:space="preserve">  The government is now launching a public engagement campaign, spanning every region of the country, putting families at the heart of its plans to create a reformed SEND system. Minister for School Standards, Georgia Gould is hosting nine face-to-face events, run in partnership with the Council for Disabled Children, and five online events covering the department’s five principles of reform. The themes of engagement include: </w:t>
      </w:r>
    </w:p>
    <w:p w:rsidR="00000000" w:rsidDel="00000000" w:rsidP="00000000" w:rsidRDefault="00000000" w:rsidRPr="00000000" w14:paraId="00000022">
      <w:pPr>
        <w:numPr>
          <w:ilvl w:val="1"/>
          <w:numId w:val="5"/>
        </w:numPr>
        <w:spacing w:before="200" w:line="276" w:lineRule="auto"/>
        <w:ind w:left="1440" w:hanging="360"/>
        <w:rPr>
          <w:sz w:val="24"/>
          <w:szCs w:val="24"/>
        </w:rPr>
      </w:pPr>
      <w:r w:rsidDel="00000000" w:rsidR="00000000" w:rsidRPr="00000000">
        <w:rPr>
          <w:sz w:val="24"/>
          <w:szCs w:val="24"/>
          <w:rtl w:val="0"/>
        </w:rPr>
        <w:t xml:space="preserve">Early intervention, including earlier in children’s lives when this can have most impact.</w:t>
      </w:r>
    </w:p>
    <w:p w:rsidR="00000000" w:rsidDel="00000000" w:rsidP="00000000" w:rsidRDefault="00000000" w:rsidRPr="00000000" w14:paraId="00000023">
      <w:pPr>
        <w:numPr>
          <w:ilvl w:val="1"/>
          <w:numId w:val="5"/>
        </w:numPr>
        <w:spacing w:before="200" w:line="276" w:lineRule="auto"/>
        <w:ind w:left="1440" w:hanging="360"/>
        <w:rPr>
          <w:sz w:val="24"/>
          <w:szCs w:val="24"/>
        </w:rPr>
      </w:pPr>
      <w:r w:rsidDel="00000000" w:rsidR="00000000" w:rsidRPr="00000000">
        <w:rPr>
          <w:sz w:val="24"/>
          <w:szCs w:val="24"/>
          <w:rtl w:val="0"/>
        </w:rPr>
        <w:t xml:space="preserve">Local provision, so young people can learn at a school close to their home, alongside their peers, as well as the vital role of special provision for complex needs.</w:t>
      </w:r>
    </w:p>
    <w:p w:rsidR="00000000" w:rsidDel="00000000" w:rsidP="00000000" w:rsidRDefault="00000000" w:rsidRPr="00000000" w14:paraId="00000024">
      <w:pPr>
        <w:numPr>
          <w:ilvl w:val="1"/>
          <w:numId w:val="5"/>
        </w:numPr>
        <w:spacing w:before="200" w:line="276" w:lineRule="auto"/>
        <w:ind w:left="1440" w:hanging="360"/>
        <w:rPr>
          <w:sz w:val="24"/>
          <w:szCs w:val="24"/>
        </w:rPr>
      </w:pPr>
      <w:r w:rsidDel="00000000" w:rsidR="00000000" w:rsidRPr="00000000">
        <w:rPr>
          <w:sz w:val="24"/>
          <w:szCs w:val="24"/>
          <w:rtl w:val="0"/>
        </w:rPr>
        <w:t xml:space="preserve">Fairness, so every school has the resources and capability to meet changing needs – stopping parents fighting for support and ensuring clear legal safeguards for children and parents.</w:t>
      </w:r>
    </w:p>
    <w:p w:rsidR="00000000" w:rsidDel="00000000" w:rsidP="00000000" w:rsidRDefault="00000000" w:rsidRPr="00000000" w14:paraId="00000025">
      <w:pPr>
        <w:numPr>
          <w:ilvl w:val="1"/>
          <w:numId w:val="5"/>
        </w:numPr>
        <w:spacing w:before="200" w:line="276" w:lineRule="auto"/>
        <w:ind w:left="1440" w:hanging="360"/>
        <w:rPr>
          <w:sz w:val="24"/>
          <w:szCs w:val="24"/>
        </w:rPr>
      </w:pPr>
      <w:r w:rsidDel="00000000" w:rsidR="00000000" w:rsidRPr="00000000">
        <w:rPr>
          <w:sz w:val="24"/>
          <w:szCs w:val="24"/>
          <w:rtl w:val="0"/>
        </w:rPr>
        <w:t xml:space="preserve">Effective practice, grounded in evidence to ensure excellent long-term outcomes.</w:t>
      </w:r>
    </w:p>
    <w:p w:rsidR="00000000" w:rsidDel="00000000" w:rsidP="00000000" w:rsidRDefault="00000000" w:rsidRPr="00000000" w14:paraId="00000026">
      <w:pPr>
        <w:numPr>
          <w:ilvl w:val="1"/>
          <w:numId w:val="5"/>
        </w:numPr>
        <w:spacing w:before="200" w:line="276" w:lineRule="auto"/>
        <w:ind w:left="1440" w:hanging="360"/>
        <w:rPr>
          <w:sz w:val="24"/>
          <w:szCs w:val="24"/>
        </w:rPr>
      </w:pPr>
      <w:r w:rsidDel="00000000" w:rsidR="00000000" w:rsidRPr="00000000">
        <w:rPr>
          <w:sz w:val="24"/>
          <w:szCs w:val="24"/>
          <w:rtl w:val="0"/>
        </w:rPr>
        <w:t xml:space="preserve">Shared working that means education, health and care services working in partnership with local government, families, teachers, experts and representative bodies.</w:t>
      </w:r>
    </w:p>
    <w:p w:rsidR="00000000" w:rsidDel="00000000" w:rsidP="00000000" w:rsidRDefault="00000000" w:rsidRPr="00000000" w14:paraId="00000027">
      <w:pPr>
        <w:spacing w:before="200" w:line="276" w:lineRule="auto"/>
        <w:ind w:left="720" w:firstLine="0"/>
        <w:rPr>
          <w:sz w:val="24"/>
          <w:szCs w:val="24"/>
        </w:rPr>
      </w:pPr>
      <w:r w:rsidDel="00000000" w:rsidR="00000000" w:rsidRPr="00000000">
        <w:rPr>
          <w:sz w:val="24"/>
          <w:szCs w:val="24"/>
          <w:rtl w:val="0"/>
        </w:rPr>
        <w:t xml:space="preserve">Attendees can share their views on a range of proposals from experts - such as children having written records of support, giving families access to independent advocacy and providing a national framework for support available to children with SEN across all settings. A development group of key stakeholders, including SEND parent groups, will meet regularly with Ministers between now and the end of January to drive reform forward. And a toolkit will be shared with schools and settings to encourage them to share information about engagement on SEND reform with their communities. </w:t>
      </w:r>
      <w:r w:rsidDel="00000000" w:rsidR="00000000" w:rsidRPr="00000000">
        <w:rPr>
          <w:b w:val="1"/>
          <w:bCs w:val="1"/>
          <w:sz w:val="24"/>
          <w:szCs w:val="24"/>
          <w:rtl w:val="0"/>
        </w:rPr>
        <w:t xml:space="preserve">Sign up to attend a regional engagement event</w:t>
      </w:r>
      <w:r w:rsidDel="00000000" w:rsidR="00000000" w:rsidRPr="00000000">
        <w:rPr>
          <w:sz w:val="24"/>
          <w:szCs w:val="24"/>
          <w:rtl w:val="0"/>
        </w:rPr>
        <w:t xml:space="preserve"> </w:t>
      </w:r>
      <w:hyperlink r:id="rId16">
        <w:r w:rsidDel="00000000" w:rsidR="00000000" w:rsidRPr="00000000">
          <w:rPr>
            <w:color w:val="1155cc"/>
            <w:sz w:val="24"/>
            <w:szCs w:val="24"/>
            <w:u w:val="single"/>
            <w:rtl w:val="0"/>
          </w:rPr>
          <w:t xml:space="preserve">https://councilfordisabledchildren.org.uk/work-us/events-training/events-training-calendar/send-regional-engagement-events-department</w:t>
        </w:r>
      </w:hyperlink>
      <w:r w:rsidDel="00000000" w:rsidR="00000000" w:rsidRPr="00000000">
        <w:rPr>
          <w:sz w:val="24"/>
          <w:szCs w:val="24"/>
          <w:rtl w:val="0"/>
        </w:rPr>
        <w:t xml:space="preserve">  </w:t>
      </w:r>
      <w:r w:rsidDel="00000000" w:rsidR="00000000" w:rsidRPr="00000000">
        <w:rPr>
          <w:b w:val="1"/>
          <w:bCs w:val="1"/>
          <w:sz w:val="24"/>
          <w:szCs w:val="24"/>
          <w:rtl w:val="0"/>
        </w:rPr>
        <w:t xml:space="preserve">Sign up to attend an online event </w:t>
      </w:r>
      <w:hyperlink r:id="rId17">
        <w:r w:rsidDel="00000000" w:rsidR="00000000" w:rsidRPr="00000000">
          <w:rPr>
            <w:color w:val="1155cc"/>
            <w:sz w:val="24"/>
            <w:szCs w:val="24"/>
            <w:u w:val="single"/>
            <w:rtl w:val="0"/>
          </w:rPr>
          <w:t xml:space="preserve">https://www.eventbrite.com/cc/send-reform-national-conversation-online-series-4797535</w:t>
        </w:r>
      </w:hyperlink>
      <w:r w:rsidDel="00000000" w:rsidR="00000000" w:rsidRPr="00000000">
        <w:rPr>
          <w:rtl w:val="0"/>
        </w:rPr>
      </w:r>
    </w:p>
    <w:p w:rsidR="00000000" w:rsidDel="00000000" w:rsidP="00000000" w:rsidRDefault="00000000" w:rsidRPr="00000000" w14:paraId="00000028">
      <w:pPr>
        <w:spacing w:before="200" w:line="276" w:lineRule="auto"/>
        <w:ind w:left="720" w:firstLine="0"/>
        <w:rPr>
          <w:sz w:val="24"/>
          <w:szCs w:val="24"/>
        </w:rPr>
      </w:pPr>
      <w:r w:rsidDel="00000000" w:rsidR="00000000" w:rsidRPr="00000000">
        <w:rPr>
          <w:rtl w:val="0"/>
        </w:rPr>
      </w:r>
    </w:p>
    <w:p w:rsidR="00000000" w:rsidDel="00000000" w:rsidP="00000000" w:rsidRDefault="00000000" w:rsidRPr="00000000" w14:paraId="00000029">
      <w:pPr>
        <w:numPr>
          <w:ilvl w:val="0"/>
          <w:numId w:val="20"/>
        </w:numPr>
        <w:spacing w:after="200" w:before="200" w:line="276" w:lineRule="auto"/>
        <w:ind w:left="720" w:hanging="360"/>
        <w:rPr>
          <w:sz w:val="24"/>
          <w:szCs w:val="24"/>
        </w:rPr>
      </w:pPr>
      <w:r w:rsidDel="00000000" w:rsidR="00000000" w:rsidRPr="00000000">
        <w:rPr>
          <w:b w:val="1"/>
          <w:bCs w:val="1"/>
          <w:sz w:val="24"/>
          <w:szCs w:val="24"/>
          <w:rtl w:val="0"/>
        </w:rPr>
        <w:t xml:space="preserve">Families of children with SEND will soon receive faster, earlier support</w:t>
      </w:r>
      <w:r w:rsidDel="00000000" w:rsidR="00000000" w:rsidRPr="00000000">
        <w:rPr>
          <w:sz w:val="24"/>
          <w:szCs w:val="24"/>
          <w:rtl w:val="0"/>
        </w:rPr>
        <w:t xml:space="preserve"> as the government confirms new community-based early intervention is to roll out in every Best Start Family Hub from April. Best Start Family Hubs will act as a one stop shop for the whole community – offering parents a range of support, including a menu of proven interventions, from child-focused speech and language sessions for toddlers to specialist parent and baby groups.  As part of the government’s pledge to roll out Best Start Hubs in every local authority next year, councils are being tasked with recruiting an all-new dedicated SEND practitioner in every hub to provide direct, family-facing support.  </w:t>
      </w:r>
      <w:hyperlink r:id="rId18">
        <w:r w:rsidDel="00000000" w:rsidR="00000000" w:rsidRPr="00000000">
          <w:rPr>
            <w:color w:val="1155cc"/>
            <w:sz w:val="24"/>
            <w:szCs w:val="24"/>
            <w:u w:val="single"/>
            <w:rtl w:val="0"/>
          </w:rPr>
          <w:t xml:space="preserve">https://www.gov.uk/government/news/access-to-early-send-support-through-best-start-family-hub</w:t>
        </w:r>
      </w:hyperlink>
      <w:r w:rsidDel="00000000" w:rsidR="00000000" w:rsidRPr="00000000">
        <w:rPr>
          <w:rtl w:val="0"/>
        </w:rPr>
      </w:r>
    </w:p>
    <w:p w:rsidR="00000000" w:rsidDel="00000000" w:rsidP="00000000" w:rsidRDefault="00000000" w:rsidRPr="00000000" w14:paraId="0000002A">
      <w:pPr>
        <w:numPr>
          <w:ilvl w:val="0"/>
          <w:numId w:val="20"/>
        </w:numPr>
        <w:spacing w:after="200" w:before="200" w:line="276" w:lineRule="auto"/>
        <w:ind w:left="720" w:hanging="360"/>
        <w:rPr>
          <w:sz w:val="24"/>
          <w:szCs w:val="24"/>
          <w:u w:val="none"/>
        </w:rPr>
      </w:pPr>
      <w:r w:rsidDel="00000000" w:rsidR="00000000" w:rsidRPr="00000000">
        <w:rPr>
          <w:sz w:val="24"/>
          <w:szCs w:val="24"/>
          <w:rtl w:val="0"/>
        </w:rPr>
        <w:t xml:space="preserve">For an article “</w:t>
      </w:r>
      <w:r w:rsidDel="00000000" w:rsidR="00000000" w:rsidRPr="00000000">
        <w:rPr>
          <w:b w:val="1"/>
          <w:bCs w:val="1"/>
          <w:sz w:val="24"/>
          <w:szCs w:val="24"/>
          <w:rtl w:val="0"/>
        </w:rPr>
        <w:t xml:space="preserve">Revealed: The council schools with million pound budget deficits”</w:t>
      </w:r>
      <w:r w:rsidDel="00000000" w:rsidR="00000000" w:rsidRPr="00000000">
        <w:rPr>
          <w:sz w:val="24"/>
          <w:szCs w:val="24"/>
          <w:rtl w:val="0"/>
        </w:rPr>
        <w:t xml:space="preserve"> </w:t>
      </w:r>
      <w:hyperlink r:id="rId19">
        <w:r w:rsidDel="00000000" w:rsidR="00000000" w:rsidRPr="00000000">
          <w:rPr>
            <w:color w:val="1155cc"/>
            <w:sz w:val="24"/>
            <w:szCs w:val="24"/>
            <w:u w:val="single"/>
            <w:rtl w:val="0"/>
          </w:rPr>
          <w:t xml:space="preserve">https://schoolsweek.co.uk/revealed-the-council-schools-with-million-pound-budget-deficits/</w:t>
        </w:r>
      </w:hyperlink>
      <w:r w:rsidDel="00000000" w:rsidR="00000000" w:rsidRPr="00000000">
        <w:rPr>
          <w:sz w:val="24"/>
          <w:szCs w:val="24"/>
          <w:rtl w:val="0"/>
        </w:rPr>
        <w:t xml:space="preserve"> </w:t>
      </w:r>
    </w:p>
    <w:p w:rsidR="00000000" w:rsidDel="00000000" w:rsidP="00000000" w:rsidRDefault="00000000" w:rsidRPr="00000000" w14:paraId="0000002B">
      <w:pPr>
        <w:spacing w:after="200" w:before="200" w:line="276" w:lineRule="auto"/>
        <w:rPr>
          <w:sz w:val="24"/>
          <w:szCs w:val="24"/>
        </w:rPr>
      </w:pPr>
      <w:r w:rsidDel="00000000" w:rsidR="00000000" w:rsidRPr="00000000">
        <w:rPr>
          <w:rtl w:val="0"/>
        </w:rPr>
      </w:r>
    </w:p>
    <w:p w:rsidR="00000000" w:rsidDel="00000000" w:rsidP="00000000" w:rsidRDefault="00000000" w:rsidRPr="00000000" w14:paraId="0000002C">
      <w:pPr>
        <w:spacing w:after="200" w:before="200" w:line="276" w:lineRule="auto"/>
        <w:rPr>
          <w:sz w:val="24"/>
          <w:szCs w:val="24"/>
        </w:rPr>
      </w:pPr>
      <w:r w:rsidDel="00000000" w:rsidR="00000000" w:rsidRPr="00000000">
        <w:rPr>
          <w:rtl w:val="0"/>
        </w:rPr>
      </w:r>
    </w:p>
    <w:p w:rsidR="00000000" w:rsidDel="00000000" w:rsidP="00000000" w:rsidRDefault="00000000" w:rsidRPr="00000000" w14:paraId="0000002D">
      <w:pPr>
        <w:spacing w:after="200" w:before="200" w:line="276" w:lineRule="auto"/>
        <w:rPr>
          <w:b w:val="1"/>
          <w:bCs w:val="1"/>
          <w:color w:val="1155cc"/>
          <w:sz w:val="24"/>
          <w:szCs w:val="24"/>
        </w:rPr>
      </w:pPr>
      <w:r w:rsidDel="00000000" w:rsidR="00000000" w:rsidRPr="00000000">
        <w:rPr>
          <w:b w:val="1"/>
          <w:bCs w:val="1"/>
          <w:color w:val="1155cc"/>
          <w:sz w:val="24"/>
          <w:szCs w:val="24"/>
          <w:rtl w:val="0"/>
        </w:rPr>
        <w:t xml:space="preserve">Ofsted</w:t>
      </w:r>
    </w:p>
    <w:p w:rsidR="00000000" w:rsidDel="00000000" w:rsidP="00000000" w:rsidRDefault="00000000" w:rsidRPr="00000000" w14:paraId="0000002E">
      <w:pPr>
        <w:numPr>
          <w:ilvl w:val="0"/>
          <w:numId w:val="2"/>
        </w:numPr>
        <w:spacing w:after="0" w:afterAutospacing="0" w:before="200" w:line="276" w:lineRule="auto"/>
        <w:ind w:left="720" w:hanging="360"/>
        <w:rPr>
          <w:sz w:val="24"/>
          <w:szCs w:val="24"/>
        </w:rPr>
      </w:pPr>
      <w:r w:rsidDel="00000000" w:rsidR="00000000" w:rsidRPr="00000000">
        <w:rPr>
          <w:sz w:val="24"/>
          <w:szCs w:val="24"/>
          <w:rtl w:val="0"/>
        </w:rPr>
        <w:t xml:space="preserve">For </w:t>
      </w:r>
      <w:r w:rsidDel="00000000" w:rsidR="00000000" w:rsidRPr="00000000">
        <w:rPr>
          <w:b w:val="1"/>
          <w:bCs w:val="1"/>
          <w:sz w:val="24"/>
          <w:szCs w:val="24"/>
          <w:rtl w:val="0"/>
        </w:rPr>
        <w:t xml:space="preserve">Ofsted annual report 2024-2025,</w:t>
      </w:r>
      <w:r w:rsidDel="00000000" w:rsidR="00000000" w:rsidRPr="00000000">
        <w:rPr>
          <w:sz w:val="24"/>
          <w:szCs w:val="24"/>
          <w:rtl w:val="0"/>
        </w:rPr>
        <w:t xml:space="preserve"> </w:t>
      </w:r>
      <w:hyperlink r:id="rId20">
        <w:r w:rsidDel="00000000" w:rsidR="00000000" w:rsidRPr="00000000">
          <w:rPr>
            <w:color w:val="1155cc"/>
            <w:sz w:val="24"/>
            <w:szCs w:val="24"/>
            <w:u w:val="single"/>
            <w:rtl w:val="0"/>
          </w:rPr>
          <w:t xml:space="preserve">https://www.gov.uk/government/collections/ofsted-annual-report-202425</w:t>
        </w:r>
      </w:hyperlink>
      <w:r w:rsidDel="00000000" w:rsidR="00000000" w:rsidRPr="00000000">
        <w:rPr>
          <w:sz w:val="24"/>
          <w:szCs w:val="24"/>
          <w:rtl w:val="0"/>
        </w:rPr>
        <w:t xml:space="preserve"> Some points made:</w:t>
      </w:r>
    </w:p>
    <w:p w:rsidR="00000000" w:rsidDel="00000000" w:rsidP="00000000" w:rsidRDefault="00000000" w:rsidRPr="00000000" w14:paraId="0000002F">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Too many children are “falling out of step with the expectations of school life” through absence, making them “more likely to cross boundaries, challenge teachers” and disrupt learning,</w:t>
      </w:r>
    </w:p>
    <w:p w:rsidR="00000000" w:rsidDel="00000000" w:rsidP="00000000" w:rsidRDefault="00000000" w:rsidRPr="00000000" w14:paraId="00000030">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It was concerned by commentary from education professionals “describing the impact of behaviour and the part it plays in driving too many teachers out of the profession”.</w:t>
      </w:r>
    </w:p>
    <w:p w:rsidR="00000000" w:rsidDel="00000000" w:rsidP="00000000" w:rsidRDefault="00000000" w:rsidRPr="00000000" w14:paraId="00000031">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Social media and smartphones were partly responsible for disruptive behaviour.</w:t>
      </w:r>
    </w:p>
    <w:p w:rsidR="00000000" w:rsidDel="00000000" w:rsidP="00000000" w:rsidRDefault="00000000" w:rsidRPr="00000000" w14:paraId="00000032">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The prevalence of lower-level disruption”. The DfE’s behaviour survey found nearly three quarters of teachers reported that misbehaviour disrupts lessons.</w:t>
      </w:r>
    </w:p>
    <w:p w:rsidR="00000000" w:rsidDel="00000000" w:rsidP="00000000" w:rsidRDefault="00000000" w:rsidRPr="00000000" w14:paraId="00000033">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Permanent exclusion rates in 2023-24 were the highest on record and suspensions were up by a fifth. Disruptive behaviour is a “huge factor” – driving four in 10 exclusions and five in 10 suspensions.</w:t>
      </w:r>
    </w:p>
    <w:p w:rsidR="00000000" w:rsidDel="00000000" w:rsidP="00000000" w:rsidRDefault="00000000" w:rsidRPr="00000000" w14:paraId="00000034">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“We’re starting to see green shoots” of recovery when it comes to attendance, with primary “getting close back to pre-pandemic levels of attendance, secondaries recovering quickly”. “But hidden within that is the absolute scandal of severe absence…166,000 pupils are severely absent. Vulnerable and disadvantaged children are “over-represented in the ranks of the severely absent”. Pupils with SEND and those known to social care are over four times more likely to be severely absent, for example. There are missed opportunities’ to keep pupils with SEND in school</w:t>
      </w:r>
    </w:p>
    <w:p w:rsidR="00000000" w:rsidDel="00000000" w:rsidP="00000000" w:rsidRDefault="00000000" w:rsidRPr="00000000" w14:paraId="00000035">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Ofsted found delays in producing EHCPs “remained widespread and many plans were poor quality”. It also found “long waits for health services, including child and adolescent mental health services (CAMHS) and speech therapy, were common”. Early help and identification of children’s needs was “inconsistent, leading to missed opportunities for early intervention”. Preparation for adulthood was “often weak, and children received limited support with transitioning to education, employment or independence”.</w:t>
      </w:r>
    </w:p>
    <w:p w:rsidR="00000000" w:rsidDel="00000000" w:rsidP="00000000" w:rsidRDefault="00000000" w:rsidRPr="00000000" w14:paraId="00000036">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Concerns continue about a rise in “flexi-schooling” – pupils educated in school for part of the week, and at home for the rest – and part-time timetables.</w:t>
      </w:r>
    </w:p>
    <w:p w:rsidR="00000000" w:rsidDel="00000000" w:rsidP="00000000" w:rsidRDefault="00000000" w:rsidRPr="00000000" w14:paraId="00000037">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Figures show children recorded as home educated have jumped 21 per cent, to 111,700, while the number in local authority-commissioned alternative provision has soared 24 per cent, to 59,700. Another 27,900 are in AP placements commissioned by schools. An estimated 41,000 pupils are on part-time timetables.</w:t>
      </w:r>
    </w:p>
    <w:p w:rsidR="00000000" w:rsidDel="00000000" w:rsidP="00000000" w:rsidRDefault="00000000" w:rsidRPr="00000000" w14:paraId="00000038">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“Very few” inspectors who had seen the use of AI during inspection felt “the way providers were using it was improving outcomes” While some teachers are excited about AI’s potential to cut their workload, others said some products are “over-sold and under-developed”, adding that they have concerns about maintaining educational integrity</w:t>
      </w:r>
    </w:p>
    <w:p w:rsidR="00000000" w:rsidDel="00000000" w:rsidP="00000000" w:rsidRDefault="00000000" w:rsidRPr="00000000" w14:paraId="00000039">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The gap between disadvantaged children and their peers begins early and widens throughout the educational phases. This begins with a lack of access to good quality early education and care in more deprived areas</w:t>
      </w:r>
    </w:p>
    <w:p w:rsidR="00000000" w:rsidDel="00000000" w:rsidP="00000000" w:rsidRDefault="00000000" w:rsidRPr="00000000" w14:paraId="0000003A">
      <w:pPr>
        <w:numPr>
          <w:ilvl w:val="1"/>
          <w:numId w:val="2"/>
        </w:numPr>
        <w:spacing w:before="0" w:beforeAutospacing="0" w:line="276" w:lineRule="auto"/>
        <w:ind w:left="1440" w:hanging="360"/>
        <w:rPr>
          <w:sz w:val="24"/>
          <w:szCs w:val="24"/>
        </w:rPr>
      </w:pPr>
      <w:r w:rsidDel="00000000" w:rsidR="00000000" w:rsidRPr="00000000">
        <w:rPr>
          <w:sz w:val="24"/>
          <w:szCs w:val="24"/>
          <w:rtl w:val="0"/>
        </w:rPr>
        <w:t xml:space="preserve">Cost of unregistered children's care homes a 'national scandal'</w:t>
      </w:r>
    </w:p>
    <w:p w:rsidR="00000000" w:rsidDel="00000000" w:rsidP="00000000" w:rsidRDefault="00000000" w:rsidRPr="00000000" w14:paraId="0000003B">
      <w:pPr>
        <w:spacing w:before="200" w:line="276" w:lineRule="auto"/>
        <w:ind w:left="720" w:firstLine="0"/>
        <w:rPr>
          <w:sz w:val="24"/>
          <w:szCs w:val="24"/>
        </w:rPr>
      </w:pPr>
      <w:r w:rsidDel="00000000" w:rsidR="00000000" w:rsidRPr="00000000">
        <w:rPr>
          <w:sz w:val="24"/>
          <w:szCs w:val="24"/>
          <w:rtl w:val="0"/>
        </w:rPr>
        <w:t xml:space="preserve">In the </w:t>
      </w:r>
      <w:r w:rsidDel="00000000" w:rsidR="00000000" w:rsidRPr="00000000">
        <w:rPr>
          <w:b w:val="1"/>
          <w:bCs w:val="1"/>
          <w:sz w:val="24"/>
          <w:szCs w:val="24"/>
          <w:rtl w:val="0"/>
        </w:rPr>
        <w:t xml:space="preserve">view of the NEU </w:t>
      </w:r>
      <w:r w:rsidDel="00000000" w:rsidR="00000000" w:rsidRPr="00000000">
        <w:rPr>
          <w:sz w:val="24"/>
          <w:szCs w:val="24"/>
          <w:rtl w:val="0"/>
        </w:rPr>
        <w:t xml:space="preserve">“Ofsted Annual report hardly acknowledges the profession's concerns”  </w:t>
      </w:r>
      <w:hyperlink r:id="rId21">
        <w:r w:rsidDel="00000000" w:rsidR="00000000" w:rsidRPr="00000000">
          <w:rPr>
            <w:color w:val="1155cc"/>
            <w:sz w:val="24"/>
            <w:szCs w:val="24"/>
            <w:u w:val="single"/>
            <w:rtl w:val="0"/>
          </w:rPr>
          <w:t xml:space="preserve">https://neu.org.uk/latest/press-releases/ofsted-annual-report-hardly-acknowledges-professions-concerns?_locale=en</w:t>
        </w:r>
      </w:hyperlink>
      <w:r w:rsidDel="00000000" w:rsidR="00000000" w:rsidRPr="00000000">
        <w:rPr>
          <w:sz w:val="24"/>
          <w:szCs w:val="24"/>
          <w:rtl w:val="0"/>
        </w:rPr>
        <w:t xml:space="preserve"> </w:t>
      </w:r>
    </w:p>
    <w:p w:rsidR="00000000" w:rsidDel="00000000" w:rsidP="00000000" w:rsidRDefault="00000000" w:rsidRPr="00000000" w14:paraId="0000003C">
      <w:pPr>
        <w:numPr>
          <w:ilvl w:val="0"/>
          <w:numId w:val="2"/>
        </w:numPr>
        <w:spacing w:before="200" w:line="276" w:lineRule="auto"/>
        <w:ind w:left="720" w:hanging="360"/>
        <w:rPr>
          <w:sz w:val="24"/>
          <w:szCs w:val="24"/>
        </w:rPr>
      </w:pPr>
      <w:r w:rsidDel="00000000" w:rsidR="00000000" w:rsidRPr="00000000">
        <w:rPr>
          <w:b w:val="1"/>
          <w:bCs w:val="1"/>
          <w:sz w:val="24"/>
          <w:szCs w:val="24"/>
          <w:rtl w:val="0"/>
        </w:rPr>
        <w:t xml:space="preserve">Five-Year Ofsted Inspection Data.</w:t>
      </w:r>
      <w:r w:rsidDel="00000000" w:rsidR="00000000" w:rsidRPr="00000000">
        <w:rPr>
          <w:sz w:val="24"/>
          <w:szCs w:val="24"/>
          <w:rtl w:val="0"/>
        </w:rPr>
        <w:t xml:space="preserve"> Use Five-Year Ofsted Inspection Data to explore inspection data for children’s social care, early years, further education and skills, non-association independent schools, initial teacher education providers and state-funded schools.</w:t>
      </w:r>
      <w:hyperlink r:id="rId22">
        <w:r w:rsidDel="00000000" w:rsidR="00000000" w:rsidRPr="00000000">
          <w:rPr>
            <w:color w:val="1155cc"/>
            <w:sz w:val="24"/>
            <w:szCs w:val="24"/>
            <w:u w:val="single"/>
            <w:rtl w:val="0"/>
          </w:rPr>
          <w:t xml:space="preserve">https://www.gov.uk/government/publications/five-year-ofsted-inspection-data</w:t>
        </w:r>
      </w:hyperlink>
      <w:r w:rsidDel="00000000" w:rsidR="00000000" w:rsidRPr="00000000">
        <w:rPr>
          <w:rtl w:val="0"/>
        </w:rPr>
      </w:r>
    </w:p>
    <w:p w:rsidR="00000000" w:rsidDel="00000000" w:rsidP="00000000" w:rsidRDefault="00000000" w:rsidRPr="00000000" w14:paraId="0000003D">
      <w:pPr>
        <w:numPr>
          <w:ilvl w:val="0"/>
          <w:numId w:val="2"/>
        </w:numPr>
        <w:spacing w:before="200" w:line="276" w:lineRule="auto"/>
        <w:ind w:left="720" w:hanging="360"/>
        <w:rPr>
          <w:sz w:val="24"/>
          <w:szCs w:val="24"/>
        </w:rPr>
      </w:pPr>
      <w:r w:rsidDel="00000000" w:rsidR="00000000" w:rsidRPr="00000000">
        <w:rPr>
          <w:b w:val="1"/>
          <w:bCs w:val="1"/>
          <w:sz w:val="24"/>
          <w:szCs w:val="24"/>
          <w:rtl w:val="0"/>
        </w:rPr>
        <w:t xml:space="preserve">For parents/carers Understanding Ofsted report cards and grades</w:t>
      </w:r>
      <w:r w:rsidDel="00000000" w:rsidR="00000000" w:rsidRPr="00000000">
        <w:rPr>
          <w:sz w:val="24"/>
          <w:szCs w:val="24"/>
          <w:rtl w:val="0"/>
        </w:rPr>
        <w:t xml:space="preserve">. This page explains Ofsted report cards for your child's education or childcare, including a video and guidance on what's changed from the old system.</w:t>
      </w:r>
      <w:hyperlink r:id="rId23">
        <w:r w:rsidDel="00000000" w:rsidR="00000000" w:rsidRPr="00000000">
          <w:rPr>
            <w:color w:val="1155cc"/>
            <w:sz w:val="24"/>
            <w:szCs w:val="24"/>
            <w:u w:val="single"/>
            <w:rtl w:val="0"/>
          </w:rPr>
          <w:t xml:space="preserve">https://www.gov.uk/guidance/understanding-ofsted-report-cards-and-grades</w:t>
        </w:r>
      </w:hyperlink>
      <w:r w:rsidDel="00000000" w:rsidR="00000000" w:rsidRPr="00000000">
        <w:rPr>
          <w:rtl w:val="0"/>
        </w:rPr>
      </w:r>
    </w:p>
    <w:p w:rsidR="00000000" w:rsidDel="00000000" w:rsidP="00000000" w:rsidRDefault="00000000" w:rsidRPr="00000000" w14:paraId="0000003E">
      <w:pPr>
        <w:numPr>
          <w:ilvl w:val="0"/>
          <w:numId w:val="2"/>
        </w:numPr>
        <w:spacing w:before="200" w:line="276" w:lineRule="auto"/>
        <w:ind w:left="720" w:hanging="360"/>
        <w:rPr>
          <w:sz w:val="24"/>
          <w:szCs w:val="24"/>
        </w:rPr>
      </w:pPr>
      <w:r w:rsidDel="00000000" w:rsidR="00000000" w:rsidRPr="00000000">
        <w:rPr>
          <w:b w:val="1"/>
          <w:bCs w:val="1"/>
          <w:sz w:val="24"/>
          <w:szCs w:val="24"/>
          <w:rtl w:val="0"/>
        </w:rPr>
        <w:t xml:space="preserve">Union leaders are demanding “urgent clarity” on how schools will qualify for exemplar schemes, such as teaching school hubs, that previously required a ‘good’ or ‘outstanding’</w:t>
      </w:r>
      <w:r w:rsidDel="00000000" w:rsidR="00000000" w:rsidRPr="00000000">
        <w:rPr>
          <w:sz w:val="24"/>
          <w:szCs w:val="24"/>
          <w:rtl w:val="0"/>
        </w:rPr>
        <w:t xml:space="preserve"> Ofsted rating as an eligibility benchmark. Headline grades were abolished in September 2024, and are being replaced with a new “report card” system following a major overhaul of inspections. Previously, schemes such as subject hubs, teaching school hubs, and the Teacher Reference Group required schools taking part to have ‘good’ or better ratings. ASCL says it has “repeatedly” asked the DfE “what the changes to Ofsted’s grading system mean” for such programmes. There is no mention of Ofsted in the 2025 guidelines for teachers hoping to join the Teacher Reference Group, which advises government on the potential impact of policies. Similarly, the 2025 information pack for Headteacher Reference Groups (HRGs) does not mention Ofsted, despite the 2019 pack saying it “would particularly encourage” applicants from schools recently judged ‘outstanding’. Another scheme with no update is the DfE’s subject hubs, which previously had to be ‘good’ or better. DfE has also come under recent criticism for not updating its guidance on how local authorities should place children in care, under the new Ofsted framework. Current guidelines still refer to headline grades. For more detail see </w:t>
      </w:r>
      <w:hyperlink r:id="rId24">
        <w:r w:rsidDel="00000000" w:rsidR="00000000" w:rsidRPr="00000000">
          <w:rPr>
            <w:color w:val="1155cc"/>
            <w:sz w:val="24"/>
            <w:szCs w:val="24"/>
            <w:u w:val="single"/>
            <w:rtl w:val="0"/>
          </w:rPr>
          <w:t xml:space="preserve">https://schoolsweek.co.uk/urgent-clarity-sought-on-flagship-dfe-schemes-after-ofsted-grade-reform/</w:t>
        </w:r>
      </w:hyperlink>
      <w:r w:rsidDel="00000000" w:rsidR="00000000" w:rsidRPr="00000000">
        <w:rPr>
          <w:rtl w:val="0"/>
        </w:rPr>
      </w:r>
    </w:p>
    <w:p w:rsidR="00000000" w:rsidDel="00000000" w:rsidP="00000000" w:rsidRDefault="00000000" w:rsidRPr="00000000" w14:paraId="0000003F">
      <w:pPr>
        <w:spacing w:before="200" w:line="276" w:lineRule="auto"/>
        <w:rPr>
          <w:sz w:val="24"/>
          <w:szCs w:val="24"/>
        </w:rPr>
      </w:pPr>
      <w:r w:rsidDel="00000000" w:rsidR="00000000" w:rsidRPr="00000000">
        <w:rPr>
          <w:rtl w:val="0"/>
        </w:rPr>
      </w:r>
    </w:p>
    <w:p w:rsidR="00000000" w:rsidDel="00000000" w:rsidP="00000000" w:rsidRDefault="00000000" w:rsidRPr="00000000" w14:paraId="00000040">
      <w:pPr>
        <w:spacing w:before="200" w:line="276" w:lineRule="auto"/>
        <w:rPr>
          <w:b w:val="1"/>
          <w:bCs w:val="1"/>
          <w:color w:val="1155cc"/>
          <w:sz w:val="24"/>
          <w:szCs w:val="24"/>
        </w:rPr>
      </w:pPr>
      <w:r w:rsidDel="00000000" w:rsidR="00000000" w:rsidRPr="00000000">
        <w:rPr>
          <w:b w:val="1"/>
          <w:bCs w:val="1"/>
          <w:color w:val="1155cc"/>
          <w:sz w:val="24"/>
          <w:szCs w:val="24"/>
          <w:rtl w:val="0"/>
        </w:rPr>
        <w:t xml:space="preserve">From the DfE</w:t>
      </w:r>
    </w:p>
    <w:p w:rsidR="00000000" w:rsidDel="00000000" w:rsidP="00000000" w:rsidRDefault="00000000" w:rsidRPr="00000000" w14:paraId="00000041">
      <w:pPr>
        <w:numPr>
          <w:ilvl w:val="0"/>
          <w:numId w:val="23"/>
        </w:numPr>
        <w:spacing w:before="200" w:line="276" w:lineRule="auto"/>
        <w:ind w:left="720" w:hanging="360"/>
        <w:rPr>
          <w:sz w:val="24"/>
          <w:szCs w:val="24"/>
        </w:rPr>
      </w:pPr>
      <w:r w:rsidDel="00000000" w:rsidR="00000000" w:rsidRPr="00000000">
        <w:rPr>
          <w:b w:val="1"/>
          <w:bCs w:val="1"/>
          <w:sz w:val="24"/>
          <w:szCs w:val="24"/>
          <w:rtl w:val="0"/>
        </w:rPr>
        <w:t xml:space="preserve">From the Education Secretary meeting with Education Committee of H of C</w:t>
      </w:r>
    </w:p>
    <w:p w:rsidR="00000000" w:rsidDel="00000000" w:rsidP="00000000" w:rsidRDefault="00000000" w:rsidRPr="00000000" w14:paraId="00000042">
      <w:pPr>
        <w:numPr>
          <w:ilvl w:val="1"/>
          <w:numId w:val="23"/>
        </w:numPr>
        <w:spacing w:before="200" w:line="276" w:lineRule="auto"/>
        <w:ind w:left="1440" w:hanging="360"/>
        <w:rPr>
          <w:sz w:val="24"/>
          <w:szCs w:val="24"/>
        </w:rPr>
      </w:pPr>
      <w:r w:rsidDel="00000000" w:rsidR="00000000" w:rsidRPr="00000000">
        <w:rPr>
          <w:sz w:val="24"/>
          <w:szCs w:val="24"/>
          <w:rtl w:val="0"/>
        </w:rPr>
        <w:t xml:space="preserve">Councils creating more specialist places within mainstream schools can bring down SEND spending costs, with more specialist provision in mainstream settings.</w:t>
      </w:r>
    </w:p>
    <w:p w:rsidR="00000000" w:rsidDel="00000000" w:rsidP="00000000" w:rsidRDefault="00000000" w:rsidRPr="00000000" w14:paraId="00000043">
      <w:pPr>
        <w:numPr>
          <w:ilvl w:val="1"/>
          <w:numId w:val="23"/>
        </w:numPr>
        <w:spacing w:before="200" w:line="276" w:lineRule="auto"/>
        <w:ind w:left="1440" w:hanging="360"/>
        <w:rPr>
          <w:sz w:val="24"/>
          <w:szCs w:val="24"/>
        </w:rPr>
      </w:pPr>
      <w:r w:rsidDel="00000000" w:rsidR="00000000" w:rsidRPr="00000000">
        <w:rPr>
          <w:sz w:val="24"/>
          <w:szCs w:val="24"/>
          <w:rtl w:val="0"/>
        </w:rPr>
        <w:t xml:space="preserve">The aim is still to publish the Schools White Paper early next year which will include SEND proposals. We have been clear that there will always be a legal right to additional support to ensure that children with special educational needs get a good quality education. “What we are working on is to try to get more support for children earlier and ensuring that whether its within a mainstream classroom, whether its extra support within a school, whether its within a resource base or a special school, that young people are in the right place to get that education and to get that support.” “Accountability is one of the big issues that comes [up] when I speak to families. Accountability of schools, but also accountability of local authorities and accountability of health services. Getting accountability right is a key part of the areas we are looking at.</w:t>
      </w:r>
    </w:p>
    <w:p w:rsidR="00000000" w:rsidDel="00000000" w:rsidP="00000000" w:rsidRDefault="00000000" w:rsidRPr="00000000" w14:paraId="00000044">
      <w:pPr>
        <w:numPr>
          <w:ilvl w:val="1"/>
          <w:numId w:val="23"/>
        </w:numPr>
        <w:spacing w:before="200" w:line="276" w:lineRule="auto"/>
        <w:ind w:left="1440" w:hanging="360"/>
        <w:rPr>
          <w:sz w:val="24"/>
          <w:szCs w:val="24"/>
        </w:rPr>
      </w:pPr>
      <w:r w:rsidDel="00000000" w:rsidR="00000000" w:rsidRPr="00000000">
        <w:rPr>
          <w:sz w:val="24"/>
          <w:szCs w:val="24"/>
          <w:rtl w:val="0"/>
        </w:rPr>
        <w:t xml:space="preserve">The fact that inclusion is for the first time a central part of the new Ofsted framework is a critical way that we will make change happen right across the system. Ofsted are “really clear that they are looking very, very closely at how schools are implementing the Equality Act and the use of reasonable adjustments” being made for pupils.</w:t>
      </w:r>
    </w:p>
    <w:p w:rsidR="00000000" w:rsidDel="00000000" w:rsidP="00000000" w:rsidRDefault="00000000" w:rsidRPr="00000000" w14:paraId="00000045">
      <w:pPr>
        <w:numPr>
          <w:ilvl w:val="1"/>
          <w:numId w:val="23"/>
        </w:numPr>
        <w:spacing w:before="200" w:line="276" w:lineRule="auto"/>
        <w:ind w:left="1440" w:hanging="360"/>
        <w:rPr>
          <w:sz w:val="24"/>
          <w:szCs w:val="24"/>
        </w:rPr>
      </w:pPr>
      <w:r w:rsidDel="00000000" w:rsidR="00000000" w:rsidRPr="00000000">
        <w:rPr>
          <w:sz w:val="24"/>
          <w:szCs w:val="24"/>
          <w:rtl w:val="0"/>
        </w:rPr>
        <w:t xml:space="preserve">She insists heads have power to ban phones.“Guidance is already clear that schools should prohibit the use of phones throughout the school day including break times and lunch times and we expect schools to take steps in line with that guidance.” A committee member had said “school leaders who ban phones can face pushback and abuse from some parents, and that the government imposing a ban would mean it was no longer a personal decision for the head.”</w:t>
      </w:r>
    </w:p>
    <w:p w:rsidR="00000000" w:rsidDel="00000000" w:rsidP="00000000" w:rsidRDefault="00000000" w:rsidRPr="00000000" w14:paraId="00000046">
      <w:pPr>
        <w:numPr>
          <w:ilvl w:val="1"/>
          <w:numId w:val="23"/>
        </w:numPr>
        <w:spacing w:before="200" w:line="276" w:lineRule="auto"/>
        <w:ind w:left="1440" w:hanging="360"/>
        <w:rPr>
          <w:sz w:val="24"/>
          <w:szCs w:val="24"/>
        </w:rPr>
      </w:pPr>
      <w:r w:rsidDel="00000000" w:rsidR="00000000" w:rsidRPr="00000000">
        <w:rPr>
          <w:sz w:val="24"/>
          <w:szCs w:val="24"/>
          <w:rtl w:val="0"/>
        </w:rPr>
        <w:t xml:space="preserve">The government was committed to producing gender-questioning guidance for schools but declined to give a date for when this will be published.</w:t>
      </w:r>
    </w:p>
    <w:p w:rsidR="00000000" w:rsidDel="00000000" w:rsidP="00000000" w:rsidRDefault="00000000" w:rsidRPr="00000000" w14:paraId="00000047">
      <w:pPr>
        <w:numPr>
          <w:ilvl w:val="1"/>
          <w:numId w:val="23"/>
        </w:numPr>
        <w:spacing w:before="200" w:line="276" w:lineRule="auto"/>
        <w:ind w:left="1440" w:hanging="360"/>
        <w:rPr>
          <w:sz w:val="24"/>
          <w:szCs w:val="24"/>
        </w:rPr>
      </w:pPr>
      <w:r w:rsidDel="00000000" w:rsidR="00000000" w:rsidRPr="00000000">
        <w:rPr>
          <w:sz w:val="24"/>
          <w:szCs w:val="24"/>
          <w:rtl w:val="0"/>
        </w:rPr>
        <w:t xml:space="preserve">Labour has come under fire for repeatedly moving the goalposts on its manifesto commitment to recruit 6,500 new “expert teachers in key subjects”.  But civil servants have agreed on” a definition of “secondary, special [schools] and … FE”. </w:t>
      </w:r>
    </w:p>
    <w:p w:rsidR="00000000" w:rsidDel="00000000" w:rsidP="00000000" w:rsidRDefault="00000000" w:rsidRPr="00000000" w14:paraId="00000048">
      <w:pPr>
        <w:numPr>
          <w:ilvl w:val="1"/>
          <w:numId w:val="23"/>
        </w:numPr>
        <w:spacing w:before="200" w:line="276" w:lineRule="auto"/>
        <w:ind w:left="1440" w:hanging="360"/>
        <w:rPr>
          <w:sz w:val="24"/>
          <w:szCs w:val="24"/>
        </w:rPr>
      </w:pPr>
      <w:r w:rsidDel="00000000" w:rsidR="00000000" w:rsidRPr="00000000">
        <w:rPr>
          <w:sz w:val="24"/>
          <w:szCs w:val="24"/>
          <w:rtl w:val="0"/>
        </w:rPr>
        <w:t xml:space="preserve">While entries to Spanish GCSE increased this summer, they decreased for both French and German GCSE. Languages saw a similar trend at A-level. The government’s decision to scrap the EBacc as part of the curriculum and assessment review has also prompted concerns it could cause a dip in language take-up. Phillipson told MPs the fact English is so widely spoken poses “a challenge”.</w:t>
      </w:r>
    </w:p>
    <w:p w:rsidR="00000000" w:rsidDel="00000000" w:rsidP="00000000" w:rsidRDefault="00000000" w:rsidRPr="00000000" w14:paraId="00000049">
      <w:pPr>
        <w:numPr>
          <w:ilvl w:val="1"/>
          <w:numId w:val="23"/>
        </w:numPr>
        <w:spacing w:before="200" w:line="276" w:lineRule="auto"/>
        <w:ind w:left="1440" w:hanging="360"/>
        <w:rPr>
          <w:sz w:val="24"/>
          <w:szCs w:val="24"/>
        </w:rPr>
      </w:pPr>
      <w:r w:rsidDel="00000000" w:rsidR="00000000" w:rsidRPr="00000000">
        <w:rPr>
          <w:sz w:val="24"/>
          <w:szCs w:val="24"/>
          <w:rtl w:val="0"/>
        </w:rPr>
        <w:t xml:space="preserve">DfE ‘should have spotted’  recent AI attendance reports error</w:t>
      </w:r>
    </w:p>
    <w:p w:rsidR="00000000" w:rsidDel="00000000" w:rsidP="00000000" w:rsidRDefault="00000000" w:rsidRPr="00000000" w14:paraId="0000004A">
      <w:pPr>
        <w:spacing w:before="200" w:line="276" w:lineRule="auto"/>
        <w:rPr>
          <w:sz w:val="24"/>
          <w:szCs w:val="24"/>
        </w:rPr>
      </w:pPr>
      <w:r w:rsidDel="00000000" w:rsidR="00000000" w:rsidRPr="00000000">
        <w:rPr>
          <w:rtl w:val="0"/>
        </w:rPr>
      </w:r>
    </w:p>
    <w:p w:rsidR="00000000" w:rsidDel="00000000" w:rsidP="00000000" w:rsidRDefault="00000000" w:rsidRPr="00000000" w14:paraId="0000004B">
      <w:pPr>
        <w:numPr>
          <w:ilvl w:val="0"/>
          <w:numId w:val="11"/>
        </w:numPr>
        <w:spacing w:before="200" w:line="276" w:lineRule="auto"/>
        <w:ind w:left="720" w:hanging="360"/>
        <w:rPr>
          <w:sz w:val="24"/>
          <w:szCs w:val="24"/>
        </w:rPr>
      </w:pPr>
      <w:r w:rsidDel="00000000" w:rsidR="00000000" w:rsidRPr="00000000">
        <w:rPr>
          <w:sz w:val="24"/>
          <w:szCs w:val="24"/>
          <w:rtl w:val="0"/>
        </w:rPr>
        <w:t xml:space="preserve">Ministers faced a large number of questions from MPs about</w:t>
      </w:r>
      <w:r w:rsidDel="00000000" w:rsidR="00000000" w:rsidRPr="00000000">
        <w:rPr>
          <w:b w:val="1"/>
          <w:bCs w:val="1"/>
          <w:sz w:val="24"/>
          <w:szCs w:val="24"/>
          <w:rtl w:val="0"/>
        </w:rPr>
        <w:t xml:space="preserve"> mainstream and special free school projects currently under review.</w:t>
      </w:r>
      <w:r w:rsidDel="00000000" w:rsidR="00000000" w:rsidRPr="00000000">
        <w:rPr>
          <w:sz w:val="24"/>
          <w:szCs w:val="24"/>
          <w:rtl w:val="0"/>
        </w:rPr>
        <w:t xml:space="preserve"> When it came to power last July, the Labour government ordered a review of 44 mainstream free school projects, as well as a number of proposed new special schools, citing concerns over value for money. Earlier this term, the children’s minister Josh MacAlister told MPs there “will be an update provided later this year”. But with the end of the year now just weeks away, the government appears to have softened its language on when an update will come. MacAlister said today he would be “able to share very soon an update on those projects”.</w:t>
      </w:r>
    </w:p>
    <w:p w:rsidR="00000000" w:rsidDel="00000000" w:rsidP="00000000" w:rsidRDefault="00000000" w:rsidRPr="00000000" w14:paraId="0000004C">
      <w:pPr>
        <w:spacing w:before="200" w:line="276" w:lineRule="auto"/>
        <w:rPr>
          <w:sz w:val="24"/>
          <w:szCs w:val="24"/>
        </w:rPr>
      </w:pPr>
      <w:r w:rsidDel="00000000" w:rsidR="00000000" w:rsidRPr="00000000">
        <w:rPr>
          <w:rtl w:val="0"/>
        </w:rPr>
      </w:r>
    </w:p>
    <w:p w:rsidR="00000000" w:rsidDel="00000000" w:rsidP="00000000" w:rsidRDefault="00000000" w:rsidRPr="00000000" w14:paraId="0000004D">
      <w:pPr>
        <w:spacing w:before="200" w:line="276" w:lineRule="auto"/>
        <w:rPr>
          <w:sz w:val="24"/>
          <w:szCs w:val="24"/>
        </w:rPr>
      </w:pPr>
      <w:r w:rsidDel="00000000" w:rsidR="00000000" w:rsidRPr="00000000">
        <w:rPr>
          <w:rtl w:val="0"/>
        </w:rPr>
      </w:r>
    </w:p>
    <w:p w:rsidR="00000000" w:rsidDel="00000000" w:rsidP="00000000" w:rsidRDefault="00000000" w:rsidRPr="00000000" w14:paraId="0000004E">
      <w:pPr>
        <w:spacing w:before="200" w:line="276" w:lineRule="auto"/>
        <w:rPr>
          <w:b w:val="1"/>
          <w:bCs w:val="1"/>
          <w:color w:val="1155cc"/>
          <w:sz w:val="24"/>
          <w:szCs w:val="24"/>
        </w:rPr>
      </w:pPr>
      <w:r w:rsidDel="00000000" w:rsidR="00000000" w:rsidRPr="00000000">
        <w:rPr>
          <w:b w:val="1"/>
          <w:bCs w:val="1"/>
          <w:color w:val="1155cc"/>
          <w:sz w:val="24"/>
          <w:szCs w:val="24"/>
          <w:rtl w:val="0"/>
        </w:rPr>
        <w:t xml:space="preserve">ITT</w:t>
      </w:r>
    </w:p>
    <w:p w:rsidR="00000000" w:rsidDel="00000000" w:rsidP="00000000" w:rsidRDefault="00000000" w:rsidRPr="00000000" w14:paraId="0000004F">
      <w:pPr>
        <w:numPr>
          <w:ilvl w:val="0"/>
          <w:numId w:val="14"/>
        </w:numPr>
        <w:spacing w:after="200" w:before="200" w:line="276" w:lineRule="auto"/>
        <w:ind w:left="720" w:hanging="360"/>
        <w:rPr>
          <w:sz w:val="24"/>
          <w:szCs w:val="24"/>
        </w:rPr>
      </w:pPr>
      <w:r w:rsidDel="00000000" w:rsidR="00000000" w:rsidRPr="00000000">
        <w:rPr>
          <w:b w:val="1"/>
          <w:bCs w:val="1"/>
          <w:sz w:val="24"/>
          <w:szCs w:val="24"/>
          <w:rtl w:val="0"/>
        </w:rPr>
        <w:t xml:space="preserve">Initial teacher training: trainee number census 2025 to 2026. </w:t>
      </w:r>
      <w:hyperlink r:id="rId25">
        <w:r w:rsidDel="00000000" w:rsidR="00000000" w:rsidRPr="00000000">
          <w:rPr>
            <w:color w:val="1155cc"/>
            <w:sz w:val="24"/>
            <w:szCs w:val="24"/>
            <w:u w:val="single"/>
            <w:rtl w:val="0"/>
          </w:rPr>
          <w:t xml:space="preserve">https://www.gov.uk/government/statistics/initial-teacher-training-trainee-number-census-2025-to-2026</w:t>
        </w:r>
      </w:hyperlink>
      <w:r w:rsidDel="00000000" w:rsidR="00000000" w:rsidRPr="00000000">
        <w:rPr>
          <w:sz w:val="24"/>
          <w:szCs w:val="24"/>
          <w:rtl w:val="0"/>
        </w:rPr>
        <w:t xml:space="preserve"> </w:t>
      </w:r>
    </w:p>
    <w:p w:rsidR="00000000" w:rsidDel="00000000" w:rsidP="00000000" w:rsidRDefault="00000000" w:rsidRPr="00000000" w14:paraId="00000050">
      <w:pPr>
        <w:spacing w:after="200" w:before="200" w:line="276" w:lineRule="auto"/>
        <w:ind w:left="720" w:firstLine="0"/>
        <w:rPr>
          <w:sz w:val="24"/>
          <w:szCs w:val="24"/>
        </w:rPr>
      </w:pPr>
      <w:r w:rsidDel="00000000" w:rsidR="00000000" w:rsidRPr="00000000">
        <w:rPr>
          <w:b w:val="1"/>
          <w:bCs w:val="1"/>
          <w:sz w:val="24"/>
          <w:szCs w:val="24"/>
          <w:rtl w:val="0"/>
        </w:rPr>
        <w:t xml:space="preserve">Points highlighted by the DfE</w:t>
      </w:r>
      <w:r w:rsidDel="00000000" w:rsidR="00000000" w:rsidRPr="00000000">
        <w:rPr>
          <w:sz w:val="24"/>
          <w:szCs w:val="24"/>
          <w:rtl w:val="0"/>
        </w:rPr>
        <w:t xml:space="preserve"> </w:t>
      </w:r>
      <w:hyperlink r:id="rId26">
        <w:r w:rsidDel="00000000" w:rsidR="00000000" w:rsidRPr="00000000">
          <w:rPr>
            <w:color w:val="1155cc"/>
            <w:sz w:val="24"/>
            <w:szCs w:val="24"/>
            <w:u w:val="single"/>
            <w:rtl w:val="0"/>
          </w:rPr>
          <w:t xml:space="preserve">https://www.gov.uk/government/news/more-people-training-to-teach</w:t>
        </w:r>
      </w:hyperlink>
      <w:r w:rsidDel="00000000" w:rsidR="00000000" w:rsidRPr="00000000">
        <w:rPr>
          <w:sz w:val="24"/>
          <w:szCs w:val="24"/>
          <w:rtl w:val="0"/>
        </w:rPr>
        <w:t xml:space="preserve"> </w:t>
      </w:r>
    </w:p>
    <w:p w:rsidR="00000000" w:rsidDel="00000000" w:rsidP="00000000" w:rsidRDefault="00000000" w:rsidRPr="00000000" w14:paraId="00000051">
      <w:pPr>
        <w:numPr>
          <w:ilvl w:val="0"/>
          <w:numId w:val="13"/>
        </w:numPr>
        <w:spacing w:after="0" w:afterAutospacing="0" w:before="200" w:line="276" w:lineRule="auto"/>
        <w:ind w:left="1440" w:hanging="360"/>
        <w:rPr>
          <w:sz w:val="24"/>
          <w:szCs w:val="24"/>
        </w:rPr>
      </w:pPr>
      <w:r w:rsidDel="00000000" w:rsidR="00000000" w:rsidRPr="00000000">
        <w:rPr>
          <w:sz w:val="24"/>
          <w:szCs w:val="24"/>
          <w:rtl w:val="0"/>
        </w:rPr>
        <w:t xml:space="preserve">Over 32,000  individuals choosing teaching as a career choice - a rise of 11% on last year - and government exceeding its target on recruitment of STEM teachers for the first time since it was introduced in 2019.</w:t>
      </w:r>
    </w:p>
    <w:p w:rsidR="00000000" w:rsidDel="00000000" w:rsidP="00000000" w:rsidRDefault="00000000" w:rsidRPr="00000000" w14:paraId="00000052">
      <w:pPr>
        <w:numPr>
          <w:ilvl w:val="0"/>
          <w:numId w:val="13"/>
        </w:numPr>
        <w:spacing w:after="0" w:afterAutospacing="0" w:before="0" w:beforeAutospacing="0" w:line="276" w:lineRule="auto"/>
        <w:ind w:left="1440" w:hanging="360"/>
        <w:rPr>
          <w:sz w:val="24"/>
          <w:szCs w:val="24"/>
        </w:rPr>
      </w:pPr>
      <w:r w:rsidDel="00000000" w:rsidR="00000000" w:rsidRPr="00000000">
        <w:rPr>
          <w:sz w:val="24"/>
          <w:szCs w:val="24"/>
          <w:rtl w:val="0"/>
        </w:rPr>
        <w:t xml:space="preserve">Physics trainees are up 36%, computing up 44%, and maths up by 16%. In total, the data shows an increase of 21% in STEM subjects - exceeding the trainee target - with 6,700 new entrants</w:t>
      </w:r>
    </w:p>
    <w:p w:rsidR="00000000" w:rsidDel="00000000" w:rsidP="00000000" w:rsidRDefault="00000000" w:rsidRPr="00000000" w14:paraId="00000053">
      <w:pPr>
        <w:numPr>
          <w:ilvl w:val="0"/>
          <w:numId w:val="13"/>
        </w:numPr>
        <w:spacing w:after="200" w:before="0" w:beforeAutospacing="0" w:line="276" w:lineRule="auto"/>
        <w:ind w:left="1440" w:hanging="360"/>
        <w:rPr>
          <w:sz w:val="24"/>
          <w:szCs w:val="24"/>
        </w:rPr>
      </w:pPr>
      <w:r w:rsidDel="00000000" w:rsidR="00000000" w:rsidRPr="00000000">
        <w:rPr>
          <w:sz w:val="24"/>
          <w:szCs w:val="24"/>
          <w:rtl w:val="0"/>
        </w:rPr>
        <w:t xml:space="preserve">The Postgraduate Teaching Apprenticeship (PGTA) has also proven a popular and growing route into teaching.</w:t>
      </w:r>
    </w:p>
    <w:p w:rsidR="00000000" w:rsidDel="00000000" w:rsidP="00000000" w:rsidRDefault="00000000" w:rsidRPr="00000000" w14:paraId="00000054">
      <w:pPr>
        <w:spacing w:after="200" w:before="200" w:line="276" w:lineRule="auto"/>
        <w:ind w:left="720" w:firstLine="0"/>
        <w:rPr>
          <w:b w:val="1"/>
          <w:bCs w:val="1"/>
          <w:sz w:val="24"/>
          <w:szCs w:val="24"/>
        </w:rPr>
      </w:pPr>
      <w:r w:rsidDel="00000000" w:rsidR="00000000" w:rsidRPr="00000000">
        <w:rPr>
          <w:b w:val="1"/>
          <w:bCs w:val="1"/>
          <w:sz w:val="24"/>
          <w:szCs w:val="24"/>
          <w:rtl w:val="0"/>
        </w:rPr>
        <w:t xml:space="preserve">But</w:t>
      </w:r>
    </w:p>
    <w:p w:rsidR="00000000" w:rsidDel="00000000" w:rsidP="00000000" w:rsidRDefault="00000000" w:rsidRPr="00000000" w14:paraId="00000055">
      <w:pPr>
        <w:spacing w:after="200" w:before="200" w:line="276" w:lineRule="auto"/>
        <w:ind w:left="720" w:firstLine="0"/>
        <w:rPr>
          <w:sz w:val="24"/>
          <w:szCs w:val="24"/>
        </w:rPr>
      </w:pPr>
      <w:r w:rsidDel="00000000" w:rsidR="00000000" w:rsidRPr="00000000">
        <w:rPr>
          <w:sz w:val="24"/>
          <w:szCs w:val="24"/>
          <w:rtl w:val="0"/>
        </w:rPr>
        <w:t xml:space="preserve">While primary has exceeded its target, secondary teacher training recruitment numbers remain 12 per cent away from its goal. Secondary reached 88 per cent of the revised target (19,270 entrants)</w:t>
      </w:r>
    </w:p>
    <w:p w:rsidR="00000000" w:rsidDel="00000000" w:rsidP="00000000" w:rsidRDefault="00000000" w:rsidRPr="00000000" w14:paraId="00000056">
      <w:pPr>
        <w:spacing w:after="200" w:line="276" w:lineRule="auto"/>
        <w:ind w:left="720" w:firstLine="0"/>
        <w:rPr>
          <w:b w:val="1"/>
          <w:bCs w:val="1"/>
          <w:sz w:val="24"/>
          <w:szCs w:val="24"/>
        </w:rPr>
      </w:pPr>
      <w:r w:rsidDel="00000000" w:rsidR="00000000" w:rsidRPr="00000000">
        <w:rPr>
          <w:b w:val="1"/>
          <w:bCs w:val="1"/>
          <w:sz w:val="24"/>
          <w:szCs w:val="24"/>
          <w:rtl w:val="0"/>
        </w:rPr>
        <w:t xml:space="preserve">Recruitment trends over time</w:t>
      </w:r>
      <w:r w:rsidDel="00000000" w:rsidR="00000000" w:rsidRPr="00000000">
        <w:rPr>
          <w:sz w:val="24"/>
          <w:szCs w:val="24"/>
          <w:rtl w:val="0"/>
        </w:rPr>
        <w:t xml:space="preserve"> </w:t>
      </w:r>
      <w:r w:rsidDel="00000000" w:rsidR="00000000" w:rsidRPr="00000000">
        <w:rPr>
          <w:b w:val="1"/>
          <w:bCs w:val="1"/>
          <w:sz w:val="24"/>
          <w:szCs w:val="24"/>
          <w:rtl w:val="0"/>
        </w:rPr>
        <w:t xml:space="preserve">from the census</w:t>
      </w:r>
    </w:p>
    <w:p w:rsidR="00000000" w:rsidDel="00000000" w:rsidP="00000000" w:rsidRDefault="00000000" w:rsidRPr="00000000" w14:paraId="00000057">
      <w:pPr>
        <w:numPr>
          <w:ilvl w:val="1"/>
          <w:numId w:val="14"/>
        </w:numPr>
        <w:spacing w:after="200" w:line="276" w:lineRule="auto"/>
        <w:ind w:left="1440" w:hanging="360"/>
        <w:rPr>
          <w:sz w:val="24"/>
          <w:szCs w:val="24"/>
        </w:rPr>
      </w:pPr>
      <w:r w:rsidDel="00000000" w:rsidR="00000000" w:rsidRPr="00000000">
        <w:rPr>
          <w:sz w:val="24"/>
          <w:szCs w:val="24"/>
          <w:rtl w:val="0"/>
        </w:rPr>
        <w:t xml:space="preserve">In 2025/26, there were 32,175 new entrants to ITT, an 11% increase compared to the revised figure of 28,898 in 2024/25. This is the second year of year-on-year increases, following a trend of year-on-year decreases since the pandemic period with a high of 40,953 new entrants in 2020/21. This increase takes us closer to pre-pandemic levels (34,314 in 2019/20). </w:t>
      </w:r>
    </w:p>
    <w:p w:rsidR="00000000" w:rsidDel="00000000" w:rsidP="00000000" w:rsidRDefault="00000000" w:rsidRPr="00000000" w14:paraId="00000058">
      <w:pPr>
        <w:numPr>
          <w:ilvl w:val="1"/>
          <w:numId w:val="14"/>
        </w:numPr>
        <w:spacing w:after="200" w:line="276" w:lineRule="auto"/>
        <w:ind w:left="1440" w:hanging="360"/>
        <w:rPr>
          <w:sz w:val="24"/>
          <w:szCs w:val="24"/>
        </w:rPr>
      </w:pPr>
      <w:r w:rsidDel="00000000" w:rsidR="00000000" w:rsidRPr="00000000">
        <w:rPr>
          <w:sz w:val="24"/>
          <w:szCs w:val="24"/>
          <w:rtl w:val="0"/>
        </w:rPr>
        <w:t xml:space="preserve">Of the new entrants in 2025/26, 26,620 started postgraduate ITT, an increase of 2,512 (10%) from 24,108 in 2024/25. This increase was driven by both entrants to secondary and primary ITT subjects. Entrants to postgraduate primary ITT have increased by 9%, reversing a downward trend from the peak during the pandemic. Entrants to postgraduate secondary ITT have increased for the third year in a row and are now in line with pre-pandemic levels. </w:t>
      </w:r>
    </w:p>
    <w:p w:rsidR="00000000" w:rsidDel="00000000" w:rsidP="00000000" w:rsidRDefault="00000000" w:rsidRPr="00000000" w14:paraId="00000059">
      <w:pPr>
        <w:numPr>
          <w:ilvl w:val="1"/>
          <w:numId w:val="14"/>
        </w:numPr>
        <w:spacing w:after="200" w:line="276" w:lineRule="auto"/>
        <w:ind w:left="1440" w:hanging="360"/>
        <w:rPr>
          <w:sz w:val="24"/>
          <w:szCs w:val="24"/>
        </w:rPr>
      </w:pPr>
      <w:r w:rsidDel="00000000" w:rsidR="00000000" w:rsidRPr="00000000">
        <w:rPr>
          <w:sz w:val="24"/>
          <w:szCs w:val="24"/>
          <w:rtl w:val="0"/>
        </w:rPr>
        <w:t xml:space="preserve">There were 5,555 new entrants to undergraduate ITT, an increase of 765 (16%) from 4,790 in 2024/25. This includes 181 entrants to the Teacher Degree Apprenticeship route, a new salaried route introduced in 2025/26.  </w:t>
      </w:r>
    </w:p>
    <w:p w:rsidR="00000000" w:rsidDel="00000000" w:rsidP="00000000" w:rsidRDefault="00000000" w:rsidRPr="00000000" w14:paraId="0000005A">
      <w:pPr>
        <w:spacing w:after="200" w:line="276" w:lineRule="auto"/>
        <w:ind w:left="720" w:firstLine="0"/>
        <w:rPr>
          <w:sz w:val="24"/>
          <w:szCs w:val="24"/>
        </w:rPr>
      </w:pPr>
      <w:r w:rsidDel="00000000" w:rsidR="00000000" w:rsidRPr="00000000">
        <w:rPr>
          <w:rtl w:val="0"/>
        </w:rPr>
      </w:r>
    </w:p>
    <w:p w:rsidR="00000000" w:rsidDel="00000000" w:rsidP="00000000" w:rsidRDefault="00000000" w:rsidRPr="00000000" w14:paraId="0000005B">
      <w:pPr>
        <w:numPr>
          <w:ilvl w:val="1"/>
          <w:numId w:val="14"/>
        </w:numPr>
        <w:spacing w:after="200" w:line="276" w:lineRule="auto"/>
        <w:ind w:left="1440" w:hanging="360"/>
        <w:rPr>
          <w:b w:val="1"/>
          <w:bCs w:val="1"/>
          <w:sz w:val="24"/>
          <w:szCs w:val="24"/>
        </w:rPr>
      </w:pPr>
      <w:r w:rsidDel="00000000" w:rsidR="00000000" w:rsidRPr="00000000">
        <w:rPr>
          <w:b w:val="1"/>
          <w:bCs w:val="1"/>
          <w:sz w:val="24"/>
          <w:szCs w:val="24"/>
          <w:rtl w:val="0"/>
        </w:rPr>
        <w:t xml:space="preserve">Performance against targets  from the census</w:t>
      </w:r>
    </w:p>
    <w:p w:rsidR="00000000" w:rsidDel="00000000" w:rsidP="00000000" w:rsidRDefault="00000000" w:rsidRPr="00000000" w14:paraId="0000005C">
      <w:pPr>
        <w:numPr>
          <w:ilvl w:val="1"/>
          <w:numId w:val="14"/>
        </w:numPr>
        <w:spacing w:after="200" w:line="276" w:lineRule="auto"/>
        <w:ind w:left="1440" w:hanging="360"/>
        <w:rPr>
          <w:sz w:val="24"/>
          <w:szCs w:val="24"/>
        </w:rPr>
      </w:pPr>
      <w:r w:rsidDel="00000000" w:rsidR="00000000" w:rsidRPr="00000000">
        <w:rPr>
          <w:sz w:val="24"/>
          <w:szCs w:val="24"/>
          <w:rtl w:val="0"/>
        </w:rPr>
        <w:t xml:space="preserve">The percentage of the PGITT target achieved for all subjects (secondary and primary) was 99%. This is an increase of 30 percentage points, up from 69% in 2024/25. This was driven by both an increase in the number of new entrants to PGITT and a decrease in the target by 19% (from 33,355 in 2024/25 to 26,920 in 2025/26).  </w:t>
      </w:r>
    </w:p>
    <w:p w:rsidR="00000000" w:rsidDel="00000000" w:rsidP="00000000" w:rsidRDefault="00000000" w:rsidRPr="00000000" w14:paraId="0000005D">
      <w:pPr>
        <w:numPr>
          <w:ilvl w:val="1"/>
          <w:numId w:val="14"/>
        </w:numPr>
        <w:spacing w:after="200" w:line="276" w:lineRule="auto"/>
        <w:ind w:left="1440" w:hanging="360"/>
        <w:rPr>
          <w:sz w:val="24"/>
          <w:szCs w:val="24"/>
        </w:rPr>
      </w:pPr>
      <w:r w:rsidDel="00000000" w:rsidR="00000000" w:rsidRPr="00000000">
        <w:rPr>
          <w:sz w:val="24"/>
          <w:szCs w:val="24"/>
          <w:rtl w:val="0"/>
        </w:rPr>
        <w:t xml:space="preserve">Overall, 126% of the PGITT target was achieved in primary (compared to 90% in 2024/25). The PGITT primary target has now been met 6 times in the years since 2012/13, although this is the first year that it has been met since 2021/22.  </w:t>
      </w:r>
    </w:p>
    <w:p w:rsidR="00000000" w:rsidDel="00000000" w:rsidP="00000000" w:rsidRDefault="00000000" w:rsidRPr="00000000" w14:paraId="0000005E">
      <w:pPr>
        <w:numPr>
          <w:ilvl w:val="1"/>
          <w:numId w:val="14"/>
        </w:numPr>
        <w:spacing w:after="200" w:line="276" w:lineRule="auto"/>
        <w:ind w:left="1440" w:hanging="360"/>
        <w:rPr>
          <w:sz w:val="24"/>
          <w:szCs w:val="24"/>
        </w:rPr>
      </w:pPr>
      <w:r w:rsidDel="00000000" w:rsidR="00000000" w:rsidRPr="00000000">
        <w:rPr>
          <w:sz w:val="24"/>
          <w:szCs w:val="24"/>
          <w:rtl w:val="0"/>
        </w:rPr>
        <w:t xml:space="preserve">Overall, 88% of the PGITT target was achieved in secondary subjects (compared to 61% in 2024/25). The PGITT secondary target has not been met since 2012/13, except in 2020/21. </w:t>
      </w:r>
    </w:p>
    <w:p w:rsidR="00000000" w:rsidDel="00000000" w:rsidP="00000000" w:rsidRDefault="00000000" w:rsidRPr="00000000" w14:paraId="0000005F">
      <w:pPr>
        <w:numPr>
          <w:ilvl w:val="1"/>
          <w:numId w:val="14"/>
        </w:numPr>
        <w:spacing w:after="200" w:line="276" w:lineRule="auto"/>
        <w:ind w:left="1440" w:hanging="360"/>
        <w:rPr>
          <w:sz w:val="24"/>
          <w:szCs w:val="24"/>
        </w:rPr>
      </w:pPr>
      <w:r w:rsidDel="00000000" w:rsidR="00000000" w:rsidRPr="00000000">
        <w:rPr>
          <w:sz w:val="24"/>
          <w:szCs w:val="24"/>
          <w:rtl w:val="0"/>
        </w:rPr>
        <w:t xml:space="preserve">Within secondary subjects, recruitment exceeded the PGITT target for Art and Design, Biology, Chemistry, English, Geography, History, Mathematics, and Physical Education. Targets were not met for the other subjects.</w:t>
      </w:r>
    </w:p>
    <w:p w:rsidR="00000000" w:rsidDel="00000000" w:rsidP="00000000" w:rsidRDefault="00000000" w:rsidRPr="00000000" w14:paraId="00000060">
      <w:pPr>
        <w:numPr>
          <w:ilvl w:val="1"/>
          <w:numId w:val="14"/>
        </w:numPr>
        <w:spacing w:after="200" w:line="276" w:lineRule="auto"/>
        <w:ind w:left="1440" w:hanging="360"/>
        <w:rPr>
          <w:sz w:val="24"/>
          <w:szCs w:val="24"/>
        </w:rPr>
      </w:pPr>
      <w:r w:rsidDel="00000000" w:rsidR="00000000" w:rsidRPr="00000000">
        <w:rPr>
          <w:sz w:val="24"/>
          <w:szCs w:val="24"/>
          <w:rtl w:val="0"/>
        </w:rPr>
        <w:t xml:space="preserve">Art and design, English, geography and maths had all under-recruited last year. Business studies was the worst-performing subject against its target, hitting just 30 per cent. This marks an improvement on last year when just 16 per cent of its target was hit, and an increase in trainees from 214 to 271.</w:t>
      </w:r>
    </w:p>
    <w:p w:rsidR="00000000" w:rsidDel="00000000" w:rsidP="00000000" w:rsidRDefault="00000000" w:rsidRPr="00000000" w14:paraId="00000061">
      <w:pPr>
        <w:numPr>
          <w:ilvl w:val="1"/>
          <w:numId w:val="14"/>
        </w:numPr>
        <w:spacing w:after="200" w:line="276" w:lineRule="auto"/>
        <w:ind w:left="1440" w:hanging="360"/>
        <w:rPr>
          <w:sz w:val="24"/>
          <w:szCs w:val="24"/>
        </w:rPr>
      </w:pPr>
      <w:r w:rsidDel="00000000" w:rsidR="00000000" w:rsidRPr="00000000">
        <w:rPr>
          <w:sz w:val="24"/>
          <w:szCs w:val="24"/>
          <w:rtl w:val="0"/>
        </w:rPr>
        <w:t xml:space="preserve">The raw number of trainees grew in every secondary subject except English, where trainees fell from 2,316 last year to 2,059 this year, and Classics which fell from 54 to 44.</w:t>
      </w:r>
    </w:p>
    <w:p w:rsidR="00000000" w:rsidDel="00000000" w:rsidP="00000000" w:rsidRDefault="00000000" w:rsidRPr="00000000" w14:paraId="00000062">
      <w:pPr>
        <w:numPr>
          <w:ilvl w:val="0"/>
          <w:numId w:val="14"/>
        </w:numPr>
        <w:spacing w:after="200" w:line="276" w:lineRule="auto"/>
        <w:ind w:left="720" w:hanging="360"/>
        <w:rPr>
          <w:sz w:val="24"/>
          <w:szCs w:val="24"/>
        </w:rPr>
      </w:pPr>
      <w:r w:rsidDel="00000000" w:rsidR="00000000" w:rsidRPr="00000000">
        <w:rPr>
          <w:b w:val="1"/>
          <w:bCs w:val="1"/>
          <w:sz w:val="24"/>
          <w:szCs w:val="24"/>
          <w:rtl w:val="0"/>
        </w:rPr>
        <w:t xml:space="preserve">For previous years,</w:t>
      </w:r>
      <w:r w:rsidDel="00000000" w:rsidR="00000000" w:rsidRPr="00000000">
        <w:rPr>
          <w:sz w:val="24"/>
          <w:szCs w:val="24"/>
          <w:rtl w:val="0"/>
        </w:rPr>
        <w:t xml:space="preserve"> see </w:t>
      </w:r>
      <w:hyperlink r:id="rId27">
        <w:r w:rsidDel="00000000" w:rsidR="00000000" w:rsidRPr="00000000">
          <w:rPr>
            <w:color w:val="1155cc"/>
            <w:sz w:val="24"/>
            <w:szCs w:val="24"/>
            <w:u w:val="single"/>
            <w:rtl w:val="0"/>
          </w:rPr>
          <w:t xml:space="preserve">https://www.gov.uk/government/collections/statistics-teacher-training</w:t>
        </w:r>
      </w:hyperlink>
      <w:r w:rsidDel="00000000" w:rsidR="00000000" w:rsidRPr="00000000">
        <w:rPr>
          <w:rtl w:val="0"/>
        </w:rPr>
      </w:r>
    </w:p>
    <w:p w:rsidR="00000000" w:rsidDel="00000000" w:rsidP="00000000" w:rsidRDefault="00000000" w:rsidRPr="00000000" w14:paraId="00000063">
      <w:pPr>
        <w:spacing w:after="200" w:line="276" w:lineRule="auto"/>
        <w:rPr>
          <w:b w:val="1"/>
          <w:bCs w:val="1"/>
          <w:color w:val="1155cc"/>
          <w:sz w:val="24"/>
          <w:szCs w:val="24"/>
        </w:rPr>
      </w:pPr>
      <w:r w:rsidDel="00000000" w:rsidR="00000000" w:rsidRPr="00000000">
        <w:rPr>
          <w:rtl w:val="0"/>
        </w:rPr>
      </w:r>
    </w:p>
    <w:p w:rsidR="00000000" w:rsidDel="00000000" w:rsidP="00000000" w:rsidRDefault="00000000" w:rsidRPr="00000000" w14:paraId="00000064">
      <w:pPr>
        <w:numPr>
          <w:ilvl w:val="0"/>
          <w:numId w:val="8"/>
        </w:numPr>
        <w:spacing w:after="200" w:line="276" w:lineRule="auto"/>
        <w:ind w:left="720" w:hanging="360"/>
        <w:rPr>
          <w:sz w:val="24"/>
          <w:szCs w:val="24"/>
        </w:rPr>
      </w:pPr>
      <w:r w:rsidDel="00000000" w:rsidR="00000000" w:rsidRPr="00000000">
        <w:rPr>
          <w:b w:val="1"/>
          <w:bCs w:val="1"/>
          <w:sz w:val="24"/>
          <w:szCs w:val="24"/>
          <w:rtl w:val="0"/>
        </w:rPr>
        <w:t xml:space="preserve">Almost 40 per cent of teachers leave the profession within the first four years of returning from maternity leave, data has revealed. Up to 20 per cent of the same cohort leave within the first year, </w:t>
      </w:r>
      <w:r w:rsidDel="00000000" w:rsidR="00000000" w:rsidRPr="00000000">
        <w:rPr>
          <w:sz w:val="24"/>
          <w:szCs w:val="24"/>
          <w:rtl w:val="0"/>
        </w:rPr>
        <w:t xml:space="preserve">It is said thousands of experienced teachers could be retained in the profession every year with better maternity transition support. </w:t>
      </w:r>
      <w:hyperlink r:id="rId28">
        <w:r w:rsidDel="00000000" w:rsidR="00000000" w:rsidRPr="00000000">
          <w:rPr>
            <w:color w:val="1155cc"/>
            <w:sz w:val="24"/>
            <w:szCs w:val="24"/>
            <w:u w:val="single"/>
            <w:rtl w:val="0"/>
          </w:rPr>
          <w:t xml:space="preserve">https://www.mtpt.org.uk/wp-content/uploads/2025/12/Maternity-Attrition-2025.pdf</w:t>
        </w:r>
      </w:hyperlink>
      <w:r w:rsidDel="00000000" w:rsidR="00000000" w:rsidRPr="00000000">
        <w:rPr>
          <w:rtl w:val="0"/>
        </w:rPr>
      </w:r>
    </w:p>
    <w:p w:rsidR="00000000" w:rsidDel="00000000" w:rsidP="00000000" w:rsidRDefault="00000000" w:rsidRPr="00000000" w14:paraId="00000065">
      <w:pPr>
        <w:numPr>
          <w:ilvl w:val="0"/>
          <w:numId w:val="8"/>
        </w:numPr>
        <w:spacing w:after="200" w:before="200" w:line="276" w:lineRule="auto"/>
        <w:ind w:left="720" w:hanging="360"/>
        <w:rPr>
          <w:sz w:val="24"/>
          <w:szCs w:val="24"/>
        </w:rPr>
      </w:pPr>
      <w:r w:rsidDel="00000000" w:rsidR="00000000" w:rsidRPr="00000000">
        <w:rPr>
          <w:b w:val="1"/>
          <w:bCs w:val="1"/>
          <w:sz w:val="24"/>
          <w:szCs w:val="24"/>
          <w:rtl w:val="0"/>
        </w:rPr>
        <w:t xml:space="preserve">Updated list of accredited initial teacher training (ITT) providers.</w:t>
      </w:r>
      <w:r w:rsidDel="00000000" w:rsidR="00000000" w:rsidRPr="00000000">
        <w:rPr>
          <w:sz w:val="24"/>
          <w:szCs w:val="24"/>
          <w:rtl w:val="0"/>
        </w:rPr>
        <w:t xml:space="preserve"> </w:t>
      </w:r>
      <w:hyperlink r:id="rId29">
        <w:r w:rsidDel="00000000" w:rsidR="00000000" w:rsidRPr="00000000">
          <w:rPr>
            <w:color w:val="1155cc"/>
            <w:sz w:val="24"/>
            <w:szCs w:val="24"/>
            <w:u w:val="single"/>
            <w:rtl w:val="0"/>
          </w:rPr>
          <w:t xml:space="preserve">https://www.gov.uk/government/publications/accredited-initial-teacher-training-itt-providers</w:t>
        </w:r>
      </w:hyperlink>
      <w:r w:rsidDel="00000000" w:rsidR="00000000" w:rsidRPr="00000000">
        <w:rPr>
          <w:rtl w:val="0"/>
        </w:rPr>
      </w:r>
    </w:p>
    <w:p w:rsidR="00000000" w:rsidDel="00000000" w:rsidP="00000000" w:rsidRDefault="00000000" w:rsidRPr="00000000" w14:paraId="00000066">
      <w:pPr>
        <w:spacing w:after="200" w:line="276" w:lineRule="auto"/>
        <w:rPr>
          <w:sz w:val="24"/>
          <w:szCs w:val="24"/>
        </w:rPr>
      </w:pPr>
      <w:r w:rsidDel="00000000" w:rsidR="00000000" w:rsidRPr="00000000">
        <w:rPr>
          <w:rtl w:val="0"/>
        </w:rPr>
      </w:r>
    </w:p>
    <w:p w:rsidR="00000000" w:rsidDel="00000000" w:rsidP="00000000" w:rsidRDefault="00000000" w:rsidRPr="00000000" w14:paraId="00000067">
      <w:pPr>
        <w:spacing w:after="200" w:line="276" w:lineRule="auto"/>
        <w:rPr>
          <w:b w:val="1"/>
          <w:bCs w:val="1"/>
          <w:color w:val="1155cc"/>
          <w:sz w:val="24"/>
          <w:szCs w:val="24"/>
        </w:rPr>
      </w:pPr>
      <w:r w:rsidDel="00000000" w:rsidR="00000000" w:rsidRPr="00000000">
        <w:rPr>
          <w:rtl w:val="0"/>
        </w:rPr>
      </w:r>
    </w:p>
    <w:p w:rsidR="00000000" w:rsidDel="00000000" w:rsidP="00000000" w:rsidRDefault="00000000" w:rsidRPr="00000000" w14:paraId="00000068">
      <w:pPr>
        <w:spacing w:after="200" w:line="276" w:lineRule="auto"/>
        <w:rPr>
          <w:b w:val="1"/>
          <w:bCs w:val="1"/>
          <w:color w:val="1155cc"/>
          <w:sz w:val="24"/>
          <w:szCs w:val="24"/>
        </w:rPr>
      </w:pPr>
      <w:r w:rsidDel="00000000" w:rsidR="00000000" w:rsidRPr="00000000">
        <w:rPr>
          <w:b w:val="1"/>
          <w:bCs w:val="1"/>
          <w:color w:val="1155cc"/>
          <w:sz w:val="24"/>
          <w:szCs w:val="24"/>
          <w:rtl w:val="0"/>
        </w:rPr>
        <w:t xml:space="preserve">Oracy</w:t>
      </w:r>
    </w:p>
    <w:p w:rsidR="00000000" w:rsidDel="00000000" w:rsidP="00000000" w:rsidRDefault="00000000" w:rsidRPr="00000000" w14:paraId="00000069">
      <w:pPr>
        <w:numPr>
          <w:ilvl w:val="0"/>
          <w:numId w:val="10"/>
        </w:numPr>
        <w:spacing w:after="200" w:before="200" w:line="276" w:lineRule="auto"/>
        <w:ind w:left="720" w:hanging="360"/>
        <w:rPr>
          <w:sz w:val="24"/>
          <w:szCs w:val="24"/>
        </w:rPr>
      </w:pPr>
      <w:r w:rsidDel="00000000" w:rsidR="00000000" w:rsidRPr="00000000">
        <w:rPr>
          <w:b w:val="1"/>
          <w:bCs w:val="1"/>
          <w:sz w:val="24"/>
          <w:szCs w:val="24"/>
          <w:rtl w:val="0"/>
        </w:rPr>
        <w:t xml:space="preserve">Oracy opportunities “decline sharply” in the early part of secondary school </w:t>
      </w:r>
      <w:r w:rsidDel="00000000" w:rsidR="00000000" w:rsidRPr="00000000">
        <w:rPr>
          <w:sz w:val="24"/>
          <w:szCs w:val="24"/>
          <w:rtl w:val="0"/>
        </w:rPr>
        <w:t xml:space="preserve">- at the same time as students’ confidence with related skills is reducing - according to a major survey of children’s literacy skills. Less than half of children feel comfortable expressing their feelings, the National Literacy Trust also finds in its report, Children and young people’s speaking and listening in 2025. There is a dip at age 11 to 16 in how good students think they are at asking teachers questions, reading aloud and speaking up in class.  While the report welcomes the moves to put oracy on the national curriculum, it suggests more national guidance is needed on how oracy should be taught in schools. Although opportunities for structured oracy activities such as debates and presentations were reported across all phases, they were less frequent in secondary schools. “Practical speaking and listening - from reading aloud to giving presentations - emerged as the weakest area [overall]. These skills require structured practice, but both young people’s responses and teachers’ survey data suggest that opportunities decline sharply in secondary school.” The most challenging skill for students was speaking in front of an audience, with just 40 per cent confident in doing this. In gender terms, boys remain more confident speaking than girls, while girls are more confident listening. Students from disadvantaged backgrounds face the most significant barriers. </w:t>
      </w:r>
      <w:hyperlink r:id="rId30">
        <w:r w:rsidDel="00000000" w:rsidR="00000000" w:rsidRPr="00000000">
          <w:rPr>
            <w:color w:val="1155cc"/>
            <w:sz w:val="24"/>
            <w:szCs w:val="24"/>
            <w:u w:val="single"/>
            <w:rtl w:val="0"/>
          </w:rPr>
          <w:t xml:space="preserve">https://literacytrust.org.uk/research-services/annual-literacy-survey/</w:t>
        </w:r>
      </w:hyperlink>
      <w:r w:rsidDel="00000000" w:rsidR="00000000" w:rsidRPr="00000000">
        <w:rPr>
          <w:rtl w:val="0"/>
        </w:rPr>
      </w:r>
    </w:p>
    <w:p w:rsidR="00000000" w:rsidDel="00000000" w:rsidP="00000000" w:rsidRDefault="00000000" w:rsidRPr="00000000" w14:paraId="0000006A">
      <w:pPr>
        <w:spacing w:after="200" w:line="276" w:lineRule="auto"/>
        <w:rPr>
          <w:b w:val="1"/>
          <w:bCs w:val="1"/>
          <w:color w:val="1155cc"/>
          <w:sz w:val="24"/>
          <w:szCs w:val="24"/>
        </w:rPr>
      </w:pPr>
      <w:r w:rsidDel="00000000" w:rsidR="00000000" w:rsidRPr="00000000">
        <w:rPr>
          <w:rtl w:val="0"/>
        </w:rPr>
      </w:r>
    </w:p>
    <w:p w:rsidR="00000000" w:rsidDel="00000000" w:rsidP="00000000" w:rsidRDefault="00000000" w:rsidRPr="00000000" w14:paraId="0000006B">
      <w:pPr>
        <w:spacing w:after="200" w:line="276" w:lineRule="auto"/>
        <w:rPr>
          <w:b w:val="1"/>
          <w:bCs w:val="1"/>
          <w:color w:val="1155cc"/>
          <w:sz w:val="24"/>
          <w:szCs w:val="24"/>
        </w:rPr>
      </w:pPr>
      <w:r w:rsidDel="00000000" w:rsidR="00000000" w:rsidRPr="00000000">
        <w:rPr>
          <w:b w:val="1"/>
          <w:bCs w:val="1"/>
          <w:color w:val="1155cc"/>
          <w:sz w:val="24"/>
          <w:szCs w:val="24"/>
          <w:rtl w:val="0"/>
        </w:rPr>
        <w:t xml:space="preserve">Maximising Value for Pupils programme</w:t>
      </w:r>
    </w:p>
    <w:p w:rsidR="00000000" w:rsidDel="00000000" w:rsidP="00000000" w:rsidRDefault="00000000" w:rsidRPr="00000000" w14:paraId="0000006C">
      <w:pPr>
        <w:numPr>
          <w:ilvl w:val="0"/>
          <w:numId w:val="19"/>
        </w:numPr>
        <w:spacing w:after="200" w:line="276" w:lineRule="auto"/>
        <w:ind w:left="720" w:hanging="360"/>
        <w:rPr>
          <w:sz w:val="24"/>
          <w:szCs w:val="24"/>
        </w:rPr>
      </w:pPr>
      <w:r w:rsidDel="00000000" w:rsidR="00000000" w:rsidRPr="00000000">
        <w:rPr>
          <w:sz w:val="24"/>
          <w:szCs w:val="24"/>
          <w:rtl w:val="0"/>
        </w:rPr>
        <w:t xml:space="preserve">The new </w:t>
      </w:r>
      <w:r w:rsidDel="00000000" w:rsidR="00000000" w:rsidRPr="00000000">
        <w:rPr>
          <w:b w:val="1"/>
          <w:bCs w:val="1"/>
          <w:sz w:val="24"/>
          <w:szCs w:val="24"/>
          <w:rtl w:val="0"/>
        </w:rPr>
        <w:t xml:space="preserve">Maximising Value for Pupils programme</w:t>
      </w:r>
      <w:r w:rsidDel="00000000" w:rsidR="00000000" w:rsidRPr="00000000">
        <w:rPr>
          <w:sz w:val="24"/>
          <w:szCs w:val="24"/>
          <w:rtl w:val="0"/>
        </w:rPr>
        <w:t xml:space="preserve"> has been launched </w:t>
      </w:r>
      <w:hyperlink r:id="rId31">
        <w:r w:rsidDel="00000000" w:rsidR="00000000" w:rsidRPr="00000000">
          <w:rPr>
            <w:color w:val="1155cc"/>
            <w:sz w:val="24"/>
            <w:szCs w:val="24"/>
            <w:u w:val="single"/>
            <w:rtl w:val="0"/>
          </w:rPr>
          <w:t xml:space="preserve">https://www.gov.uk/government/collections/maximising-value-for-pupils-guidance-for-schools-and-trusts</w:t>
        </w:r>
      </w:hyperlink>
      <w:r w:rsidDel="00000000" w:rsidR="00000000" w:rsidRPr="00000000">
        <w:rPr>
          <w:sz w:val="24"/>
          <w:szCs w:val="24"/>
          <w:rtl w:val="0"/>
        </w:rPr>
        <w:t xml:space="preserve">  This includes these sections:</w:t>
      </w:r>
    </w:p>
    <w:p w:rsidR="00000000" w:rsidDel="00000000" w:rsidP="00000000" w:rsidRDefault="00000000" w:rsidRPr="00000000" w14:paraId="0000006D">
      <w:pPr>
        <w:numPr>
          <w:ilvl w:val="1"/>
          <w:numId w:val="19"/>
        </w:numPr>
        <w:spacing w:after="200" w:line="276" w:lineRule="auto"/>
        <w:ind w:left="1440" w:hanging="360"/>
        <w:rPr>
          <w:sz w:val="24"/>
          <w:szCs w:val="24"/>
        </w:rPr>
      </w:pPr>
      <w:r w:rsidDel="00000000" w:rsidR="00000000" w:rsidRPr="00000000">
        <w:rPr>
          <w:sz w:val="24"/>
          <w:szCs w:val="24"/>
          <w:rtl w:val="0"/>
        </w:rPr>
        <w:t xml:space="preserve">How government will work with schools and trusts to maximise value from resources, ensuring every pound delivers the best outcomes for pupils. </w:t>
      </w:r>
      <w:hyperlink r:id="rId32">
        <w:r w:rsidDel="00000000" w:rsidR="00000000" w:rsidRPr="00000000">
          <w:rPr>
            <w:color w:val="1155cc"/>
            <w:sz w:val="24"/>
            <w:szCs w:val="24"/>
            <w:u w:val="single"/>
            <w:rtl w:val="0"/>
          </w:rPr>
          <w:t xml:space="preserve">https://www.gov.uk/government/publications/maximising-value-for-pupils</w:t>
        </w:r>
      </w:hyperlink>
      <w:r w:rsidDel="00000000" w:rsidR="00000000" w:rsidRPr="00000000">
        <w:rPr>
          <w:rtl w:val="0"/>
        </w:rPr>
      </w:r>
    </w:p>
    <w:p w:rsidR="00000000" w:rsidDel="00000000" w:rsidP="00000000" w:rsidRDefault="00000000" w:rsidRPr="00000000" w14:paraId="0000006E">
      <w:pPr>
        <w:numPr>
          <w:ilvl w:val="1"/>
          <w:numId w:val="19"/>
        </w:numPr>
        <w:spacing w:after="200" w:line="276" w:lineRule="auto"/>
        <w:ind w:left="1440" w:hanging="360"/>
        <w:rPr>
          <w:sz w:val="24"/>
          <w:szCs w:val="24"/>
        </w:rPr>
      </w:pPr>
      <w:r w:rsidDel="00000000" w:rsidR="00000000" w:rsidRPr="00000000">
        <w:rPr>
          <w:sz w:val="24"/>
          <w:szCs w:val="24"/>
          <w:rtl w:val="0"/>
        </w:rPr>
        <w:t xml:space="preserve">Information about the range of support available to schools and trusts to buy goods and services, get better value and be compliant with procurement regulations. </w:t>
      </w:r>
      <w:hyperlink r:id="rId33">
        <w:r w:rsidDel="00000000" w:rsidR="00000000" w:rsidRPr="00000000">
          <w:rPr>
            <w:color w:val="1155cc"/>
            <w:sz w:val="24"/>
            <w:szCs w:val="24"/>
            <w:u w:val="single"/>
            <w:rtl w:val="0"/>
          </w:rPr>
          <w:t xml:space="preserve">https://www.gov.uk/guidance/achieving-better-value-when-buying</w:t>
        </w:r>
      </w:hyperlink>
      <w:r w:rsidDel="00000000" w:rsidR="00000000" w:rsidRPr="00000000">
        <w:rPr>
          <w:rtl w:val="0"/>
        </w:rPr>
      </w:r>
    </w:p>
    <w:p w:rsidR="00000000" w:rsidDel="00000000" w:rsidP="00000000" w:rsidRDefault="00000000" w:rsidRPr="00000000" w14:paraId="0000006F">
      <w:pPr>
        <w:numPr>
          <w:ilvl w:val="1"/>
          <w:numId w:val="19"/>
        </w:numPr>
        <w:spacing w:after="200" w:line="276" w:lineRule="auto"/>
        <w:ind w:left="1440" w:hanging="360"/>
        <w:rPr>
          <w:sz w:val="24"/>
          <w:szCs w:val="24"/>
        </w:rPr>
      </w:pPr>
      <w:r w:rsidDel="00000000" w:rsidR="00000000" w:rsidRPr="00000000">
        <w:rPr>
          <w:sz w:val="24"/>
          <w:szCs w:val="24"/>
          <w:rtl w:val="0"/>
        </w:rPr>
        <w:t xml:space="preserve">Information about the range of support available to schools and trusts to maintain, improve and use their financial and physical assets effectively. </w:t>
      </w:r>
      <w:hyperlink r:id="rId34">
        <w:r w:rsidDel="00000000" w:rsidR="00000000" w:rsidRPr="00000000">
          <w:rPr>
            <w:color w:val="1155cc"/>
            <w:sz w:val="24"/>
            <w:szCs w:val="24"/>
            <w:u w:val="single"/>
            <w:rtl w:val="0"/>
          </w:rPr>
          <w:t xml:space="preserve">https://www.gov.uk/guidance/maximising-school-and-trust-resources-managing-financial-and-physical-assets</w:t>
        </w:r>
      </w:hyperlink>
      <w:r w:rsidDel="00000000" w:rsidR="00000000" w:rsidRPr="00000000">
        <w:rPr>
          <w:rtl w:val="0"/>
        </w:rPr>
      </w:r>
    </w:p>
    <w:p w:rsidR="00000000" w:rsidDel="00000000" w:rsidP="00000000" w:rsidRDefault="00000000" w:rsidRPr="00000000" w14:paraId="00000070">
      <w:pPr>
        <w:numPr>
          <w:ilvl w:val="1"/>
          <w:numId w:val="19"/>
        </w:numPr>
        <w:spacing w:after="200" w:line="276" w:lineRule="auto"/>
        <w:ind w:left="1440" w:hanging="360"/>
        <w:rPr>
          <w:sz w:val="24"/>
          <w:szCs w:val="24"/>
        </w:rPr>
      </w:pPr>
      <w:r w:rsidDel="00000000" w:rsidR="00000000" w:rsidRPr="00000000">
        <w:rPr>
          <w:sz w:val="24"/>
          <w:szCs w:val="24"/>
          <w:rtl w:val="0"/>
        </w:rPr>
        <w:t xml:space="preserve">Strategic workforce planning for schools and trusts. </w:t>
      </w:r>
      <w:hyperlink r:id="rId35">
        <w:r w:rsidDel="00000000" w:rsidR="00000000" w:rsidRPr="00000000">
          <w:rPr>
            <w:color w:val="1155cc"/>
            <w:sz w:val="24"/>
            <w:szCs w:val="24"/>
            <w:u w:val="single"/>
            <w:rtl w:val="0"/>
          </w:rPr>
          <w:t xml:space="preserve">https://www.gov.uk/guidance/strategic-workforce-planning-for-schools-and-trusts</w:t>
        </w:r>
      </w:hyperlink>
      <w:r w:rsidDel="00000000" w:rsidR="00000000" w:rsidRPr="00000000">
        <w:rPr>
          <w:rtl w:val="0"/>
        </w:rPr>
      </w:r>
    </w:p>
    <w:p w:rsidR="00000000" w:rsidDel="00000000" w:rsidP="00000000" w:rsidRDefault="00000000" w:rsidRPr="00000000" w14:paraId="00000071">
      <w:pPr>
        <w:numPr>
          <w:ilvl w:val="1"/>
          <w:numId w:val="19"/>
        </w:numPr>
        <w:spacing w:after="200" w:line="276" w:lineRule="auto"/>
        <w:ind w:left="1440" w:hanging="360"/>
        <w:rPr>
          <w:sz w:val="24"/>
          <w:szCs w:val="24"/>
        </w:rPr>
      </w:pPr>
      <w:r w:rsidDel="00000000" w:rsidR="00000000" w:rsidRPr="00000000">
        <w:rPr>
          <w:sz w:val="24"/>
          <w:szCs w:val="24"/>
          <w:rtl w:val="0"/>
        </w:rPr>
        <w:t xml:space="preserve">Improve your school's and trust's digital and financial planning. </w:t>
      </w:r>
      <w:hyperlink r:id="rId36">
        <w:r w:rsidDel="00000000" w:rsidR="00000000" w:rsidRPr="00000000">
          <w:rPr>
            <w:color w:val="1155cc"/>
            <w:sz w:val="24"/>
            <w:szCs w:val="24"/>
            <w:u w:val="single"/>
            <w:rtl w:val="0"/>
          </w:rPr>
          <w:t xml:space="preserve">https://www.gov.uk/guidance/improve-your-schools-and-trusts-digital-and-financial-planning</w:t>
        </w:r>
      </w:hyperlink>
      <w:r w:rsidDel="00000000" w:rsidR="00000000" w:rsidRPr="00000000">
        <w:rPr>
          <w:sz w:val="24"/>
          <w:szCs w:val="24"/>
          <w:rtl w:val="0"/>
        </w:rPr>
        <w:t xml:space="preserve"> </w:t>
      </w:r>
    </w:p>
    <w:p w:rsidR="00000000" w:rsidDel="00000000" w:rsidP="00000000" w:rsidRDefault="00000000" w:rsidRPr="00000000" w14:paraId="00000072">
      <w:pPr>
        <w:numPr>
          <w:ilvl w:val="1"/>
          <w:numId w:val="19"/>
        </w:numPr>
        <w:spacing w:after="200" w:line="276" w:lineRule="auto"/>
        <w:ind w:left="1440" w:hanging="360"/>
        <w:rPr>
          <w:sz w:val="24"/>
          <w:szCs w:val="24"/>
        </w:rPr>
      </w:pPr>
      <w:r w:rsidDel="00000000" w:rsidR="00000000" w:rsidRPr="00000000">
        <w:rPr>
          <w:sz w:val="24"/>
          <w:szCs w:val="24"/>
          <w:rtl w:val="0"/>
        </w:rPr>
        <w:t xml:space="preserve">The Crown Commercial Service (CCS) will launch a new framework in June 2026, which will include “negotiated rate caps” on teacher supply agency fees and “provide significant value for money”. The DfE has said this will cap rates paid to suppliers, and is not meant to reduce or cap the rates paid directly to supply teachers. The government will be able to see how much goes to the teachers under the terms of the deal. Suppliers are being invited to apply to be part of the new framework. Once it launches in June, schools will be expected to source agency staff through the framework, unless they are achieving better value for money through another route. Government said the plan would “crack down on unacceptable practices and excessive supplier margins within the teacher supply market, to help reduce school spend on agency supply teachers”.</w:t>
      </w:r>
    </w:p>
    <w:p w:rsidR="00000000" w:rsidDel="00000000" w:rsidP="00000000" w:rsidRDefault="00000000" w:rsidRPr="00000000" w14:paraId="00000073">
      <w:pPr>
        <w:numPr>
          <w:ilvl w:val="1"/>
          <w:numId w:val="19"/>
        </w:numPr>
        <w:spacing w:after="200" w:line="276" w:lineRule="auto"/>
        <w:ind w:left="1440" w:hanging="360"/>
        <w:rPr>
          <w:sz w:val="24"/>
          <w:szCs w:val="24"/>
        </w:rPr>
      </w:pPr>
      <w:r w:rsidDel="00000000" w:rsidR="00000000" w:rsidRPr="00000000">
        <w:rPr>
          <w:sz w:val="24"/>
          <w:szCs w:val="24"/>
          <w:rtl w:val="0"/>
        </w:rPr>
        <w:t xml:space="preserve">For more detail see </w:t>
      </w:r>
      <w:hyperlink r:id="rId37">
        <w:r w:rsidDel="00000000" w:rsidR="00000000" w:rsidRPr="00000000">
          <w:rPr>
            <w:color w:val="1155cc"/>
            <w:sz w:val="24"/>
            <w:szCs w:val="24"/>
            <w:u w:val="single"/>
            <w:rtl w:val="0"/>
          </w:rPr>
          <w:t xml:space="preserve">https://www.gov.uk/government/news/schools-to-save-millions-as-government-launches-agency-profit-cap</w:t>
        </w:r>
      </w:hyperlink>
      <w:r w:rsidDel="00000000" w:rsidR="00000000" w:rsidRPr="00000000">
        <w:rPr>
          <w:sz w:val="24"/>
          <w:szCs w:val="24"/>
          <w:rtl w:val="0"/>
        </w:rPr>
        <w:t xml:space="preserve"> </w:t>
      </w:r>
    </w:p>
    <w:p w:rsidR="00000000" w:rsidDel="00000000" w:rsidP="00000000" w:rsidRDefault="00000000" w:rsidRPr="00000000" w14:paraId="00000074">
      <w:pPr>
        <w:spacing w:after="200" w:line="276" w:lineRule="auto"/>
        <w:rPr>
          <w:sz w:val="24"/>
          <w:szCs w:val="24"/>
        </w:rPr>
      </w:pPr>
      <w:r w:rsidDel="00000000" w:rsidR="00000000" w:rsidRPr="00000000">
        <w:rPr>
          <w:rtl w:val="0"/>
        </w:rPr>
      </w:r>
    </w:p>
    <w:p w:rsidR="00000000" w:rsidDel="00000000" w:rsidP="00000000" w:rsidRDefault="00000000" w:rsidRPr="00000000" w14:paraId="00000075">
      <w:pPr>
        <w:spacing w:after="200" w:line="276" w:lineRule="auto"/>
        <w:rPr>
          <w:sz w:val="24"/>
          <w:szCs w:val="24"/>
        </w:rPr>
      </w:pPr>
      <w:r w:rsidDel="00000000" w:rsidR="00000000" w:rsidRPr="00000000">
        <w:rPr>
          <w:rtl w:val="0"/>
        </w:rPr>
      </w:r>
    </w:p>
    <w:p w:rsidR="00000000" w:rsidDel="00000000" w:rsidP="00000000" w:rsidRDefault="00000000" w:rsidRPr="00000000" w14:paraId="00000076">
      <w:pPr>
        <w:spacing w:after="200" w:line="276" w:lineRule="auto"/>
        <w:rPr>
          <w:b w:val="1"/>
          <w:bCs w:val="1"/>
          <w:color w:val="1155cc"/>
          <w:sz w:val="24"/>
          <w:szCs w:val="24"/>
        </w:rPr>
      </w:pPr>
      <w:r w:rsidDel="00000000" w:rsidR="00000000" w:rsidRPr="00000000">
        <w:rPr>
          <w:b w:val="1"/>
          <w:bCs w:val="1"/>
          <w:color w:val="1155cc"/>
          <w:sz w:val="24"/>
          <w:szCs w:val="24"/>
          <w:rtl w:val="0"/>
        </w:rPr>
        <w:t xml:space="preserve">Health and welfare of children and young people</w:t>
      </w:r>
    </w:p>
    <w:p w:rsidR="00000000" w:rsidDel="00000000" w:rsidP="00000000" w:rsidRDefault="00000000" w:rsidRPr="00000000" w14:paraId="00000077">
      <w:pPr>
        <w:numPr>
          <w:ilvl w:val="0"/>
          <w:numId w:val="7"/>
        </w:numPr>
        <w:spacing w:before="200" w:line="276" w:lineRule="auto"/>
        <w:ind w:left="720" w:hanging="360"/>
        <w:rPr>
          <w:sz w:val="24"/>
          <w:szCs w:val="24"/>
        </w:rPr>
      </w:pPr>
      <w:r w:rsidDel="00000000" w:rsidR="00000000" w:rsidRPr="00000000">
        <w:rPr>
          <w:sz w:val="24"/>
          <w:szCs w:val="24"/>
          <w:rtl w:val="0"/>
        </w:rPr>
        <w:t xml:space="preserve">The majority of teachers in England say their school takes active steps to be </w:t>
      </w:r>
      <w:r w:rsidDel="00000000" w:rsidR="00000000" w:rsidRPr="00000000">
        <w:rPr>
          <w:b w:val="1"/>
          <w:bCs w:val="1"/>
          <w:sz w:val="24"/>
          <w:szCs w:val="24"/>
          <w:rtl w:val="0"/>
        </w:rPr>
        <w:t xml:space="preserve">LGBT+ inclusive,</w:t>
      </w:r>
      <w:r w:rsidDel="00000000" w:rsidR="00000000" w:rsidRPr="00000000">
        <w:rPr>
          <w:sz w:val="24"/>
          <w:szCs w:val="24"/>
          <w:rtl w:val="0"/>
        </w:rPr>
        <w:t xml:space="preserve"> a poll suggests. A survey of more than 9,000 primary and secondary teachers for charity Just Like Us found 55 per cent agreed their school makes an effort to be inclusive. However, 9 per cent of teachers said they disagreed that their school is taking active steps towards LGBT+ inclusion. Secondary school teachers were more likely to say their school was taking steps to be inclusive, with 68 per cent saying this, compared with 39 per cent of primary teachers. Some 12 per cent of primary teachers disagreed that their school was taking steps to be LGBT+ inclusive; the largest proportion (43 per cent) said they neither agreed or disagreed. </w:t>
      </w:r>
      <w:hyperlink r:id="rId38">
        <w:r w:rsidDel="00000000" w:rsidR="00000000" w:rsidRPr="00000000">
          <w:rPr>
            <w:color w:val="1155cc"/>
            <w:sz w:val="24"/>
            <w:szCs w:val="24"/>
            <w:u w:val="single"/>
            <w:rtl w:val="0"/>
          </w:rPr>
          <w:t xml:space="preserve">https://www.tes.com/magazine/news/general/most-schools-taking-steps-be-lgbt-inclusive-poll-finds</w:t>
        </w:r>
      </w:hyperlink>
      <w:r w:rsidDel="00000000" w:rsidR="00000000" w:rsidRPr="00000000">
        <w:rPr>
          <w:rtl w:val="0"/>
        </w:rPr>
      </w:r>
    </w:p>
    <w:p w:rsidR="00000000" w:rsidDel="00000000" w:rsidP="00000000" w:rsidRDefault="00000000" w:rsidRPr="00000000" w14:paraId="00000078">
      <w:pPr>
        <w:numPr>
          <w:ilvl w:val="0"/>
          <w:numId w:val="7"/>
        </w:numPr>
        <w:spacing w:before="200" w:line="276" w:lineRule="auto"/>
        <w:ind w:left="720" w:hanging="360"/>
        <w:rPr>
          <w:sz w:val="24"/>
          <w:szCs w:val="24"/>
        </w:rPr>
      </w:pPr>
      <w:r w:rsidDel="00000000" w:rsidR="00000000" w:rsidRPr="00000000">
        <w:rPr>
          <w:sz w:val="24"/>
          <w:szCs w:val="24"/>
          <w:rtl w:val="0"/>
        </w:rPr>
        <w:t xml:space="preserve">For an article “T</w:t>
      </w:r>
      <w:r w:rsidDel="00000000" w:rsidR="00000000" w:rsidRPr="00000000">
        <w:rPr>
          <w:b w:val="1"/>
          <w:bCs w:val="1"/>
          <w:sz w:val="24"/>
          <w:szCs w:val="24"/>
          <w:rtl w:val="0"/>
        </w:rPr>
        <w:t xml:space="preserve">he rise of deepfake pornography in schools</w:t>
      </w:r>
      <w:r w:rsidDel="00000000" w:rsidR="00000000" w:rsidRPr="00000000">
        <w:rPr>
          <w:sz w:val="24"/>
          <w:szCs w:val="24"/>
          <w:rtl w:val="0"/>
        </w:rPr>
        <w:t xml:space="preserve">” see </w:t>
      </w:r>
      <w:hyperlink r:id="rId39">
        <w:r w:rsidDel="00000000" w:rsidR="00000000" w:rsidRPr="00000000">
          <w:rPr>
            <w:color w:val="1155cc"/>
            <w:sz w:val="24"/>
            <w:szCs w:val="24"/>
            <w:u w:val="single"/>
            <w:rtl w:val="0"/>
          </w:rPr>
          <w:t xml:space="preserve">https://www.theguardian.com/society/ng-interactive/2025/dec/02/the-rise-of-deepfake-pornography-in-schools</w:t>
        </w:r>
      </w:hyperlink>
      <w:r w:rsidDel="00000000" w:rsidR="00000000" w:rsidRPr="00000000">
        <w:rPr>
          <w:rtl w:val="0"/>
        </w:rPr>
      </w:r>
    </w:p>
    <w:p w:rsidR="00000000" w:rsidDel="00000000" w:rsidP="00000000" w:rsidRDefault="00000000" w:rsidRPr="00000000" w14:paraId="00000079">
      <w:pPr>
        <w:spacing w:after="200" w:line="276" w:lineRule="auto"/>
        <w:rPr>
          <w:b w:val="1"/>
          <w:bCs w:val="1"/>
          <w:color w:val="1155cc"/>
          <w:sz w:val="24"/>
          <w:szCs w:val="24"/>
        </w:rPr>
      </w:pPr>
      <w:r w:rsidDel="00000000" w:rsidR="00000000" w:rsidRPr="00000000">
        <w:rPr>
          <w:rtl w:val="0"/>
        </w:rPr>
      </w:r>
    </w:p>
    <w:p w:rsidR="00000000" w:rsidDel="00000000" w:rsidP="00000000" w:rsidRDefault="00000000" w:rsidRPr="00000000" w14:paraId="0000007A">
      <w:pPr>
        <w:numPr>
          <w:ilvl w:val="0"/>
          <w:numId w:val="22"/>
        </w:numPr>
        <w:spacing w:before="200" w:line="276" w:lineRule="auto"/>
        <w:ind w:left="720" w:hanging="360"/>
        <w:rPr>
          <w:sz w:val="24"/>
          <w:szCs w:val="24"/>
        </w:rPr>
      </w:pPr>
      <w:r w:rsidDel="00000000" w:rsidR="00000000" w:rsidRPr="00000000">
        <w:rPr>
          <w:sz w:val="24"/>
          <w:szCs w:val="24"/>
          <w:rtl w:val="0"/>
        </w:rPr>
        <w:t xml:space="preserve">Analysis from the Centre for Social Justice (CSJ) suggested </w:t>
      </w:r>
      <w:r w:rsidDel="00000000" w:rsidR="00000000" w:rsidRPr="00000000">
        <w:rPr>
          <w:b w:val="1"/>
          <w:bCs w:val="1"/>
          <w:sz w:val="24"/>
          <w:szCs w:val="24"/>
          <w:rtl w:val="0"/>
        </w:rPr>
        <w:t xml:space="preserve">more than 800,000 UK children aged between three and five are already engaging with social media.</w:t>
      </w:r>
      <w:r w:rsidDel="00000000" w:rsidR="00000000" w:rsidRPr="00000000">
        <w:rPr>
          <w:sz w:val="24"/>
          <w:szCs w:val="24"/>
          <w:rtl w:val="0"/>
        </w:rPr>
        <w:t xml:space="preserve"> “This research is deeply alarming. With hundreds of thousands of under-fives now on these platforms, children who haven’t yet learned to read, being fed content and algorithms designed to hook adults, should concern us all.” The CSJ is advocating that smartphones be banned in all schools “to break the 24-hour cycle of phone use”, and said a public health campaign is needed “to highlight the harms of social media”. </w:t>
      </w:r>
      <w:hyperlink r:id="rId40">
        <w:r w:rsidDel="00000000" w:rsidR="00000000" w:rsidRPr="00000000">
          <w:rPr>
            <w:color w:val="1155cc"/>
            <w:sz w:val="24"/>
            <w:szCs w:val="24"/>
            <w:u w:val="single"/>
            <w:rtl w:val="0"/>
          </w:rPr>
          <w:t xml:space="preserve">https://www.centreforsocialjustice.org.uk/newsroom/under-5s-using-social-media</w:t>
        </w:r>
      </w:hyperlink>
      <w:r w:rsidDel="00000000" w:rsidR="00000000" w:rsidRPr="00000000">
        <w:rPr>
          <w:rtl w:val="0"/>
        </w:rPr>
      </w:r>
    </w:p>
    <w:p w:rsidR="00000000" w:rsidDel="00000000" w:rsidP="00000000" w:rsidRDefault="00000000" w:rsidRPr="00000000" w14:paraId="0000007B">
      <w:pPr>
        <w:numPr>
          <w:ilvl w:val="0"/>
          <w:numId w:val="22"/>
        </w:numPr>
        <w:spacing w:before="200" w:line="276" w:lineRule="auto"/>
        <w:ind w:left="720" w:hanging="360"/>
        <w:rPr>
          <w:sz w:val="24"/>
          <w:szCs w:val="24"/>
        </w:rPr>
      </w:pPr>
      <w:r w:rsidDel="00000000" w:rsidR="00000000" w:rsidRPr="00000000">
        <w:rPr>
          <w:sz w:val="24"/>
          <w:szCs w:val="24"/>
          <w:rtl w:val="0"/>
        </w:rPr>
        <w:t xml:space="preserve">For an article “</w:t>
      </w:r>
      <w:r w:rsidDel="00000000" w:rsidR="00000000" w:rsidRPr="00000000">
        <w:rPr>
          <w:b w:val="1"/>
          <w:bCs w:val="1"/>
          <w:sz w:val="24"/>
          <w:szCs w:val="24"/>
          <w:rtl w:val="0"/>
        </w:rPr>
        <w:t xml:space="preserve">Parents threatened and blamed by authorities as 1,000 adopted children returned to care</w:t>
      </w:r>
      <w:r w:rsidDel="00000000" w:rsidR="00000000" w:rsidRPr="00000000">
        <w:rPr>
          <w:sz w:val="24"/>
          <w:szCs w:val="24"/>
          <w:rtl w:val="0"/>
        </w:rPr>
        <w:t xml:space="preserve">”, see </w:t>
      </w:r>
      <w:hyperlink r:id="rId41">
        <w:r w:rsidDel="00000000" w:rsidR="00000000" w:rsidRPr="00000000">
          <w:rPr>
            <w:color w:val="1155cc"/>
            <w:sz w:val="24"/>
            <w:szCs w:val="24"/>
            <w:u w:val="single"/>
            <w:rtl w:val="0"/>
          </w:rPr>
          <w:t xml:space="preserve">https://www.bbc.co.uk/news/articles/c0kdv1x83gko</w:t>
        </w:r>
      </w:hyperlink>
      <w:r w:rsidDel="00000000" w:rsidR="00000000" w:rsidRPr="00000000">
        <w:rPr>
          <w:rtl w:val="0"/>
        </w:rPr>
      </w:r>
    </w:p>
    <w:p w:rsidR="00000000" w:rsidDel="00000000" w:rsidP="00000000" w:rsidRDefault="00000000" w:rsidRPr="00000000" w14:paraId="0000007C">
      <w:pPr>
        <w:spacing w:after="200" w:line="276" w:lineRule="auto"/>
        <w:rPr>
          <w:b w:val="1"/>
          <w:bCs w:val="1"/>
          <w:color w:val="1155cc"/>
          <w:sz w:val="24"/>
          <w:szCs w:val="24"/>
        </w:rPr>
      </w:pPr>
      <w:r w:rsidDel="00000000" w:rsidR="00000000" w:rsidRPr="00000000">
        <w:rPr>
          <w:rtl w:val="0"/>
        </w:rPr>
      </w:r>
    </w:p>
    <w:p w:rsidR="00000000" w:rsidDel="00000000" w:rsidP="00000000" w:rsidRDefault="00000000" w:rsidRPr="00000000" w14:paraId="0000007D">
      <w:pPr>
        <w:numPr>
          <w:ilvl w:val="0"/>
          <w:numId w:val="18"/>
        </w:numPr>
        <w:spacing w:after="200" w:line="276" w:lineRule="auto"/>
        <w:ind w:left="720" w:hanging="360"/>
        <w:rPr>
          <w:sz w:val="24"/>
          <w:szCs w:val="24"/>
        </w:rPr>
      </w:pPr>
      <w:r w:rsidDel="00000000" w:rsidR="00000000" w:rsidRPr="00000000">
        <w:rPr>
          <w:b w:val="1"/>
          <w:bCs w:val="1"/>
          <w:sz w:val="24"/>
          <w:szCs w:val="24"/>
          <w:rtl w:val="0"/>
        </w:rPr>
        <w:t xml:space="preserve">A guide for schools to help support children in care at Christmas.</w:t>
      </w:r>
      <w:r w:rsidDel="00000000" w:rsidR="00000000" w:rsidRPr="00000000">
        <w:rPr>
          <w:sz w:val="24"/>
          <w:szCs w:val="24"/>
          <w:rtl w:val="0"/>
        </w:rPr>
        <w:t xml:space="preserve"> </w:t>
      </w:r>
      <w:hyperlink r:id="rId42">
        <w:r w:rsidDel="00000000" w:rsidR="00000000" w:rsidRPr="00000000">
          <w:rPr>
            <w:color w:val="1155cc"/>
            <w:sz w:val="24"/>
            <w:szCs w:val="24"/>
            <w:u w:val="single"/>
            <w:rtl w:val="0"/>
          </w:rPr>
          <w:t xml:space="preserve">https://www.sec-ed.co.uk/content/news/supporting-children-in-care-christmas-trauma-informed-guide</w:t>
        </w:r>
      </w:hyperlink>
      <w:r w:rsidDel="00000000" w:rsidR="00000000" w:rsidRPr="00000000">
        <w:rPr>
          <w:rtl w:val="0"/>
        </w:rPr>
      </w:r>
    </w:p>
    <w:p w:rsidR="00000000" w:rsidDel="00000000" w:rsidP="00000000" w:rsidRDefault="00000000" w:rsidRPr="00000000" w14:paraId="0000007E">
      <w:pPr>
        <w:numPr>
          <w:ilvl w:val="0"/>
          <w:numId w:val="18"/>
        </w:numPr>
        <w:spacing w:after="200" w:line="276" w:lineRule="auto"/>
        <w:ind w:left="720" w:hanging="360"/>
        <w:rPr>
          <w:sz w:val="24"/>
          <w:szCs w:val="24"/>
          <w:u w:val="none"/>
        </w:rPr>
      </w:pPr>
      <w:r w:rsidDel="00000000" w:rsidR="00000000" w:rsidRPr="00000000">
        <w:rPr>
          <w:sz w:val="24"/>
          <w:szCs w:val="24"/>
          <w:rtl w:val="0"/>
        </w:rPr>
        <w:t xml:space="preserve">The government has announced its new </w:t>
      </w:r>
      <w:r w:rsidDel="00000000" w:rsidR="00000000" w:rsidRPr="00000000">
        <w:rPr>
          <w:b w:val="1"/>
          <w:bCs w:val="1"/>
          <w:sz w:val="24"/>
          <w:szCs w:val="24"/>
          <w:rtl w:val="0"/>
        </w:rPr>
        <w:t xml:space="preserve">child poverty strategy. </w:t>
      </w:r>
      <w:r w:rsidDel="00000000" w:rsidR="00000000" w:rsidRPr="00000000">
        <w:rPr>
          <w:sz w:val="24"/>
          <w:szCs w:val="24"/>
          <w:rtl w:val="0"/>
        </w:rPr>
        <w:t xml:space="preserve">For full details see </w:t>
      </w:r>
      <w:hyperlink r:id="rId43">
        <w:r w:rsidDel="00000000" w:rsidR="00000000" w:rsidRPr="00000000">
          <w:rPr>
            <w:color w:val="1155cc"/>
            <w:sz w:val="24"/>
            <w:szCs w:val="24"/>
            <w:u w:val="single"/>
            <w:rtl w:val="0"/>
          </w:rPr>
          <w:t xml:space="preserve">https://www.gov.uk/government/news/over-half-a-million-children-to-be-lifted-out-of-poverty-as-government-unveils-historic-child-poverty-strategy</w:t>
        </w:r>
      </w:hyperlink>
      <w:r w:rsidDel="00000000" w:rsidR="00000000" w:rsidRPr="00000000">
        <w:rPr>
          <w:sz w:val="24"/>
          <w:szCs w:val="24"/>
          <w:rtl w:val="0"/>
        </w:rPr>
        <w:t xml:space="preserve">   </w:t>
      </w:r>
      <w:hyperlink r:id="rId44">
        <w:r w:rsidDel="00000000" w:rsidR="00000000" w:rsidRPr="00000000">
          <w:rPr>
            <w:color w:val="1155cc"/>
            <w:sz w:val="24"/>
            <w:szCs w:val="24"/>
            <w:u w:val="single"/>
            <w:rtl w:val="0"/>
          </w:rPr>
          <w:t xml:space="preserve">https://www.bbc.co.uk/news/articles/c0l9nrkd4z6o</w:t>
        </w:r>
      </w:hyperlink>
      <w:r w:rsidDel="00000000" w:rsidR="00000000" w:rsidRPr="00000000">
        <w:rPr>
          <w:sz w:val="24"/>
          <w:szCs w:val="24"/>
          <w:rtl w:val="0"/>
        </w:rPr>
        <w:t xml:space="preserve"> </w:t>
      </w:r>
    </w:p>
    <w:p w:rsidR="00000000" w:rsidDel="00000000" w:rsidP="00000000" w:rsidRDefault="00000000" w:rsidRPr="00000000" w14:paraId="0000007F">
      <w:pPr>
        <w:spacing w:after="200" w:line="276" w:lineRule="auto"/>
        <w:ind w:left="720" w:firstLine="0"/>
        <w:rPr>
          <w:sz w:val="24"/>
          <w:szCs w:val="24"/>
        </w:rPr>
      </w:pPr>
      <w:r w:rsidDel="00000000" w:rsidR="00000000" w:rsidRPr="00000000">
        <w:rPr>
          <w:sz w:val="24"/>
          <w:szCs w:val="24"/>
          <w:rtl w:val="0"/>
        </w:rPr>
        <w:t xml:space="preserve">Key points</w:t>
      </w:r>
    </w:p>
    <w:p w:rsidR="00000000" w:rsidDel="00000000" w:rsidP="00000000" w:rsidRDefault="00000000" w:rsidRPr="00000000" w14:paraId="00000080">
      <w:pPr>
        <w:numPr>
          <w:ilvl w:val="0"/>
          <w:numId w:val="16"/>
        </w:numPr>
        <w:spacing w:after="0" w:afterAutospacing="0" w:line="276" w:lineRule="auto"/>
        <w:ind w:left="1440" w:hanging="360"/>
        <w:rPr>
          <w:sz w:val="24"/>
          <w:szCs w:val="24"/>
          <w:u w:val="none"/>
        </w:rPr>
      </w:pPr>
      <w:r w:rsidDel="00000000" w:rsidR="00000000" w:rsidRPr="00000000">
        <w:rPr>
          <w:sz w:val="24"/>
          <w:szCs w:val="24"/>
          <w:rtl w:val="0"/>
        </w:rPr>
        <w:t xml:space="preserve">New strategy to lift 550,000 children out of poverty by 2030 – delivering the largest reduction in child poverty since records began</w:t>
      </w:r>
    </w:p>
    <w:p w:rsidR="00000000" w:rsidDel="00000000" w:rsidP="00000000" w:rsidRDefault="00000000" w:rsidRPr="00000000" w14:paraId="00000081">
      <w:pPr>
        <w:numPr>
          <w:ilvl w:val="0"/>
          <w:numId w:val="16"/>
        </w:numPr>
        <w:spacing w:after="0" w:afterAutospacing="0" w:line="276" w:lineRule="auto"/>
        <w:ind w:left="1440" w:hanging="360"/>
        <w:rPr>
          <w:sz w:val="24"/>
          <w:szCs w:val="24"/>
          <w:u w:val="none"/>
        </w:rPr>
      </w:pPr>
      <w:r w:rsidDel="00000000" w:rsidR="00000000" w:rsidRPr="00000000">
        <w:rPr>
          <w:sz w:val="24"/>
          <w:szCs w:val="24"/>
          <w:rtl w:val="0"/>
        </w:rPr>
        <w:t xml:space="preserve">Support for working families to stop children growing up in B&amp;Bs, expanding childcare for families on UC and helping parents save up to £500 on baby formula</w:t>
      </w:r>
    </w:p>
    <w:p w:rsidR="00000000" w:rsidDel="00000000" w:rsidP="00000000" w:rsidRDefault="00000000" w:rsidRPr="00000000" w14:paraId="00000082">
      <w:pPr>
        <w:numPr>
          <w:ilvl w:val="0"/>
          <w:numId w:val="16"/>
        </w:numPr>
        <w:spacing w:after="0" w:afterAutospacing="0" w:line="276" w:lineRule="auto"/>
        <w:ind w:left="1440" w:hanging="360"/>
        <w:rPr>
          <w:sz w:val="24"/>
          <w:szCs w:val="24"/>
          <w:u w:val="none"/>
        </w:rPr>
      </w:pPr>
      <w:r w:rsidDel="00000000" w:rsidR="00000000" w:rsidRPr="00000000">
        <w:rPr>
          <w:sz w:val="24"/>
          <w:szCs w:val="24"/>
          <w:rtl w:val="0"/>
        </w:rPr>
        <w:t xml:space="preserve">Families struggling with the cost of living to benefit from wider support announced at budget including £150 off energy bills, increasing the living wage by £900 a year and removal of two-child limit</w:t>
      </w:r>
    </w:p>
    <w:p w:rsidR="00000000" w:rsidDel="00000000" w:rsidP="00000000" w:rsidRDefault="00000000" w:rsidRPr="00000000" w14:paraId="00000083">
      <w:pPr>
        <w:numPr>
          <w:ilvl w:val="0"/>
          <w:numId w:val="16"/>
        </w:numPr>
        <w:spacing w:after="0" w:afterAutospacing="0" w:line="276" w:lineRule="auto"/>
        <w:ind w:left="1440" w:hanging="360"/>
        <w:rPr>
          <w:sz w:val="24"/>
          <w:szCs w:val="24"/>
          <w:u w:val="none"/>
        </w:rPr>
      </w:pPr>
      <w:r w:rsidDel="00000000" w:rsidR="00000000" w:rsidRPr="00000000">
        <w:rPr>
          <w:sz w:val="24"/>
          <w:szCs w:val="24"/>
          <w:rtl w:val="0"/>
        </w:rPr>
        <w:t xml:space="preserve">A new legal duty will be introduced for councils to “notify” schools, health visitors and GPs when a child is placed in temporary accommodation.</w:t>
      </w:r>
    </w:p>
    <w:p w:rsidR="00000000" w:rsidDel="00000000" w:rsidP="00000000" w:rsidRDefault="00000000" w:rsidRPr="00000000" w14:paraId="00000084">
      <w:pPr>
        <w:numPr>
          <w:ilvl w:val="0"/>
          <w:numId w:val="16"/>
        </w:numPr>
        <w:spacing w:after="200" w:line="276" w:lineRule="auto"/>
        <w:ind w:left="1440" w:hanging="360"/>
        <w:rPr>
          <w:sz w:val="24"/>
          <w:szCs w:val="24"/>
          <w:u w:val="none"/>
        </w:rPr>
      </w:pPr>
      <w:r w:rsidDel="00000000" w:rsidR="00000000" w:rsidRPr="00000000">
        <w:rPr>
          <w:sz w:val="24"/>
          <w:szCs w:val="24"/>
          <w:rtl w:val="0"/>
        </w:rPr>
        <w:t xml:space="preserve">A lot of the measures have already been announced, and are outlined at the websites given above</w:t>
      </w:r>
    </w:p>
    <w:p w:rsidR="00000000" w:rsidDel="00000000" w:rsidP="00000000" w:rsidRDefault="00000000" w:rsidRPr="00000000" w14:paraId="00000085">
      <w:pPr>
        <w:spacing w:after="200" w:line="276" w:lineRule="auto"/>
        <w:rPr>
          <w:sz w:val="24"/>
          <w:szCs w:val="24"/>
        </w:rPr>
      </w:pPr>
      <w:r w:rsidDel="00000000" w:rsidR="00000000" w:rsidRPr="00000000">
        <w:rPr>
          <w:rtl w:val="0"/>
        </w:rPr>
      </w:r>
    </w:p>
    <w:p w:rsidR="00000000" w:rsidDel="00000000" w:rsidP="00000000" w:rsidRDefault="00000000" w:rsidRPr="00000000" w14:paraId="00000086">
      <w:pPr>
        <w:spacing w:after="200" w:line="276" w:lineRule="auto"/>
        <w:rPr>
          <w:b w:val="1"/>
          <w:bCs w:val="1"/>
          <w:color w:val="1155cc"/>
          <w:sz w:val="24"/>
          <w:szCs w:val="24"/>
        </w:rPr>
      </w:pPr>
      <w:r w:rsidDel="00000000" w:rsidR="00000000" w:rsidRPr="00000000">
        <w:rPr>
          <w:b w:val="1"/>
          <w:bCs w:val="1"/>
          <w:color w:val="1155cc"/>
          <w:sz w:val="24"/>
          <w:szCs w:val="24"/>
          <w:rtl w:val="0"/>
        </w:rPr>
        <w:t xml:space="preserve">School  and academy management</w:t>
      </w:r>
    </w:p>
    <w:p w:rsidR="00000000" w:rsidDel="00000000" w:rsidP="00000000" w:rsidRDefault="00000000" w:rsidRPr="00000000" w14:paraId="00000087">
      <w:pPr>
        <w:numPr>
          <w:ilvl w:val="0"/>
          <w:numId w:val="4"/>
        </w:numPr>
        <w:spacing w:before="200" w:line="276" w:lineRule="auto"/>
        <w:ind w:left="720" w:hanging="360"/>
        <w:rPr>
          <w:sz w:val="24"/>
          <w:szCs w:val="24"/>
        </w:rPr>
      </w:pPr>
      <w:r w:rsidDel="00000000" w:rsidR="00000000" w:rsidRPr="00000000">
        <w:rPr>
          <w:b w:val="1"/>
          <w:bCs w:val="1"/>
          <w:sz w:val="24"/>
          <w:szCs w:val="24"/>
          <w:rtl w:val="0"/>
        </w:rPr>
        <w:t xml:space="preserve">Ministers have been told to align school business leaders’ pay with that of other leaders</w:t>
      </w:r>
      <w:r w:rsidDel="00000000" w:rsidR="00000000" w:rsidRPr="00000000">
        <w:rPr>
          <w:sz w:val="24"/>
          <w:szCs w:val="24"/>
          <w:rtl w:val="0"/>
        </w:rPr>
        <w:t xml:space="preserve"> as analysis shows their salaries have stagnated. School business managers play a key role in managing school finances, but are often paid on the support staff pay scale, set by the National Joint Council for Local Government Services (NJC). In their submissions to the teacher review body, the NAHT and ASCL unions called for the government to consider aligning school business leader (SBLs) pay with a revised school leadership pay structure. </w:t>
      </w:r>
      <w:hyperlink r:id="rId45">
        <w:r w:rsidDel="00000000" w:rsidR="00000000" w:rsidRPr="00000000">
          <w:rPr>
            <w:color w:val="1155cc"/>
            <w:sz w:val="24"/>
            <w:szCs w:val="24"/>
            <w:u w:val="single"/>
            <w:rtl w:val="0"/>
          </w:rPr>
          <w:t xml:space="preserve">https://schoolsweek.co.uk/unions-call-for-business-leaders-pay-alignment/</w:t>
        </w:r>
      </w:hyperlink>
      <w:r w:rsidDel="00000000" w:rsidR="00000000" w:rsidRPr="00000000">
        <w:rPr>
          <w:rtl w:val="0"/>
        </w:rPr>
      </w:r>
    </w:p>
    <w:p w:rsidR="00000000" w:rsidDel="00000000" w:rsidP="00000000" w:rsidRDefault="00000000" w:rsidRPr="00000000" w14:paraId="00000088">
      <w:pPr>
        <w:numPr>
          <w:ilvl w:val="0"/>
          <w:numId w:val="4"/>
        </w:numPr>
        <w:spacing w:after="200" w:before="200" w:line="276" w:lineRule="auto"/>
        <w:ind w:left="720" w:hanging="360"/>
        <w:rPr>
          <w:sz w:val="24"/>
          <w:szCs w:val="24"/>
        </w:rPr>
      </w:pPr>
      <w:r w:rsidDel="00000000" w:rsidR="00000000" w:rsidRPr="00000000">
        <w:rPr>
          <w:sz w:val="24"/>
          <w:szCs w:val="24"/>
          <w:rtl w:val="0"/>
        </w:rPr>
        <w:t xml:space="preserve">For the latest </w:t>
      </w:r>
      <w:r w:rsidDel="00000000" w:rsidR="00000000" w:rsidRPr="00000000">
        <w:rPr>
          <w:b w:val="1"/>
          <w:bCs w:val="1"/>
          <w:sz w:val="24"/>
          <w:szCs w:val="24"/>
          <w:rtl w:val="0"/>
        </w:rPr>
        <w:t xml:space="preserve">DfE Update</w:t>
      </w:r>
      <w:r w:rsidDel="00000000" w:rsidR="00000000" w:rsidRPr="00000000">
        <w:rPr>
          <w:sz w:val="24"/>
          <w:szCs w:val="24"/>
          <w:rtl w:val="0"/>
        </w:rPr>
        <w:t xml:space="preserve"> see </w:t>
      </w:r>
      <w:hyperlink r:id="rId46">
        <w:r w:rsidDel="00000000" w:rsidR="00000000" w:rsidRPr="00000000">
          <w:rPr>
            <w:color w:val="1155cc"/>
            <w:sz w:val="24"/>
            <w:szCs w:val="24"/>
            <w:u w:val="single"/>
            <w:rtl w:val="0"/>
          </w:rPr>
          <w:t xml:space="preserve">https://www.gov.uk/government/publications/dfe-update-3-december-2025</w:t>
        </w:r>
      </w:hyperlink>
      <w:r w:rsidDel="00000000" w:rsidR="00000000" w:rsidRPr="00000000">
        <w:rPr>
          <w:rtl w:val="0"/>
        </w:rPr>
      </w:r>
    </w:p>
    <w:p w:rsidR="00000000" w:rsidDel="00000000" w:rsidP="00000000" w:rsidRDefault="00000000" w:rsidRPr="00000000" w14:paraId="00000089">
      <w:pPr>
        <w:numPr>
          <w:ilvl w:val="0"/>
          <w:numId w:val="4"/>
        </w:numPr>
        <w:spacing w:after="200" w:before="200" w:line="276" w:lineRule="auto"/>
        <w:ind w:left="720" w:hanging="360"/>
        <w:rPr>
          <w:sz w:val="24"/>
          <w:szCs w:val="24"/>
        </w:rPr>
      </w:pPr>
      <w:r w:rsidDel="00000000" w:rsidR="00000000" w:rsidRPr="00000000">
        <w:rPr>
          <w:b w:val="1"/>
          <w:bCs w:val="1"/>
          <w:sz w:val="24"/>
          <w:szCs w:val="24"/>
          <w:rtl w:val="0"/>
        </w:rPr>
        <w:t xml:space="preserve">Data submission specifications for the consistent financial reporting 2025 to 2026.</w:t>
      </w:r>
      <w:r w:rsidDel="00000000" w:rsidR="00000000" w:rsidRPr="00000000">
        <w:rPr>
          <w:sz w:val="24"/>
          <w:szCs w:val="24"/>
          <w:rtl w:val="0"/>
        </w:rPr>
        <w:t xml:space="preserve"> </w:t>
      </w:r>
      <w:hyperlink r:id="rId47">
        <w:r w:rsidDel="00000000" w:rsidR="00000000" w:rsidRPr="00000000">
          <w:rPr>
            <w:color w:val="1155cc"/>
            <w:sz w:val="24"/>
            <w:szCs w:val="24"/>
            <w:u w:val="single"/>
            <w:rtl w:val="0"/>
          </w:rPr>
          <w:t xml:space="preserve">https://www.gov.uk/government/publications/consistent-financial-reporting-2025-to-2026-technical-specifications</w:t>
        </w:r>
      </w:hyperlink>
      <w:r w:rsidDel="00000000" w:rsidR="00000000" w:rsidRPr="00000000">
        <w:rPr>
          <w:rtl w:val="0"/>
        </w:rPr>
      </w:r>
    </w:p>
    <w:p w:rsidR="00000000" w:rsidDel="00000000" w:rsidP="00000000" w:rsidRDefault="00000000" w:rsidRPr="00000000" w14:paraId="0000008A">
      <w:pPr>
        <w:numPr>
          <w:ilvl w:val="0"/>
          <w:numId w:val="4"/>
        </w:numPr>
        <w:spacing w:after="200" w:before="200" w:line="276" w:lineRule="auto"/>
        <w:ind w:left="720" w:hanging="360"/>
        <w:rPr>
          <w:sz w:val="24"/>
          <w:szCs w:val="24"/>
        </w:rPr>
      </w:pPr>
      <w:r w:rsidDel="00000000" w:rsidR="00000000" w:rsidRPr="00000000">
        <w:rPr>
          <w:sz w:val="24"/>
          <w:szCs w:val="24"/>
          <w:rtl w:val="0"/>
        </w:rPr>
        <w:t xml:space="preserve">Ofqual has issued </w:t>
      </w:r>
      <w:r w:rsidDel="00000000" w:rsidR="00000000" w:rsidRPr="00000000">
        <w:rPr>
          <w:b w:val="1"/>
          <w:bCs w:val="1"/>
          <w:sz w:val="24"/>
          <w:szCs w:val="24"/>
          <w:rtl w:val="0"/>
        </w:rPr>
        <w:t xml:space="preserve">Student-level equalities analysis for A level and VTQs</w:t>
      </w:r>
      <w:r w:rsidDel="00000000" w:rsidR="00000000" w:rsidRPr="00000000">
        <w:rPr>
          <w:sz w:val="24"/>
          <w:szCs w:val="24"/>
          <w:rtl w:val="0"/>
        </w:rPr>
        <w:t xml:space="preserve"> – 2025. A summary of the analysis of how attainment gaps for students with different characteristics and socio-economic status vary over time. </w:t>
      </w:r>
      <w:hyperlink r:id="rId48">
        <w:r w:rsidDel="00000000" w:rsidR="00000000" w:rsidRPr="00000000">
          <w:rPr>
            <w:color w:val="1155cc"/>
            <w:sz w:val="24"/>
            <w:szCs w:val="24"/>
            <w:u w:val="single"/>
            <w:rtl w:val="0"/>
          </w:rPr>
          <w:t xml:space="preserve">https://www.gov.uk/government/publications/student-level-equalities-analysis-for-a-level-and-vtqs-2025</w:t>
        </w:r>
      </w:hyperlink>
      <w:r w:rsidDel="00000000" w:rsidR="00000000" w:rsidRPr="00000000">
        <w:rPr>
          <w:rtl w:val="0"/>
        </w:rPr>
      </w:r>
    </w:p>
    <w:p w:rsidR="00000000" w:rsidDel="00000000" w:rsidP="00000000" w:rsidRDefault="00000000" w:rsidRPr="00000000" w14:paraId="0000008B">
      <w:pPr>
        <w:numPr>
          <w:ilvl w:val="0"/>
          <w:numId w:val="4"/>
        </w:numPr>
        <w:spacing w:after="200" w:before="200" w:line="276" w:lineRule="auto"/>
        <w:ind w:left="720" w:hanging="360"/>
        <w:rPr>
          <w:sz w:val="24"/>
          <w:szCs w:val="24"/>
        </w:rPr>
      </w:pPr>
      <w:r w:rsidDel="00000000" w:rsidR="00000000" w:rsidRPr="00000000">
        <w:rPr>
          <w:b w:val="1"/>
          <w:bCs w:val="1"/>
          <w:sz w:val="24"/>
          <w:szCs w:val="24"/>
          <w:rtl w:val="0"/>
        </w:rPr>
        <w:t xml:space="preserve">Technical specification and validation rules for submitting 2025 to 2026 school census data. </w:t>
      </w:r>
      <w:hyperlink r:id="rId49">
        <w:r w:rsidDel="00000000" w:rsidR="00000000" w:rsidRPr="00000000">
          <w:rPr>
            <w:color w:val="1155cc"/>
            <w:sz w:val="24"/>
            <w:szCs w:val="24"/>
            <w:u w:val="single"/>
            <w:rtl w:val="0"/>
          </w:rPr>
          <w:t xml:space="preserve">https://www.gov.uk/government/publications/school-census-2025-to-2026-technical-information</w:t>
        </w:r>
      </w:hyperlink>
      <w:r w:rsidDel="00000000" w:rsidR="00000000" w:rsidRPr="00000000">
        <w:rPr>
          <w:rtl w:val="0"/>
        </w:rPr>
      </w:r>
    </w:p>
    <w:p w:rsidR="00000000" w:rsidDel="00000000" w:rsidP="00000000" w:rsidRDefault="00000000" w:rsidRPr="00000000" w14:paraId="0000008C">
      <w:pPr>
        <w:numPr>
          <w:ilvl w:val="0"/>
          <w:numId w:val="4"/>
        </w:numPr>
        <w:spacing w:after="200" w:before="200" w:line="276" w:lineRule="auto"/>
        <w:ind w:left="720" w:hanging="360"/>
        <w:rPr>
          <w:sz w:val="24"/>
          <w:szCs w:val="24"/>
        </w:rPr>
      </w:pPr>
      <w:r w:rsidDel="00000000" w:rsidR="00000000" w:rsidRPr="00000000">
        <w:rPr>
          <w:sz w:val="24"/>
          <w:szCs w:val="24"/>
          <w:rtl w:val="0"/>
        </w:rPr>
        <w:t xml:space="preserve">For an article “</w:t>
      </w:r>
      <w:r w:rsidDel="00000000" w:rsidR="00000000" w:rsidRPr="00000000">
        <w:rPr>
          <w:b w:val="1"/>
          <w:bCs w:val="1"/>
          <w:sz w:val="24"/>
          <w:szCs w:val="24"/>
          <w:rtl w:val="0"/>
        </w:rPr>
        <w:t xml:space="preserve">What the latest EAL pupil evidence means for schools</w:t>
      </w:r>
      <w:r w:rsidDel="00000000" w:rsidR="00000000" w:rsidRPr="00000000">
        <w:rPr>
          <w:sz w:val="24"/>
          <w:szCs w:val="24"/>
          <w:rtl w:val="0"/>
        </w:rPr>
        <w:t xml:space="preserve">” </w:t>
      </w:r>
      <w:hyperlink r:id="rId50">
        <w:r w:rsidDel="00000000" w:rsidR="00000000" w:rsidRPr="00000000">
          <w:rPr>
            <w:color w:val="1155cc"/>
            <w:sz w:val="24"/>
            <w:szCs w:val="24"/>
            <w:u w:val="single"/>
            <w:rtl w:val="0"/>
          </w:rPr>
          <w:t xml:space="preserve">https://www.tes.com/magazine/analysis/primary/english-additional-language-pupil-data-means-schools</w:t>
        </w:r>
      </w:hyperlink>
      <w:r w:rsidDel="00000000" w:rsidR="00000000" w:rsidRPr="00000000">
        <w:rPr>
          <w:rtl w:val="0"/>
        </w:rPr>
      </w:r>
    </w:p>
    <w:p w:rsidR="00000000" w:rsidDel="00000000" w:rsidP="00000000" w:rsidRDefault="00000000" w:rsidRPr="00000000" w14:paraId="0000008D">
      <w:pPr>
        <w:numPr>
          <w:ilvl w:val="0"/>
          <w:numId w:val="4"/>
        </w:numPr>
        <w:spacing w:after="200" w:before="200" w:line="276" w:lineRule="auto"/>
        <w:ind w:left="720" w:hanging="360"/>
        <w:rPr>
          <w:sz w:val="24"/>
          <w:szCs w:val="24"/>
        </w:rPr>
      </w:pPr>
      <w:r w:rsidDel="00000000" w:rsidR="00000000" w:rsidRPr="00000000">
        <w:rPr>
          <w:sz w:val="24"/>
          <w:szCs w:val="24"/>
          <w:rtl w:val="0"/>
        </w:rPr>
        <w:t xml:space="preserve">Updated manual </w:t>
      </w:r>
      <w:r w:rsidDel="00000000" w:rsidR="00000000" w:rsidRPr="00000000">
        <w:rPr>
          <w:b w:val="1"/>
          <w:bCs w:val="1"/>
          <w:sz w:val="24"/>
          <w:szCs w:val="24"/>
          <w:rtl w:val="0"/>
        </w:rPr>
        <w:t xml:space="preserve">Complete the school census</w:t>
      </w:r>
      <w:r w:rsidDel="00000000" w:rsidR="00000000" w:rsidRPr="00000000">
        <w:rPr>
          <w:sz w:val="24"/>
          <w:szCs w:val="24"/>
          <w:rtl w:val="0"/>
        </w:rPr>
        <w:t xml:space="preserve"> .</w:t>
      </w:r>
      <w:hyperlink r:id="rId51">
        <w:r w:rsidDel="00000000" w:rsidR="00000000" w:rsidRPr="00000000">
          <w:rPr>
            <w:color w:val="1155cc"/>
            <w:sz w:val="24"/>
            <w:szCs w:val="24"/>
            <w:u w:val="single"/>
            <w:rtl w:val="0"/>
          </w:rPr>
          <w:t xml:space="preserve">https://www.gov.uk/guidance/complete-the-school-census</w:t>
        </w:r>
      </w:hyperlink>
      <w:r w:rsidDel="00000000" w:rsidR="00000000" w:rsidRPr="00000000">
        <w:rPr>
          <w:rtl w:val="0"/>
        </w:rPr>
      </w:r>
    </w:p>
    <w:p w:rsidR="00000000" w:rsidDel="00000000" w:rsidP="00000000" w:rsidRDefault="00000000" w:rsidRPr="00000000" w14:paraId="0000008E">
      <w:pPr>
        <w:numPr>
          <w:ilvl w:val="0"/>
          <w:numId w:val="4"/>
        </w:numPr>
        <w:spacing w:after="200" w:before="200" w:line="276" w:lineRule="auto"/>
        <w:ind w:left="720" w:hanging="360"/>
        <w:rPr>
          <w:sz w:val="24"/>
          <w:szCs w:val="24"/>
        </w:rPr>
      </w:pPr>
      <w:r w:rsidDel="00000000" w:rsidR="00000000" w:rsidRPr="00000000">
        <w:rPr>
          <w:b w:val="1"/>
          <w:bCs w:val="1"/>
          <w:sz w:val="24"/>
          <w:szCs w:val="24"/>
          <w:rtl w:val="0"/>
        </w:rPr>
        <w:t xml:space="preserve">Ofqual Handbook: General Conditions of Recognition. Rules and guidance for all awarding organisations and all regulated qualifications</w:t>
      </w:r>
      <w:r w:rsidDel="00000000" w:rsidR="00000000" w:rsidRPr="00000000">
        <w:rPr>
          <w:sz w:val="24"/>
          <w:szCs w:val="24"/>
          <w:rtl w:val="0"/>
        </w:rPr>
        <w:t xml:space="preserve">. </w:t>
      </w:r>
      <w:hyperlink r:id="rId52">
        <w:r w:rsidDel="00000000" w:rsidR="00000000" w:rsidRPr="00000000">
          <w:rPr>
            <w:color w:val="1155cc"/>
            <w:sz w:val="24"/>
            <w:szCs w:val="24"/>
            <w:u w:val="single"/>
            <w:rtl w:val="0"/>
          </w:rPr>
          <w:t xml:space="preserve">https://www.gov.uk/guidance/ofqual-handbook</w:t>
        </w:r>
      </w:hyperlink>
      <w:r w:rsidDel="00000000" w:rsidR="00000000" w:rsidRPr="00000000">
        <w:rPr>
          <w:rtl w:val="0"/>
        </w:rPr>
      </w:r>
    </w:p>
    <w:p w:rsidR="00000000" w:rsidDel="00000000" w:rsidP="00000000" w:rsidRDefault="00000000" w:rsidRPr="00000000" w14:paraId="0000008F">
      <w:pPr>
        <w:numPr>
          <w:ilvl w:val="0"/>
          <w:numId w:val="4"/>
        </w:numPr>
        <w:spacing w:after="200" w:line="276" w:lineRule="auto"/>
        <w:ind w:left="720" w:hanging="360"/>
        <w:rPr>
          <w:sz w:val="24"/>
          <w:szCs w:val="24"/>
        </w:rPr>
      </w:pPr>
      <w:r w:rsidDel="00000000" w:rsidR="00000000" w:rsidRPr="00000000">
        <w:rPr>
          <w:b w:val="1"/>
          <w:bCs w:val="1"/>
          <w:sz w:val="24"/>
          <w:szCs w:val="24"/>
          <w:rtl w:val="0"/>
        </w:rPr>
        <w:t xml:space="preserve">Academy conversion: important dates</w:t>
      </w:r>
      <w:r w:rsidDel="00000000" w:rsidR="00000000" w:rsidRPr="00000000">
        <w:rPr>
          <w:sz w:val="24"/>
          <w:szCs w:val="24"/>
          <w:rtl w:val="0"/>
        </w:rPr>
        <w:t xml:space="preserve">. </w:t>
      </w:r>
      <w:hyperlink r:id="rId53">
        <w:r w:rsidDel="00000000" w:rsidR="00000000" w:rsidRPr="00000000">
          <w:rPr>
            <w:color w:val="1155cc"/>
            <w:sz w:val="24"/>
            <w:szCs w:val="24"/>
            <w:u w:val="single"/>
            <w:rtl w:val="0"/>
          </w:rPr>
          <w:t xml:space="preserve">https://www.gov.uk/government/publications/academy-conversion-important-dates</w:t>
        </w:r>
      </w:hyperlink>
      <w:r w:rsidDel="00000000" w:rsidR="00000000" w:rsidRPr="00000000">
        <w:rPr>
          <w:rtl w:val="0"/>
        </w:rPr>
      </w:r>
    </w:p>
    <w:p w:rsidR="00000000" w:rsidDel="00000000" w:rsidP="00000000" w:rsidRDefault="00000000" w:rsidRPr="00000000" w14:paraId="00000090">
      <w:pPr>
        <w:numPr>
          <w:ilvl w:val="0"/>
          <w:numId w:val="4"/>
        </w:numPr>
        <w:spacing w:line="276" w:lineRule="auto"/>
        <w:ind w:left="720" w:hanging="360"/>
        <w:rPr>
          <w:sz w:val="24"/>
          <w:szCs w:val="24"/>
        </w:rPr>
      </w:pPr>
      <w:r w:rsidDel="00000000" w:rsidR="00000000" w:rsidRPr="00000000">
        <w:rPr>
          <w:b w:val="1"/>
          <w:bCs w:val="1"/>
          <w:sz w:val="24"/>
          <w:szCs w:val="24"/>
          <w:rtl w:val="0"/>
        </w:rPr>
        <w:t xml:space="preserve">The catholic Diocese of Westminster plans to move all its schools into new mega MATs</w:t>
      </w:r>
      <w:r w:rsidDel="00000000" w:rsidR="00000000" w:rsidRPr="00000000">
        <w:rPr>
          <w:sz w:val="24"/>
          <w:szCs w:val="24"/>
          <w:rtl w:val="0"/>
        </w:rPr>
        <w:t xml:space="preserve"> after tearing up its earlier academisation vision over fears the proposed trusts would be too small. </w:t>
      </w:r>
      <w:hyperlink r:id="rId54">
        <w:r w:rsidDel="00000000" w:rsidR="00000000" w:rsidRPr="00000000">
          <w:rPr>
            <w:color w:val="1155cc"/>
            <w:sz w:val="24"/>
            <w:szCs w:val="24"/>
            <w:u w:val="single"/>
            <w:rtl w:val="0"/>
          </w:rPr>
          <w:t xml:space="preserve">https://schoolsweek.co.uk/another-catholic-diocese-plans-mega-mats/</w:t>
        </w:r>
      </w:hyperlink>
      <w:r w:rsidDel="00000000" w:rsidR="00000000" w:rsidRPr="00000000">
        <w:rPr>
          <w:rtl w:val="0"/>
        </w:rPr>
      </w:r>
    </w:p>
    <w:p w:rsidR="00000000" w:rsidDel="00000000" w:rsidP="00000000" w:rsidRDefault="00000000" w:rsidRPr="00000000" w14:paraId="00000091">
      <w:pPr>
        <w:spacing w:before="200" w:line="276" w:lineRule="auto"/>
        <w:rPr>
          <w:sz w:val="24"/>
          <w:szCs w:val="24"/>
        </w:rPr>
      </w:pPr>
      <w:r w:rsidDel="00000000" w:rsidR="00000000" w:rsidRPr="00000000">
        <w:rPr>
          <w:rtl w:val="0"/>
        </w:rPr>
      </w:r>
    </w:p>
    <w:p w:rsidR="00000000" w:rsidDel="00000000" w:rsidP="00000000" w:rsidRDefault="00000000" w:rsidRPr="00000000" w14:paraId="00000092">
      <w:pPr>
        <w:spacing w:before="200" w:line="276" w:lineRule="auto"/>
        <w:rPr>
          <w:b w:val="1"/>
          <w:bCs w:val="1"/>
          <w:color w:val="1155cc"/>
          <w:sz w:val="24"/>
          <w:szCs w:val="24"/>
        </w:rPr>
      </w:pPr>
      <w:r w:rsidDel="00000000" w:rsidR="00000000" w:rsidRPr="00000000">
        <w:rPr>
          <w:b w:val="1"/>
          <w:bCs w:val="1"/>
          <w:color w:val="1155cc"/>
          <w:sz w:val="24"/>
          <w:szCs w:val="24"/>
          <w:rtl w:val="0"/>
        </w:rPr>
        <w:t xml:space="preserve">Post 16</w:t>
      </w:r>
    </w:p>
    <w:p w:rsidR="00000000" w:rsidDel="00000000" w:rsidP="00000000" w:rsidRDefault="00000000" w:rsidRPr="00000000" w14:paraId="00000093">
      <w:pPr>
        <w:numPr>
          <w:ilvl w:val="0"/>
          <w:numId w:val="12"/>
        </w:numPr>
        <w:spacing w:before="200" w:line="276" w:lineRule="auto"/>
        <w:ind w:left="720" w:hanging="360"/>
        <w:rPr>
          <w:sz w:val="24"/>
          <w:szCs w:val="24"/>
        </w:rPr>
      </w:pPr>
      <w:r w:rsidDel="00000000" w:rsidR="00000000" w:rsidRPr="00000000">
        <w:rPr>
          <w:sz w:val="24"/>
          <w:szCs w:val="24"/>
          <w:rtl w:val="0"/>
        </w:rPr>
        <w:t xml:space="preserve">The National Union of Students (NUS) has warned that </w:t>
      </w:r>
      <w:r w:rsidDel="00000000" w:rsidR="00000000" w:rsidRPr="00000000">
        <w:rPr>
          <w:b w:val="1"/>
          <w:bCs w:val="1"/>
          <w:sz w:val="24"/>
          <w:szCs w:val="24"/>
          <w:rtl w:val="0"/>
        </w:rPr>
        <w:t xml:space="preserve">a three-year freeze on the salary threshold for loan repayments could leave new graduates struggling to afford food, rent and bills.</w:t>
      </w:r>
      <w:r w:rsidDel="00000000" w:rsidR="00000000" w:rsidRPr="00000000">
        <w:rPr>
          <w:sz w:val="24"/>
          <w:szCs w:val="24"/>
          <w:rtl w:val="0"/>
        </w:rPr>
        <w:t xml:space="preserve"> In Rachel Reeves’s budget on Wednesday it was announced that from April 2027, the salary at which graduates must begin to repay their student debt is being frozen at £29,385 for three years. The measure applies to graduates with plan 2 loans. This group started courses in England and Wales between September 2012 and July 2023. The threshold is currently £28,470 for this plan, </w:t>
      </w:r>
      <w:hyperlink r:id="rId55">
        <w:r w:rsidDel="00000000" w:rsidR="00000000" w:rsidRPr="00000000">
          <w:rPr>
            <w:color w:val="1155cc"/>
            <w:sz w:val="24"/>
            <w:szCs w:val="24"/>
            <w:u w:val="single"/>
            <w:rtl w:val="0"/>
          </w:rPr>
          <w:t xml:space="preserve">https://www.theguardian.com/money/2025/nov/27/freeze-uk-student-loan-repayment-threshold-nus-warning</w:t>
        </w:r>
      </w:hyperlink>
      <w:r w:rsidDel="00000000" w:rsidR="00000000" w:rsidRPr="00000000">
        <w:rPr>
          <w:rtl w:val="0"/>
        </w:rPr>
      </w:r>
    </w:p>
    <w:p w:rsidR="00000000" w:rsidDel="00000000" w:rsidP="00000000" w:rsidRDefault="00000000" w:rsidRPr="00000000" w14:paraId="00000094">
      <w:pPr>
        <w:spacing w:before="200" w:line="276" w:lineRule="auto"/>
        <w:rPr>
          <w:b w:val="1"/>
          <w:bCs w:val="1"/>
          <w:color w:val="1155cc"/>
          <w:sz w:val="24"/>
          <w:szCs w:val="24"/>
        </w:rPr>
      </w:pPr>
      <w:r w:rsidDel="00000000" w:rsidR="00000000" w:rsidRPr="00000000">
        <w:rPr>
          <w:rtl w:val="0"/>
        </w:rPr>
      </w:r>
    </w:p>
    <w:p w:rsidR="00000000" w:rsidDel="00000000" w:rsidP="00000000" w:rsidRDefault="00000000" w:rsidRPr="00000000" w14:paraId="00000095">
      <w:pPr>
        <w:numPr>
          <w:ilvl w:val="0"/>
          <w:numId w:val="21"/>
        </w:numPr>
        <w:spacing w:before="200" w:line="276" w:lineRule="auto"/>
        <w:ind w:left="720" w:hanging="360"/>
        <w:rPr>
          <w:sz w:val="24"/>
          <w:szCs w:val="24"/>
        </w:rPr>
      </w:pPr>
      <w:r w:rsidDel="00000000" w:rsidR="00000000" w:rsidRPr="00000000">
        <w:rPr>
          <w:b w:val="1"/>
          <w:bCs w:val="1"/>
          <w:sz w:val="24"/>
          <w:szCs w:val="24"/>
          <w:rtl w:val="0"/>
        </w:rPr>
        <w:t xml:space="preserve">The UK is hoping to secure an agreement within weeks to rejoin the EU’s flagship student mobility programme</w:t>
      </w:r>
      <w:r w:rsidDel="00000000" w:rsidR="00000000" w:rsidRPr="00000000">
        <w:rPr>
          <w:sz w:val="24"/>
          <w:szCs w:val="24"/>
          <w:rtl w:val="0"/>
        </w:rPr>
        <w:t xml:space="preserve">, as part of a drive to pursue closer relations with Brussels after a setback on defence. Negotiators are aiming to finalise a deal by January that would allow the UK to participate in Erasmus from 2027 onwards, according to two UK and EU officials. </w:t>
      </w:r>
      <w:hyperlink r:id="rId56">
        <w:r w:rsidDel="00000000" w:rsidR="00000000" w:rsidRPr="00000000">
          <w:rPr>
            <w:color w:val="1155cc"/>
            <w:sz w:val="24"/>
            <w:szCs w:val="24"/>
            <w:u w:val="single"/>
            <w:rtl w:val="0"/>
          </w:rPr>
          <w:t xml:space="preserve">https://www.theguardian.com/education/2025/dec/01/uk-agreement-rejoin-erasmus-eu-student-exchange-scheme-brexit</w:t>
        </w:r>
      </w:hyperlink>
      <w:r w:rsidDel="00000000" w:rsidR="00000000" w:rsidRPr="00000000">
        <w:rPr>
          <w:rtl w:val="0"/>
        </w:rPr>
      </w:r>
    </w:p>
    <w:p w:rsidR="00000000" w:rsidDel="00000000" w:rsidP="00000000" w:rsidRDefault="00000000" w:rsidRPr="00000000" w14:paraId="00000096">
      <w:pPr>
        <w:spacing w:before="200" w:line="276" w:lineRule="auto"/>
        <w:rPr>
          <w:b w:val="1"/>
          <w:bCs w:val="1"/>
          <w:color w:val="1155cc"/>
          <w:sz w:val="24"/>
          <w:szCs w:val="24"/>
        </w:rPr>
      </w:pPr>
      <w:r w:rsidDel="00000000" w:rsidR="00000000" w:rsidRPr="00000000">
        <w:rPr>
          <w:rtl w:val="0"/>
        </w:rPr>
      </w:r>
    </w:p>
    <w:p w:rsidR="00000000" w:rsidDel="00000000" w:rsidP="00000000" w:rsidRDefault="00000000" w:rsidRPr="00000000" w14:paraId="00000097">
      <w:pPr>
        <w:numPr>
          <w:ilvl w:val="0"/>
          <w:numId w:val="17"/>
        </w:numPr>
        <w:spacing w:after="200" w:before="200" w:line="276" w:lineRule="auto"/>
        <w:ind w:left="720" w:hanging="360"/>
        <w:rPr>
          <w:sz w:val="24"/>
          <w:szCs w:val="24"/>
        </w:rPr>
      </w:pPr>
      <w:r w:rsidDel="00000000" w:rsidR="00000000" w:rsidRPr="00000000">
        <w:rPr>
          <w:b w:val="1"/>
          <w:bCs w:val="1"/>
          <w:sz w:val="24"/>
          <w:szCs w:val="24"/>
          <w:rtl w:val="0"/>
        </w:rPr>
        <w:t xml:space="preserve">Employer support fund for T Level industry placements</w:t>
      </w:r>
      <w:r w:rsidDel="00000000" w:rsidR="00000000" w:rsidRPr="00000000">
        <w:rPr>
          <w:sz w:val="24"/>
          <w:szCs w:val="24"/>
          <w:rtl w:val="0"/>
        </w:rPr>
        <w:t xml:space="preserve">. Information for providers and employers about the employer support fund (ESF) for the 2025 to 2026 financial year. </w:t>
      </w:r>
      <w:hyperlink r:id="rId57">
        <w:r w:rsidDel="00000000" w:rsidR="00000000" w:rsidRPr="00000000">
          <w:rPr>
            <w:color w:val="1155cc"/>
            <w:sz w:val="24"/>
            <w:szCs w:val="24"/>
            <w:u w:val="single"/>
            <w:rtl w:val="0"/>
          </w:rPr>
          <w:t xml:space="preserve">https://www.gov.uk/government/publications/employer-support-fund-for-t-level-industry-placements</w:t>
        </w:r>
      </w:hyperlink>
      <w:r w:rsidDel="00000000" w:rsidR="00000000" w:rsidRPr="00000000">
        <w:rPr>
          <w:rtl w:val="0"/>
        </w:rPr>
      </w:r>
    </w:p>
    <w:p w:rsidR="00000000" w:rsidDel="00000000" w:rsidP="00000000" w:rsidRDefault="00000000" w:rsidRPr="00000000" w14:paraId="00000098">
      <w:pPr>
        <w:spacing w:before="200" w:line="276" w:lineRule="auto"/>
        <w:rPr>
          <w:b w:val="1"/>
          <w:bCs w:val="1"/>
          <w:color w:val="1155cc"/>
          <w:sz w:val="24"/>
          <w:szCs w:val="24"/>
        </w:rPr>
      </w:pPr>
      <w:r w:rsidDel="00000000" w:rsidR="00000000" w:rsidRPr="00000000">
        <w:rPr>
          <w:rtl w:val="0"/>
        </w:rPr>
      </w:r>
    </w:p>
    <w:p w:rsidR="00000000" w:rsidDel="00000000" w:rsidP="00000000" w:rsidRDefault="00000000" w:rsidRPr="00000000" w14:paraId="00000099">
      <w:pPr>
        <w:spacing w:before="200" w:line="276" w:lineRule="auto"/>
        <w:rPr>
          <w:b w:val="1"/>
          <w:bCs w:val="1"/>
          <w:color w:val="1155cc"/>
          <w:sz w:val="24"/>
          <w:szCs w:val="24"/>
        </w:rPr>
      </w:pPr>
      <w:r w:rsidDel="00000000" w:rsidR="00000000" w:rsidRPr="00000000">
        <w:rPr>
          <w:b w:val="1"/>
          <w:bCs w:val="1"/>
          <w:color w:val="1155cc"/>
          <w:sz w:val="24"/>
          <w:szCs w:val="24"/>
          <w:rtl w:val="0"/>
        </w:rPr>
        <w:t xml:space="preserve">Early years and primary</w:t>
      </w:r>
    </w:p>
    <w:p w:rsidR="00000000" w:rsidDel="00000000" w:rsidP="00000000" w:rsidRDefault="00000000" w:rsidRPr="00000000" w14:paraId="0000009A">
      <w:pPr>
        <w:numPr>
          <w:ilvl w:val="0"/>
          <w:numId w:val="3"/>
        </w:numPr>
        <w:spacing w:before="200" w:line="276" w:lineRule="auto"/>
        <w:ind w:left="720" w:hanging="360"/>
        <w:rPr>
          <w:sz w:val="24"/>
          <w:szCs w:val="24"/>
        </w:rPr>
      </w:pPr>
      <w:r w:rsidDel="00000000" w:rsidR="00000000" w:rsidRPr="00000000">
        <w:rPr>
          <w:b w:val="1"/>
          <w:bCs w:val="1"/>
          <w:sz w:val="24"/>
          <w:szCs w:val="24"/>
          <w:rtl w:val="0"/>
        </w:rPr>
        <w:t xml:space="preserve">Apply to become an early years stronger practice hub.</w:t>
      </w:r>
      <w:r w:rsidDel="00000000" w:rsidR="00000000" w:rsidRPr="00000000">
        <w:rPr>
          <w:sz w:val="24"/>
          <w:szCs w:val="24"/>
          <w:rtl w:val="0"/>
        </w:rPr>
        <w:t xml:space="preserve"> </w:t>
      </w:r>
      <w:hyperlink r:id="rId58">
        <w:r w:rsidDel="00000000" w:rsidR="00000000" w:rsidRPr="00000000">
          <w:rPr>
            <w:color w:val="1155cc"/>
            <w:sz w:val="24"/>
            <w:szCs w:val="24"/>
            <w:u w:val="single"/>
            <w:rtl w:val="0"/>
          </w:rPr>
          <w:t xml:space="preserve">https://www.gov.uk/guidance/apply-to-become-an-early-years-stronger-practice-hub</w:t>
        </w:r>
      </w:hyperlink>
      <w:r w:rsidDel="00000000" w:rsidR="00000000" w:rsidRPr="00000000">
        <w:rPr>
          <w:sz w:val="24"/>
          <w:szCs w:val="24"/>
          <w:rtl w:val="0"/>
        </w:rPr>
        <w:t xml:space="preserve">   </w:t>
      </w:r>
      <w:r w:rsidDel="00000000" w:rsidR="00000000" w:rsidRPr="00000000">
        <w:rPr>
          <w:b w:val="1"/>
          <w:bCs w:val="1"/>
          <w:sz w:val="24"/>
          <w:szCs w:val="24"/>
          <w:rtl w:val="0"/>
        </w:rPr>
        <w:t xml:space="preserve">Information for early years practitioners about stronger practice hubs.</w:t>
      </w:r>
      <w:r w:rsidDel="00000000" w:rsidR="00000000" w:rsidRPr="00000000">
        <w:rPr>
          <w:sz w:val="24"/>
          <w:szCs w:val="24"/>
          <w:rtl w:val="0"/>
        </w:rPr>
        <w:t xml:space="preserve"> </w:t>
      </w:r>
      <w:hyperlink r:id="rId59">
        <w:r w:rsidDel="00000000" w:rsidR="00000000" w:rsidRPr="00000000">
          <w:rPr>
            <w:color w:val="1155cc"/>
            <w:sz w:val="24"/>
            <w:szCs w:val="24"/>
            <w:u w:val="single"/>
            <w:rtl w:val="0"/>
          </w:rPr>
          <w:t xml:space="preserve">https://www.gov.uk/government/publications/early-years-stronger-practice-hubs</w:t>
        </w:r>
      </w:hyperlink>
      <w:r w:rsidDel="00000000" w:rsidR="00000000" w:rsidRPr="00000000">
        <w:rPr>
          <w:sz w:val="24"/>
          <w:szCs w:val="24"/>
          <w:rtl w:val="0"/>
        </w:rPr>
        <w:t xml:space="preserve"> </w:t>
      </w:r>
    </w:p>
    <w:p w:rsidR="00000000" w:rsidDel="00000000" w:rsidP="00000000" w:rsidRDefault="00000000" w:rsidRPr="00000000" w14:paraId="0000009B">
      <w:pPr>
        <w:numPr>
          <w:ilvl w:val="0"/>
          <w:numId w:val="3"/>
        </w:numPr>
        <w:spacing w:before="200" w:line="276" w:lineRule="auto"/>
        <w:ind w:left="720" w:hanging="360"/>
        <w:rPr>
          <w:sz w:val="24"/>
          <w:szCs w:val="24"/>
        </w:rPr>
      </w:pPr>
      <w:r w:rsidDel="00000000" w:rsidR="00000000" w:rsidRPr="00000000">
        <w:rPr>
          <w:b w:val="1"/>
          <w:bCs w:val="1"/>
          <w:sz w:val="24"/>
          <w:szCs w:val="24"/>
          <w:rtl w:val="0"/>
        </w:rPr>
        <w:t xml:space="preserve">Guidance about how to become a marker for the key stage 2 (KS2) English and mathematics tests</w:t>
      </w:r>
      <w:r w:rsidDel="00000000" w:rsidR="00000000" w:rsidRPr="00000000">
        <w:rPr>
          <w:sz w:val="24"/>
          <w:szCs w:val="24"/>
          <w:rtl w:val="0"/>
        </w:rPr>
        <w:t xml:space="preserve">. </w:t>
      </w:r>
      <w:hyperlink r:id="rId60">
        <w:r w:rsidDel="00000000" w:rsidR="00000000" w:rsidRPr="00000000">
          <w:rPr>
            <w:color w:val="1155cc"/>
            <w:sz w:val="24"/>
            <w:szCs w:val="24"/>
            <w:u w:val="single"/>
            <w:rtl w:val="0"/>
          </w:rPr>
          <w:t xml:space="preserve">https://www.gov.uk/guidance/key-stage-2-tests-how-to-become-a-marker</w:t>
        </w:r>
      </w:hyperlink>
      <w:r w:rsidDel="00000000" w:rsidR="00000000" w:rsidRPr="00000000">
        <w:rPr>
          <w:rtl w:val="0"/>
        </w:rPr>
      </w:r>
    </w:p>
    <w:p w:rsidR="00000000" w:rsidDel="00000000" w:rsidP="00000000" w:rsidRDefault="00000000" w:rsidRPr="00000000" w14:paraId="0000009C">
      <w:pPr>
        <w:spacing w:before="200" w:line="276" w:lineRule="auto"/>
        <w:rPr>
          <w:sz w:val="24"/>
          <w:szCs w:val="24"/>
        </w:rPr>
      </w:pPr>
      <w:r w:rsidDel="00000000" w:rsidR="00000000" w:rsidRPr="00000000">
        <w:rPr>
          <w:rtl w:val="0"/>
        </w:rPr>
      </w:r>
    </w:p>
    <w:p w:rsidR="00000000" w:rsidDel="00000000" w:rsidP="00000000" w:rsidRDefault="00000000" w:rsidRPr="00000000" w14:paraId="0000009D">
      <w:pPr>
        <w:spacing w:before="200" w:line="276" w:lineRule="auto"/>
        <w:rPr>
          <w:b w:val="1"/>
          <w:bCs w:val="1"/>
          <w:color w:val="1155cc"/>
          <w:sz w:val="24"/>
          <w:szCs w:val="24"/>
        </w:rPr>
      </w:pPr>
      <w:r w:rsidDel="00000000" w:rsidR="00000000" w:rsidRPr="00000000">
        <w:rPr>
          <w:b w:val="1"/>
          <w:bCs w:val="1"/>
          <w:color w:val="1155cc"/>
          <w:sz w:val="24"/>
          <w:szCs w:val="24"/>
          <w:rtl w:val="0"/>
        </w:rPr>
        <w:t xml:space="preserve">Alternative Provision</w:t>
      </w:r>
    </w:p>
    <w:p w:rsidR="00000000" w:rsidDel="00000000" w:rsidP="00000000" w:rsidRDefault="00000000" w:rsidRPr="00000000" w14:paraId="0000009E">
      <w:pPr>
        <w:numPr>
          <w:ilvl w:val="0"/>
          <w:numId w:val="6"/>
        </w:numPr>
        <w:spacing w:after="200" w:line="276" w:lineRule="auto"/>
        <w:ind w:left="720" w:hanging="360"/>
        <w:rPr>
          <w:sz w:val="24"/>
          <w:szCs w:val="24"/>
        </w:rPr>
      </w:pPr>
      <w:r w:rsidDel="00000000" w:rsidR="00000000" w:rsidRPr="00000000">
        <w:rPr>
          <w:sz w:val="24"/>
          <w:szCs w:val="24"/>
          <w:rtl w:val="0"/>
        </w:rPr>
        <w:t xml:space="preserve">The Children’s commissioner has issued a report on the </w:t>
      </w:r>
      <w:r w:rsidDel="00000000" w:rsidR="00000000" w:rsidRPr="00000000">
        <w:rPr>
          <w:b w:val="1"/>
          <w:bCs w:val="1"/>
          <w:sz w:val="24"/>
          <w:szCs w:val="24"/>
          <w:rtl w:val="0"/>
        </w:rPr>
        <w:t xml:space="preserve">Special and alternative provision sector</w:t>
      </w:r>
      <w:r w:rsidDel="00000000" w:rsidR="00000000" w:rsidRPr="00000000">
        <w:rPr>
          <w:sz w:val="24"/>
          <w:szCs w:val="24"/>
          <w:rtl w:val="0"/>
        </w:rPr>
        <w:t xml:space="preserve"> </w:t>
      </w:r>
      <w:hyperlink r:id="rId61">
        <w:r w:rsidDel="00000000" w:rsidR="00000000" w:rsidRPr="00000000">
          <w:rPr>
            <w:color w:val="1155cc"/>
            <w:sz w:val="24"/>
            <w:szCs w:val="24"/>
            <w:u w:val="single"/>
            <w:rtl w:val="0"/>
          </w:rPr>
          <w:t xml:space="preserve">https://www.childrenscommissioner.gov.uk/resource/we-have-the-most-vulnerable-children-but-less-support-special-and-alternative-provision-sector-report-the-childrens-commissioners-school-census/</w:t>
        </w:r>
      </w:hyperlink>
      <w:r w:rsidDel="00000000" w:rsidR="00000000" w:rsidRPr="00000000">
        <w:rPr>
          <w:sz w:val="24"/>
          <w:szCs w:val="24"/>
          <w:rtl w:val="0"/>
        </w:rPr>
        <w:t xml:space="preserve">  The report  praises the  staff working in special schools and AP as “some of the most vital, and most under-valued, roles in English education”, adding: “They are superheroes, often doing amazing work with little reward.” But, one in three alternative provision (AP) schools can only estimate the number of pupils on their rolls.   AP settings “do not know their pupils well – and know them less well than special and mainstream school settings”. Almost a third of APs (29 per cent) could only estimate the number of pupils on their rolls. Seventy per cent could only estimate the number of pupils on waiting lists for mental health support, while 67 per cent could only estimate the number of pupils living in unsuitable accommodation.The sector is also “shouldering the burden of deep-rooted social problems without being given the full information or support they need”. About 2 per cent of England’s pupils are educated in special schools and alternative provision in England. There are 334 AP settings in England. These schools are more likely to provide food, as well as mental health counselling, to their pupils, but have fewer enrichment activities, outdoor spaces and childcare facilities than mainstream schools.</w:t>
      </w:r>
    </w:p>
    <w:p w:rsidR="00000000" w:rsidDel="00000000" w:rsidP="00000000" w:rsidRDefault="00000000" w:rsidRPr="00000000" w14:paraId="0000009F">
      <w:pPr>
        <w:spacing w:after="200" w:line="276" w:lineRule="auto"/>
        <w:ind w:left="720" w:firstLine="0"/>
        <w:rPr>
          <w:sz w:val="24"/>
          <w:szCs w:val="24"/>
        </w:rPr>
      </w:pPr>
      <w:r w:rsidDel="00000000" w:rsidR="00000000" w:rsidRPr="00000000">
        <w:rPr>
          <w:sz w:val="24"/>
          <w:szCs w:val="24"/>
          <w:rtl w:val="0"/>
        </w:rPr>
        <w:t xml:space="preserve">A national framework for special schools and alternative provision (AP) should be created to clearly define the roles and expectations of these settings. It also calls for a review to be carried out to establish best practice in AP, and for the category to be renamed to reflect its purpose and give the public a better understanding of what these settings are and do. “Many report difficulties recruiting qualified teachers and allied health professionals, limiting their ability to deliver education, health and care plans effectively.” Funding pressures are also highlighted as an issue among responses from AP settings. Some 67 per cent of AP settings list poverty as a top concern, with a third operating in the most deprived school areas in England.</w:t>
      </w:r>
    </w:p>
    <w:p w:rsidR="00000000" w:rsidDel="00000000" w:rsidP="00000000" w:rsidRDefault="00000000" w:rsidRPr="00000000" w14:paraId="000000A0">
      <w:pPr>
        <w:spacing w:after="200" w:line="276" w:lineRule="auto"/>
        <w:ind w:left="720" w:firstLine="0"/>
        <w:rPr>
          <w:sz w:val="24"/>
          <w:szCs w:val="24"/>
        </w:rPr>
      </w:pPr>
      <w:r w:rsidDel="00000000" w:rsidR="00000000" w:rsidRPr="00000000">
        <w:rPr>
          <w:rtl w:val="0"/>
        </w:rPr>
      </w:r>
    </w:p>
    <w:p w:rsidR="00000000" w:rsidDel="00000000" w:rsidP="00000000" w:rsidRDefault="00000000" w:rsidRPr="00000000" w14:paraId="000000A1">
      <w:pPr>
        <w:numPr>
          <w:ilvl w:val="0"/>
          <w:numId w:val="9"/>
        </w:numPr>
        <w:spacing w:after="200" w:line="276" w:lineRule="auto"/>
        <w:ind w:left="720" w:hanging="360"/>
        <w:rPr>
          <w:sz w:val="24"/>
          <w:szCs w:val="24"/>
          <w:u w:val="none"/>
        </w:rPr>
      </w:pPr>
      <w:r w:rsidDel="00000000" w:rsidR="00000000" w:rsidRPr="00000000">
        <w:rPr>
          <w:b w:val="1"/>
          <w:bCs w:val="1"/>
          <w:sz w:val="24"/>
          <w:szCs w:val="24"/>
          <w:rtl w:val="0"/>
        </w:rPr>
        <w:t xml:space="preserve">Alternative provision (AP) leaders are urging ministers to use the long-awaited Schools White Paper to shift the sector’s focus towards supporting pupils before, rather than after, exclusion</w:t>
      </w:r>
      <w:r w:rsidDel="00000000" w:rsidR="00000000" w:rsidRPr="00000000">
        <w:rPr>
          <w:sz w:val="24"/>
          <w:szCs w:val="24"/>
          <w:rtl w:val="0"/>
        </w:rPr>
        <w:t xml:space="preserve">; the sector needs more support to help children at risk of exclusion, and to work more closely with mainstream schools. “What we need to be doing is lots of support work, lots of outreach, lots of assessment to work out what’s behind the behaviour of a pupil in mainstream. Are there unmet special needs? Is it something going on in a child’s vulnerable background?” </w:t>
      </w:r>
      <w:hyperlink r:id="rId62">
        <w:r w:rsidDel="00000000" w:rsidR="00000000" w:rsidRPr="00000000">
          <w:rPr>
            <w:color w:val="1155cc"/>
            <w:sz w:val="24"/>
            <w:szCs w:val="24"/>
            <w:u w:val="single"/>
            <w:rtl w:val="0"/>
          </w:rPr>
          <w:t xml:space="preserve">https://www.tes.com/magazine/news/specialist-sector/white-paper-alternative-provision-leader-needs</w:t>
        </w:r>
      </w:hyperlink>
      <w:r w:rsidDel="00000000" w:rsidR="00000000" w:rsidRPr="00000000">
        <w:rPr>
          <w:sz w:val="24"/>
          <w:szCs w:val="24"/>
          <w:rtl w:val="0"/>
        </w:rPr>
        <w:t xml:space="preserve"> </w:t>
      </w:r>
    </w:p>
    <w:p w:rsidR="00000000" w:rsidDel="00000000" w:rsidP="00000000" w:rsidRDefault="00000000" w:rsidRPr="00000000" w14:paraId="000000A2">
      <w:pPr>
        <w:spacing w:before="200" w:line="276" w:lineRule="auto"/>
        <w:rPr>
          <w:b w:val="1"/>
          <w:bCs w:val="1"/>
          <w:color w:val="1155cc"/>
          <w:sz w:val="24"/>
          <w:szCs w:val="24"/>
        </w:rPr>
      </w:pPr>
      <w:r w:rsidDel="00000000" w:rsidR="00000000" w:rsidRPr="00000000">
        <w:rPr>
          <w:rtl w:val="0"/>
        </w:rPr>
      </w:r>
    </w:p>
    <w:p w:rsidR="00000000" w:rsidDel="00000000" w:rsidP="00000000" w:rsidRDefault="00000000" w:rsidRPr="00000000" w14:paraId="000000A3">
      <w:pPr>
        <w:spacing w:before="200" w:line="276" w:lineRule="auto"/>
        <w:rPr>
          <w:b w:val="1"/>
          <w:bCs w:val="1"/>
          <w:color w:val="1155cc"/>
          <w:sz w:val="24"/>
          <w:szCs w:val="24"/>
        </w:rPr>
      </w:pPr>
      <w:r w:rsidDel="00000000" w:rsidR="00000000" w:rsidRPr="00000000">
        <w:rPr>
          <w:b w:val="1"/>
          <w:bCs w:val="1"/>
          <w:color w:val="1155cc"/>
          <w:sz w:val="24"/>
          <w:szCs w:val="24"/>
          <w:rtl w:val="0"/>
        </w:rPr>
        <w:t xml:space="preserve">Education news for schools</w:t>
      </w:r>
    </w:p>
    <w:p w:rsidR="00000000" w:rsidDel="00000000" w:rsidP="00000000" w:rsidRDefault="00000000" w:rsidRPr="00000000" w14:paraId="000000A4">
      <w:pPr>
        <w:numPr>
          <w:ilvl w:val="0"/>
          <w:numId w:val="15"/>
        </w:numPr>
        <w:spacing w:before="200" w:line="276" w:lineRule="auto"/>
        <w:ind w:left="720" w:hanging="360"/>
        <w:rPr>
          <w:sz w:val="24"/>
          <w:szCs w:val="24"/>
        </w:rPr>
      </w:pPr>
      <w:r w:rsidDel="00000000" w:rsidR="00000000" w:rsidRPr="00000000">
        <w:rPr>
          <w:sz w:val="24"/>
          <w:szCs w:val="24"/>
          <w:rtl w:val="0"/>
        </w:rPr>
        <w:t xml:space="preserve">For the the </w:t>
      </w:r>
      <w:r w:rsidDel="00000000" w:rsidR="00000000" w:rsidRPr="00000000">
        <w:rPr>
          <w:b w:val="1"/>
          <w:bCs w:val="1"/>
          <w:sz w:val="24"/>
          <w:szCs w:val="24"/>
          <w:rtl w:val="0"/>
        </w:rPr>
        <w:t xml:space="preserve">2025 Pearson Teaching Awards winners</w:t>
      </w:r>
      <w:r w:rsidDel="00000000" w:rsidR="00000000" w:rsidRPr="00000000">
        <w:rPr>
          <w:sz w:val="24"/>
          <w:szCs w:val="24"/>
          <w:rtl w:val="0"/>
        </w:rPr>
        <w:t xml:space="preserve"> see </w:t>
      </w:r>
      <w:hyperlink r:id="rId63">
        <w:r w:rsidDel="00000000" w:rsidR="00000000" w:rsidRPr="00000000">
          <w:rPr>
            <w:color w:val="1155cc"/>
            <w:sz w:val="24"/>
            <w:szCs w:val="24"/>
            <w:u w:val="single"/>
            <w:rtl w:val="0"/>
          </w:rPr>
          <w:t xml:space="preserve">https://schoolsweek.co.uk/revealed-the-2025-pearson-teaching-awards-winners/</w:t>
        </w:r>
      </w:hyperlink>
      <w:r w:rsidDel="00000000" w:rsidR="00000000" w:rsidRPr="00000000">
        <w:rPr>
          <w:rtl w:val="0"/>
        </w:rPr>
      </w:r>
    </w:p>
    <w:p w:rsidR="00000000" w:rsidDel="00000000" w:rsidP="00000000" w:rsidRDefault="00000000" w:rsidRPr="00000000" w14:paraId="000000A5">
      <w:pPr>
        <w:numPr>
          <w:ilvl w:val="0"/>
          <w:numId w:val="15"/>
        </w:numPr>
        <w:spacing w:before="200" w:line="276" w:lineRule="auto"/>
        <w:ind w:left="720" w:hanging="360"/>
        <w:rPr>
          <w:sz w:val="24"/>
          <w:szCs w:val="24"/>
        </w:rPr>
      </w:pPr>
      <w:r w:rsidDel="00000000" w:rsidR="00000000" w:rsidRPr="00000000">
        <w:rPr>
          <w:sz w:val="24"/>
          <w:szCs w:val="24"/>
          <w:rtl w:val="0"/>
        </w:rPr>
        <w:t xml:space="preserve">Campaigners have urged the government to pilot </w:t>
      </w:r>
      <w:r w:rsidDel="00000000" w:rsidR="00000000" w:rsidRPr="00000000">
        <w:rPr>
          <w:b w:val="1"/>
          <w:bCs w:val="1"/>
          <w:sz w:val="24"/>
          <w:szCs w:val="24"/>
          <w:rtl w:val="0"/>
        </w:rPr>
        <w:t xml:space="preserve">four-day working weeks </w:t>
      </w:r>
      <w:r w:rsidDel="00000000" w:rsidR="00000000" w:rsidRPr="00000000">
        <w:rPr>
          <w:sz w:val="24"/>
          <w:szCs w:val="24"/>
          <w:rtl w:val="0"/>
        </w:rPr>
        <w:t xml:space="preserve">in schools in England and Wales saying it would boost teacher wellbeing, retention and recruitment rates. The 4 Day Week Foundation has written to the education secretary calling for greater autonomy for schools to pilot shorter working weeks, saying the government will not be able to meet its manifesto pledge of recruiting 6,500 new teachers without change. It comes after the Scottish government announced new proposals last week for teachers to be able to work a “flexible” four-day teaching week, which would see them given one day a week to focus on work such as preparation and marking. </w:t>
      </w:r>
      <w:hyperlink r:id="rId64">
        <w:r w:rsidDel="00000000" w:rsidR="00000000" w:rsidRPr="00000000">
          <w:rPr>
            <w:color w:val="1155cc"/>
            <w:sz w:val="24"/>
            <w:szCs w:val="24"/>
            <w:u w:val="single"/>
            <w:rtl w:val="0"/>
          </w:rPr>
          <w:t xml:space="preserve">https://www.theguardian.com/education/2025/dec/01/schools-urged-to-trial-four-day-week-to-ease-pressure-on-teachers-in-england-and-wales</w:t>
        </w:r>
      </w:hyperlink>
      <w:r w:rsidDel="00000000" w:rsidR="00000000" w:rsidRPr="00000000">
        <w:rPr>
          <w:rtl w:val="0"/>
        </w:rPr>
      </w:r>
    </w:p>
    <w:p w:rsidR="00000000" w:rsidDel="00000000" w:rsidP="00000000" w:rsidRDefault="00000000" w:rsidRPr="00000000" w14:paraId="000000A6">
      <w:pPr>
        <w:spacing w:before="200" w:line="276" w:lineRule="auto"/>
        <w:rPr>
          <w:b w:val="1"/>
          <w:bCs w:val="1"/>
          <w:color w:val="1155cc"/>
          <w:sz w:val="24"/>
          <w:szCs w:val="24"/>
        </w:rPr>
      </w:pPr>
      <w:r w:rsidDel="00000000" w:rsidR="00000000" w:rsidRPr="00000000">
        <w:rPr>
          <w:rtl w:val="0"/>
        </w:rPr>
      </w:r>
    </w:p>
    <w:p w:rsidR="00000000" w:rsidDel="00000000" w:rsidP="00000000" w:rsidRDefault="00000000" w:rsidRPr="00000000" w14:paraId="000000A7">
      <w:pPr>
        <w:numPr>
          <w:ilvl w:val="0"/>
          <w:numId w:val="6"/>
        </w:numPr>
        <w:spacing w:after="200" w:line="276" w:lineRule="auto"/>
        <w:ind w:left="720" w:hanging="360"/>
        <w:rPr>
          <w:sz w:val="24"/>
          <w:szCs w:val="24"/>
        </w:rPr>
      </w:pPr>
      <w:r w:rsidDel="00000000" w:rsidR="00000000" w:rsidRPr="00000000">
        <w:rPr>
          <w:sz w:val="24"/>
          <w:szCs w:val="24"/>
          <w:rtl w:val="0"/>
        </w:rPr>
        <w:t xml:space="preserve">For an article “</w:t>
      </w:r>
      <w:r w:rsidDel="00000000" w:rsidR="00000000" w:rsidRPr="00000000">
        <w:rPr>
          <w:b w:val="1"/>
          <w:bCs w:val="1"/>
          <w:sz w:val="24"/>
          <w:szCs w:val="24"/>
          <w:rtl w:val="0"/>
        </w:rPr>
        <w:t xml:space="preserve">Teacher and leader workload: Hours down, stress still high</w:t>
      </w:r>
      <w:r w:rsidDel="00000000" w:rsidR="00000000" w:rsidRPr="00000000">
        <w:rPr>
          <w:sz w:val="24"/>
          <w:szCs w:val="24"/>
          <w:rtl w:val="0"/>
        </w:rPr>
        <w:t xml:space="preserve">” </w:t>
      </w:r>
      <w:hyperlink r:id="rId65">
        <w:r w:rsidDel="00000000" w:rsidR="00000000" w:rsidRPr="00000000">
          <w:rPr>
            <w:color w:val="1155cc"/>
            <w:sz w:val="24"/>
            <w:szCs w:val="24"/>
            <w:u w:val="single"/>
            <w:rtl w:val="0"/>
          </w:rPr>
          <w:t xml:space="preserve">https://www.sec-ed.co.uk/content/news/teacher-leader-workload-report-2025</w:t>
        </w:r>
      </w:hyperlink>
      <w:r w:rsidDel="00000000" w:rsidR="00000000" w:rsidRPr="00000000">
        <w:rPr>
          <w:rtl w:val="0"/>
        </w:rPr>
      </w:r>
    </w:p>
    <w:p w:rsidR="00000000" w:rsidDel="00000000" w:rsidP="00000000" w:rsidRDefault="00000000" w:rsidRPr="00000000" w14:paraId="000000A8">
      <w:pPr>
        <w:numPr>
          <w:ilvl w:val="0"/>
          <w:numId w:val="6"/>
        </w:numPr>
        <w:spacing w:after="200" w:line="276" w:lineRule="auto"/>
        <w:ind w:left="720" w:hanging="360"/>
        <w:rPr>
          <w:sz w:val="24"/>
          <w:szCs w:val="24"/>
          <w:u w:val="none"/>
        </w:rPr>
      </w:pPr>
      <w:r w:rsidDel="00000000" w:rsidR="00000000" w:rsidRPr="00000000">
        <w:rPr>
          <w:b w:val="1"/>
          <w:bCs w:val="1"/>
          <w:sz w:val="24"/>
          <w:szCs w:val="24"/>
          <w:rtl w:val="0"/>
        </w:rPr>
        <w:t xml:space="preserve">The government must decide whether to cut teacher numbers and close schools – or increase per-pupil funding as the number of children entering the system declines,</w:t>
      </w:r>
      <w:r w:rsidDel="00000000" w:rsidR="00000000" w:rsidRPr="00000000">
        <w:rPr>
          <w:sz w:val="24"/>
          <w:szCs w:val="24"/>
          <w:rtl w:val="0"/>
        </w:rPr>
        <w:t xml:space="preserve"> a thinktank has said. “Falls in the number of children will dramatically reshape the make-up of the UK population. The Institute for Fiscal Studies said the number of children under 16 in England is due to decline by 6 per cent over the next decade. The thinktank said that in the face of these changes, the government “has so far chosen to protect total schools spending in real terms up to 2029”. “This will increase per-pupil funding in real terms. In the future, policymakers will need to decide whether this remains the right judgment as pupil numbers continue to fall. “Choosing instead to maintain per-pupil funding and allowing total funding to fall would generate savings, but require a reduction in the number of teachers and schools.”  </w:t>
      </w:r>
      <w:hyperlink r:id="rId66">
        <w:r w:rsidDel="00000000" w:rsidR="00000000" w:rsidRPr="00000000">
          <w:rPr>
            <w:color w:val="1155cc"/>
            <w:sz w:val="24"/>
            <w:szCs w:val="24"/>
            <w:u w:val="single"/>
            <w:rtl w:val="0"/>
          </w:rPr>
          <w:t xml:space="preserve">https://ifs.org.uk/publications/demographic-change-and-schools-across-uk-lessons-history</w:t>
        </w:r>
      </w:hyperlink>
      <w:r w:rsidDel="00000000" w:rsidR="00000000" w:rsidRPr="00000000">
        <w:rPr>
          <w:sz w:val="24"/>
          <w:szCs w:val="24"/>
          <w:rtl w:val="0"/>
        </w:rPr>
        <w:t xml:space="preserve"> </w:t>
      </w:r>
    </w:p>
    <w:p w:rsidR="00000000" w:rsidDel="00000000" w:rsidP="00000000" w:rsidRDefault="00000000" w:rsidRPr="00000000" w14:paraId="000000A9">
      <w:pPr>
        <w:spacing w:after="200" w:line="276" w:lineRule="auto"/>
        <w:ind w:left="720" w:firstLine="0"/>
        <w:rPr>
          <w:sz w:val="24"/>
          <w:szCs w:val="24"/>
        </w:rPr>
      </w:pPr>
      <w:r w:rsidDel="00000000" w:rsidR="00000000" w:rsidRPr="00000000">
        <w:rPr>
          <w:rtl w:val="0"/>
        </w:rPr>
      </w:r>
    </w:p>
    <w:p w:rsidR="00000000" w:rsidDel="00000000" w:rsidP="00000000" w:rsidRDefault="00000000" w:rsidRPr="00000000" w14:paraId="000000AA">
      <w:pPr>
        <w:spacing w:before="200" w:line="276" w:lineRule="auto"/>
        <w:rPr>
          <w:b w:val="1"/>
          <w:bCs w:val="1"/>
          <w:color w:val="1155cc"/>
          <w:sz w:val="24"/>
          <w:szCs w:val="24"/>
        </w:rPr>
      </w:pPr>
      <w:r w:rsidDel="00000000" w:rsidR="00000000" w:rsidRPr="00000000">
        <w:rPr>
          <w:rtl w:val="0"/>
        </w:rPr>
      </w:r>
    </w:p>
    <w:p w:rsidR="00000000" w:rsidDel="00000000" w:rsidP="00000000" w:rsidRDefault="00000000" w:rsidRPr="00000000" w14:paraId="000000AB">
      <w:pPr>
        <w:spacing w:before="200" w:line="276" w:lineRule="auto"/>
        <w:rPr>
          <w:b w:val="1"/>
          <w:bCs w:val="1"/>
          <w:color w:val="1155cc"/>
          <w:sz w:val="24"/>
          <w:szCs w:val="24"/>
        </w:rPr>
      </w:pPr>
      <w:r w:rsidDel="00000000" w:rsidR="00000000" w:rsidRPr="00000000">
        <w:rPr>
          <w:b w:val="1"/>
          <w:bCs w:val="1"/>
          <w:color w:val="1155cc"/>
          <w:sz w:val="24"/>
          <w:szCs w:val="24"/>
          <w:rtl w:val="0"/>
        </w:rPr>
        <w:t xml:space="preserve">Tony Stephens</w:t>
      </w:r>
    </w:p>
    <w:p w:rsidR="00000000" w:rsidDel="00000000" w:rsidP="00000000" w:rsidRDefault="00000000" w:rsidRPr="00000000" w14:paraId="000000AC">
      <w:pPr>
        <w:spacing w:before="200" w:line="276" w:lineRule="auto"/>
        <w:rPr>
          <w:b w:val="1"/>
          <w:bCs w:val="1"/>
          <w:color w:val="1155cc"/>
          <w:sz w:val="24"/>
          <w:szCs w:val="24"/>
        </w:rPr>
      </w:pPr>
      <w:r w:rsidDel="00000000" w:rsidR="00000000" w:rsidRPr="00000000">
        <w:rPr>
          <w:b w:val="1"/>
          <w:bCs w:val="1"/>
          <w:color w:val="1155cc"/>
          <w:sz w:val="24"/>
          <w:szCs w:val="24"/>
          <w:rtl w:val="0"/>
        </w:rPr>
        <w:t xml:space="preserve"> </w:t>
      </w:r>
    </w:p>
    <w:p w:rsidR="00000000" w:rsidDel="00000000" w:rsidP="00000000" w:rsidRDefault="00000000" w:rsidRPr="00000000" w14:paraId="000000AD">
      <w:pPr>
        <w:spacing w:after="200" w:line="276" w:lineRule="auto"/>
        <w:rPr>
          <w:b w:val="1"/>
          <w:bCs w:val="1"/>
          <w:color w:val="1155cc"/>
          <w:sz w:val="24"/>
          <w:szCs w:val="24"/>
        </w:rPr>
      </w:pPr>
      <w:r w:rsidDel="00000000" w:rsidR="00000000" w:rsidRPr="00000000">
        <w:rPr>
          <w:rtl w:val="0"/>
        </w:rPr>
      </w:r>
    </w:p>
    <w:p w:rsidR="00000000" w:rsidDel="00000000" w:rsidP="00000000" w:rsidRDefault="00000000" w:rsidRPr="00000000" w14:paraId="000000AE">
      <w:pPr>
        <w:spacing w:after="200" w:line="276" w:lineRule="auto"/>
        <w:rPr>
          <w:b w:val="1"/>
          <w:bCs w:val="1"/>
          <w:color w:val="1155cc"/>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6" Type="http://schemas.openxmlformats.org/officeDocument/2006/relationships/hyperlink" Target="https://www.gov.uk/government/news/more-people-training-to-teach" TargetMode="External"/><Relationship Id="rId42" Type="http://schemas.openxmlformats.org/officeDocument/2006/relationships/hyperlink" Target="https://www.sec-ed.co.uk/content/news/supporting-children-in-care-christmas-trauma-informed-guide" TargetMode="External"/><Relationship Id="rId47" Type="http://schemas.openxmlformats.org/officeDocument/2006/relationships/hyperlink" Target="https://www.gov.uk/government/publications/consistent-financial-reporting-2025-to-2026-technical-specifications" TargetMode="External"/><Relationship Id="rId63" Type="http://schemas.openxmlformats.org/officeDocument/2006/relationships/hyperlink" Target="https://schoolsweek.co.uk/revealed-the-2025-pearson-teaching-awards-winners/" TargetMode="External"/><Relationship Id="rId21" Type="http://schemas.openxmlformats.org/officeDocument/2006/relationships/hyperlink" Target="https://neu.org.uk/latest/press-releases/ofsted-annual-report-hardly-acknowledges-professions-concerns?_locale=en" TargetMode="External"/><Relationship Id="rId68" Type="http://schemas.openxmlformats.org/officeDocument/2006/relationships/customXml" Target="../customXML/item3.xml"/><Relationship Id="rId7" Type="http://schemas.openxmlformats.org/officeDocument/2006/relationships/hyperlink" Target="about:blank" TargetMode="External"/><Relationship Id="rId2" Type="http://schemas.openxmlformats.org/officeDocument/2006/relationships/settings" Target="settings.xml"/><Relationship Id="rId29" Type="http://schemas.openxmlformats.org/officeDocument/2006/relationships/hyperlink" Target="https://www.gov.uk/government/publications/accredited-initial-teacher-training-itt-providers" TargetMode="External"/><Relationship Id="rId16" Type="http://schemas.openxmlformats.org/officeDocument/2006/relationships/hyperlink" Target="https://councilfordisabledchildren.org.uk/work-us/events-training/events-training-calendar/send-regional-engagement-events-department" TargetMode="External"/><Relationship Id="rId40" Type="http://schemas.openxmlformats.org/officeDocument/2006/relationships/hyperlink" Target="https://www.centreforsocialjustice.org.uk/newsroom/under-5s-using-social-media" TargetMode="External"/><Relationship Id="rId45" Type="http://schemas.openxmlformats.org/officeDocument/2006/relationships/hyperlink" Target="https://schoolsweek.co.uk/unions-call-for-business-leaders-pay-alignment/" TargetMode="External"/><Relationship Id="rId32" Type="http://schemas.openxmlformats.org/officeDocument/2006/relationships/hyperlink" Target="https://www.gov.uk/government/publications/maximising-value-for-pupils" TargetMode="External"/><Relationship Id="rId37" Type="http://schemas.openxmlformats.org/officeDocument/2006/relationships/hyperlink" Target="https://www.gov.uk/government/news/schools-to-save-millions-as-government-launches-agency-profit-cap" TargetMode="External"/><Relationship Id="rId66" Type="http://schemas.openxmlformats.org/officeDocument/2006/relationships/hyperlink" Target="https://ifs.org.uk/publications/demographic-change-and-schools-across-uk-lessons-history" TargetMode="External"/><Relationship Id="rId24" Type="http://schemas.openxmlformats.org/officeDocument/2006/relationships/hyperlink" Target="https://schoolsweek.co.uk/urgent-clarity-sought-on-flagship-dfe-schemes-after-ofsted-grade-reform/" TargetMode="External"/><Relationship Id="rId53" Type="http://schemas.openxmlformats.org/officeDocument/2006/relationships/hyperlink" Target="https://www.gov.uk/government/publications/academy-conversion-important-dates" TargetMode="External"/><Relationship Id="rId11" Type="http://schemas.openxmlformats.org/officeDocument/2006/relationships/hyperlink" Target="https://www.tes.com/magazine/news/general/training-will-not-solve-send-crisis-itt-providers-warn" TargetMode="External"/><Relationship Id="rId58" Type="http://schemas.openxmlformats.org/officeDocument/2006/relationships/hyperlink" Target="https://www.gov.uk/guidance/apply-to-become-an-early-years-stronger-practice-hub" TargetMode="External"/><Relationship Id="rId5" Type="http://schemas.openxmlformats.org/officeDocument/2006/relationships/styles" Target="styles.xml"/><Relationship Id="rId61" Type="http://schemas.openxmlformats.org/officeDocument/2006/relationships/hyperlink" Target="https://www.childrenscommissioner.gov.uk/resource/we-have-the-most-vulnerable-children-but-less-support-special-and-alternative-provision-sector-report-the-childrens-commissioners-school-census/" TargetMode="External"/><Relationship Id="rId19" Type="http://schemas.openxmlformats.org/officeDocument/2006/relationships/hyperlink" Target="https://schoolsweek.co.uk/revealed-the-council-schools-with-million-pound-budget-deficits/" TargetMode="External"/><Relationship Id="rId43" Type="http://schemas.openxmlformats.org/officeDocument/2006/relationships/hyperlink" Target="https://www.gov.uk/government/news/over-half-a-million-children-to-be-lifted-out-of-poverty-as-government-unveils-historic-child-poverty-strategy" TargetMode="External"/><Relationship Id="rId48" Type="http://schemas.openxmlformats.org/officeDocument/2006/relationships/hyperlink" Target="https://www.gov.uk/government/publications/student-level-equalities-analysis-for-a-level-and-vtqs-2025" TargetMode="External"/><Relationship Id="rId30" Type="http://schemas.openxmlformats.org/officeDocument/2006/relationships/hyperlink" Target="https://literacytrust.org.uk/research-services/annual-literacy-survey/" TargetMode="External"/><Relationship Id="rId35" Type="http://schemas.openxmlformats.org/officeDocument/2006/relationships/hyperlink" Target="https://www.gov.uk/guidance/strategic-workforce-planning-for-schools-and-trusts" TargetMode="External"/><Relationship Id="rId64" Type="http://schemas.openxmlformats.org/officeDocument/2006/relationships/hyperlink" Target="https://www.theguardian.com/education/2025/dec/01/schools-urged-to-trial-four-day-week-to-ease-pressure-on-teachers-in-england-and-wales" TargetMode="External"/><Relationship Id="rId22" Type="http://schemas.openxmlformats.org/officeDocument/2006/relationships/hyperlink" Target="https://www.gov.uk/government/publications/five-year-ofsted-inspection-data" TargetMode="External"/><Relationship Id="rId27" Type="http://schemas.openxmlformats.org/officeDocument/2006/relationships/hyperlink" Target="https://www.gov.uk/government/collections/statistics-teacher-training" TargetMode="External"/><Relationship Id="rId56" Type="http://schemas.openxmlformats.org/officeDocument/2006/relationships/hyperlink" Target="https://www.theguardian.com/education/2025/dec/01/uk-agreement-rejoin-erasmus-eu-student-exchange-scheme-brexit" TargetMode="External"/><Relationship Id="rId14" Type="http://schemas.openxmlformats.org/officeDocument/2006/relationships/hyperlink" Target="https://schoolsweek.co.uk/pins-half-of-schools-did-not-get-full-neurodiversity-support/" TargetMode="External"/><Relationship Id="rId69" Type="http://schemas.openxmlformats.org/officeDocument/2006/relationships/customXml" Target="../customXML/item4.xml"/><Relationship Id="rId8" Type="http://schemas.openxmlformats.org/officeDocument/2006/relationships/hyperlink" Target="https://schoolsweek.co.uk/leaders-still-facing-problems-with-ai-attendance-reports/" TargetMode="External"/><Relationship Id="rId51" Type="http://schemas.openxmlformats.org/officeDocument/2006/relationships/hyperlink" Target="https://www.gov.uk/guidance/complete-the-school-census" TargetMode="External"/><Relationship Id="rId3" Type="http://schemas.openxmlformats.org/officeDocument/2006/relationships/fontTable" Target="fontTable.xml"/><Relationship Id="rId46" Type="http://schemas.openxmlformats.org/officeDocument/2006/relationships/hyperlink" Target="https://www.gov.uk/government/publications/dfe-update-3-december-2025" TargetMode="External"/><Relationship Id="rId33" Type="http://schemas.openxmlformats.org/officeDocument/2006/relationships/hyperlink" Target="https://www.gov.uk/guidance/achieving-better-value-when-buying" TargetMode="External"/><Relationship Id="rId38" Type="http://schemas.openxmlformats.org/officeDocument/2006/relationships/hyperlink" Target="https://www.tes.com/magazine/news/general/most-schools-taking-steps-be-lgbt-inclusive-poll-finds" TargetMode="External"/><Relationship Id="rId25" Type="http://schemas.openxmlformats.org/officeDocument/2006/relationships/hyperlink" Target="https://www.gov.uk/government/statistics/initial-teacher-training-trainee-number-census-2025-to-2026" TargetMode="External"/><Relationship Id="rId12" Type="http://schemas.openxmlformats.org/officeDocument/2006/relationships/hyperlink" Target="https://schoolsweek.co.uk/6bn-send-shortfall-a-matter-for-2027-spending-review-phillipson/" TargetMode="External"/><Relationship Id="rId59" Type="http://schemas.openxmlformats.org/officeDocument/2006/relationships/hyperlink" Target="https://www.gov.uk/government/publications/early-years-stronger-practice-hubs" TargetMode="External"/><Relationship Id="rId17" Type="http://schemas.openxmlformats.org/officeDocument/2006/relationships/hyperlink" Target="https://www.eventbrite.com/cc/send-reform-national-conversation-online-series-4797535" TargetMode="External"/><Relationship Id="rId67" Type="http://schemas.openxmlformats.org/officeDocument/2006/relationships/customXml" Target="../customXML/item2.xml"/><Relationship Id="rId41" Type="http://schemas.openxmlformats.org/officeDocument/2006/relationships/hyperlink" Target="https://www.bbc.co.uk/news/articles/c0kdv1x83gko" TargetMode="External"/><Relationship Id="rId62" Type="http://schemas.openxmlformats.org/officeDocument/2006/relationships/hyperlink" Target="https://www.tes.com/magazine/news/specialist-sector/white-paper-alternative-provision-leader-needs" TargetMode="External"/><Relationship Id="rId20" Type="http://schemas.openxmlformats.org/officeDocument/2006/relationships/hyperlink" Target="https://www.gov.uk/government/collections/ofsted-annual-report-202425" TargetMode="External"/><Relationship Id="rId54" Type="http://schemas.openxmlformats.org/officeDocument/2006/relationships/hyperlink" Target="https://schoolsweek.co.uk/another-catholic-diocese-plans-mega-mats/" TargetMode="External"/><Relationship Id="rId1" Type="http://schemas.openxmlformats.org/officeDocument/2006/relationships/theme" Target="theme/theme1.xml"/><Relationship Id="rId6" Type="http://schemas.openxmlformats.org/officeDocument/2006/relationships/customXml" Target="../customXML/item1.xml"/><Relationship Id="rId49" Type="http://schemas.openxmlformats.org/officeDocument/2006/relationships/hyperlink" Target="https://www.gov.uk/government/publications/school-census-2025-to-2026-technical-information" TargetMode="External"/><Relationship Id="rId36" Type="http://schemas.openxmlformats.org/officeDocument/2006/relationships/hyperlink" Target="https://www.gov.uk/guidance/improve-your-schools-and-trusts-digital-and-financial-planning" TargetMode="External"/><Relationship Id="rId23" Type="http://schemas.openxmlformats.org/officeDocument/2006/relationships/hyperlink" Target="https://www.gov.uk/guidance/understanding-ofsted-report-cards-and-grades" TargetMode="External"/><Relationship Id="rId28" Type="http://schemas.openxmlformats.org/officeDocument/2006/relationships/hyperlink" Target="https://www.mtpt.org.uk/wp-content/uploads/2025/12/Maternity-Attrition-2025.pdf" TargetMode="External"/><Relationship Id="rId57" Type="http://schemas.openxmlformats.org/officeDocument/2006/relationships/hyperlink" Target="https://www.gov.uk/government/publications/employer-support-fund-for-t-level-industry-placements" TargetMode="External"/><Relationship Id="rId15" Type="http://schemas.openxmlformats.org/officeDocument/2006/relationships/hyperlink" Target="https://www.gov.uk/government/news/government-launches-national-conversation-on-send" TargetMode="External"/><Relationship Id="rId44" Type="http://schemas.openxmlformats.org/officeDocument/2006/relationships/hyperlink" Target="https://www.bbc.co.uk/news/articles/c0l9nrkd4z6o" TargetMode="External"/><Relationship Id="rId31" Type="http://schemas.openxmlformats.org/officeDocument/2006/relationships/hyperlink" Target="https://www.gov.uk/government/collections/maximising-value-for-pupils-guidance-for-schools-and-trusts" TargetMode="External"/><Relationship Id="rId65" Type="http://schemas.openxmlformats.org/officeDocument/2006/relationships/hyperlink" Target="https://www.sec-ed.co.uk/content/news/teacher-leader-workload-report-2025" TargetMode="External"/><Relationship Id="rId60" Type="http://schemas.openxmlformats.org/officeDocument/2006/relationships/hyperlink" Target="https://www.gov.uk/guidance/key-stage-2-tests-how-to-become-a-marker" TargetMode="External"/><Relationship Id="rId52" Type="http://schemas.openxmlformats.org/officeDocument/2006/relationships/hyperlink" Target="https://www.gov.uk/guidance/ofqual-handbook" TargetMode="External"/><Relationship Id="rId10" Type="http://schemas.openxmlformats.org/officeDocument/2006/relationships/hyperlink" Target="https://assets.publishing.service.gov.uk/media/692834a6ce50d215cae9610e/Technology_in_schools_survey_2024_to_2025_research_report.pdf" TargetMode="External"/><Relationship Id="rId4" Type="http://schemas.openxmlformats.org/officeDocument/2006/relationships/numbering" Target="numbering.xml"/><Relationship Id="rId9" Type="http://schemas.openxmlformats.org/officeDocument/2006/relationships/hyperlink" Target="https://www.gov.uk/government/publications/assistive-technology-definition-and-safe-use/assistive-technology-definition-and-safe-use" TargetMode="External"/><Relationship Id="rId39" Type="http://schemas.openxmlformats.org/officeDocument/2006/relationships/hyperlink" Target="https://www.theguardian.com/society/ng-interactive/2025/dec/02/the-rise-of-deepfake-pornography-in-schools" TargetMode="External"/><Relationship Id="rId13" Type="http://schemas.openxmlformats.org/officeDocument/2006/relationships/hyperlink" Target="https://www.gov.uk/government/publications/partnerships-for-inclusion-of-neurodiversity-in-schools-pins-interim-evaluation-report" TargetMode="External"/><Relationship Id="rId18" Type="http://schemas.openxmlformats.org/officeDocument/2006/relationships/hyperlink" Target="https://www.gov.uk/government/news/access-to-early-send-support-through-best-start-family-hubs" TargetMode="External"/><Relationship Id="rId34" Type="http://schemas.openxmlformats.org/officeDocument/2006/relationships/hyperlink" Target="https://www.gov.uk/guidance/maximising-school-and-trust-resources-managing-financial-and-physical-assets" TargetMode="External"/><Relationship Id="rId50" Type="http://schemas.openxmlformats.org/officeDocument/2006/relationships/hyperlink" Target="https://www.tes.com/magazine/analysis/primary/english-additional-language-pupil-data-means-schools" TargetMode="External"/><Relationship Id="rId55" Type="http://schemas.openxmlformats.org/officeDocument/2006/relationships/hyperlink" Target="https://www.theguardian.com/money/2025/nov/27/freeze-uk-student-loan-repayment-threshold-nus-warn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eKlBHlEjl4KW5VZkuy59992z2g==">CgMxLjA4AHIhMTRuZktxY2JISi1YUWE3M1FXb0VZSnZkYzViZmk3YmN2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4c44f231908754d2349d13aeaa457012">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82bfa26a5faa9184362cd0559a012542"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DD66233-71F5-49EA-9514-36BCAF63C560}"/>
</file>

<file path=customXML/itemProps3.xml><?xml version="1.0" encoding="utf-8"?>
<ds:datastoreItem xmlns:ds="http://schemas.openxmlformats.org/officeDocument/2006/customXml" ds:itemID="{460C0696-5300-4509-9B92-203C196DB66B}"/>
</file>

<file path=customXML/itemProps4.xml><?xml version="1.0" encoding="utf-8"?>
<ds:datastoreItem xmlns:ds="http://schemas.openxmlformats.org/officeDocument/2006/customXml" ds:itemID="{63D3CF5B-1ECE-4B50-827A-71F8034C80D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