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3D7D9" w14:textId="77777777" w:rsidR="00C32E17" w:rsidRPr="00B522EB" w:rsidRDefault="00C32E17" w:rsidP="00C32E17">
      <w:pPr>
        <w:jc w:val="center"/>
        <w:rPr>
          <w:rFonts w:ascii="Arial" w:hAnsi="Arial" w:cs="Arial"/>
          <w:b/>
          <w:bCs/>
          <w:sz w:val="20"/>
          <w:szCs w:val="20"/>
          <w:lang w:val="en-US"/>
        </w:rPr>
      </w:pPr>
    </w:p>
    <w:p w14:paraId="5605EC73" w14:textId="61057135" w:rsidR="00C32E17" w:rsidRPr="00B522EB" w:rsidRDefault="00C32E17" w:rsidP="00C32E17">
      <w:pPr>
        <w:rPr>
          <w:rFonts w:ascii="Arial" w:hAnsi="Arial" w:cs="Arial"/>
          <w:b/>
          <w:bCs/>
          <w:sz w:val="20"/>
          <w:szCs w:val="20"/>
          <w:lang w:val="en-US"/>
        </w:rPr>
      </w:pPr>
    </w:p>
    <w:p w14:paraId="2970CA12" w14:textId="77777777" w:rsidR="00FF34C0" w:rsidRDefault="00FF34C0" w:rsidP="00C32E17">
      <w:pPr>
        <w:jc w:val="center"/>
        <w:rPr>
          <w:rFonts w:ascii="Arial" w:hAnsi="Arial" w:cs="Arial"/>
          <w:b/>
          <w:bCs/>
          <w:sz w:val="20"/>
          <w:szCs w:val="20"/>
        </w:rPr>
      </w:pPr>
    </w:p>
    <w:p w14:paraId="5B6F3588" w14:textId="68EEBA5F" w:rsidR="00C32E17" w:rsidRDefault="00B522EB" w:rsidP="00C32E17">
      <w:pPr>
        <w:jc w:val="center"/>
        <w:rPr>
          <w:rFonts w:ascii="Arial" w:hAnsi="Arial" w:cs="Arial"/>
          <w:b/>
          <w:bCs/>
          <w:sz w:val="20"/>
          <w:szCs w:val="20"/>
        </w:rPr>
      </w:pPr>
      <w:r w:rsidRPr="00B522EB">
        <w:rPr>
          <w:rFonts w:ascii="Arial" w:hAnsi="Arial" w:cs="Arial"/>
          <w:b/>
          <w:bCs/>
          <w:sz w:val="20"/>
          <w:szCs w:val="20"/>
        </w:rPr>
        <w:t>Remember, Remember…</w:t>
      </w:r>
    </w:p>
    <w:p w14:paraId="50D74A13" w14:textId="77777777" w:rsidR="00FF34C0" w:rsidRPr="00FF34C0" w:rsidRDefault="00FF34C0" w:rsidP="00C32E17">
      <w:pPr>
        <w:jc w:val="center"/>
        <w:rPr>
          <w:rFonts w:ascii="Arial" w:hAnsi="Arial" w:cs="Arial"/>
          <w:b/>
          <w:bCs/>
          <w:sz w:val="2"/>
          <w:szCs w:val="2"/>
        </w:rPr>
      </w:pPr>
    </w:p>
    <w:p w14:paraId="3D7DE8D2" w14:textId="1FF2695D" w:rsidR="00B522EB" w:rsidRPr="00B522EB" w:rsidRDefault="00B522EB" w:rsidP="00B522EB">
      <w:pPr>
        <w:rPr>
          <w:rFonts w:ascii="Arial" w:hAnsi="Arial" w:cs="Arial"/>
          <w:sz w:val="19"/>
          <w:szCs w:val="19"/>
        </w:rPr>
      </w:pPr>
      <w:r w:rsidRPr="00B522EB">
        <w:rPr>
          <w:rFonts w:ascii="Arial" w:hAnsi="Arial" w:cs="Arial"/>
          <w:sz w:val="19"/>
          <w:szCs w:val="19"/>
        </w:rPr>
        <w:t>Remember, Remember… That is</w:t>
      </w:r>
      <w:r w:rsidRPr="00B522EB">
        <w:rPr>
          <w:rFonts w:ascii="Arial" w:hAnsi="Arial" w:cs="Arial"/>
          <w:sz w:val="19"/>
          <w:szCs w:val="19"/>
        </w:rPr>
        <w:t>,</w:t>
      </w:r>
      <w:r w:rsidRPr="00B522EB">
        <w:rPr>
          <w:rFonts w:ascii="Arial" w:hAnsi="Arial" w:cs="Arial"/>
          <w:sz w:val="19"/>
          <w:szCs w:val="19"/>
        </w:rPr>
        <w:t xml:space="preserve"> of course</w:t>
      </w:r>
      <w:r w:rsidRPr="00B522EB">
        <w:rPr>
          <w:rFonts w:ascii="Arial" w:hAnsi="Arial" w:cs="Arial"/>
          <w:sz w:val="19"/>
          <w:szCs w:val="19"/>
        </w:rPr>
        <w:t>,</w:t>
      </w:r>
      <w:r w:rsidRPr="00B522EB">
        <w:rPr>
          <w:rFonts w:ascii="Arial" w:hAnsi="Arial" w:cs="Arial"/>
          <w:sz w:val="19"/>
          <w:szCs w:val="19"/>
        </w:rPr>
        <w:t xml:space="preserve"> the beginning of the children’s rhyme about the gunpowder plot of 1605. </w:t>
      </w:r>
    </w:p>
    <w:p w14:paraId="22599A81" w14:textId="77777777" w:rsidR="00B522EB" w:rsidRPr="00B522EB" w:rsidRDefault="00B522EB" w:rsidP="00B522EB">
      <w:pPr>
        <w:rPr>
          <w:rFonts w:ascii="Arial" w:hAnsi="Arial" w:cs="Arial"/>
          <w:sz w:val="19"/>
          <w:szCs w:val="19"/>
        </w:rPr>
      </w:pPr>
      <w:r w:rsidRPr="00B522EB">
        <w:rPr>
          <w:rFonts w:ascii="Arial" w:hAnsi="Arial" w:cs="Arial"/>
          <w:sz w:val="19"/>
          <w:szCs w:val="19"/>
        </w:rPr>
        <w:t>But Remember is a very good summing up word for the month itself.</w:t>
      </w:r>
    </w:p>
    <w:p w14:paraId="62891503" w14:textId="14E9DD23" w:rsidR="00B522EB" w:rsidRPr="00B522EB" w:rsidRDefault="00B522EB" w:rsidP="00B522EB">
      <w:pPr>
        <w:rPr>
          <w:rFonts w:ascii="Arial" w:hAnsi="Arial" w:cs="Arial"/>
          <w:sz w:val="19"/>
          <w:szCs w:val="19"/>
        </w:rPr>
      </w:pPr>
      <w:r w:rsidRPr="00B522EB">
        <w:rPr>
          <w:rFonts w:ascii="Arial" w:hAnsi="Arial" w:cs="Arial"/>
          <w:sz w:val="19"/>
          <w:szCs w:val="19"/>
        </w:rPr>
        <w:t>November brings us a season of remembering</w:t>
      </w:r>
      <w:r w:rsidRPr="00B522EB">
        <w:rPr>
          <w:rFonts w:ascii="Arial" w:hAnsi="Arial" w:cs="Arial"/>
          <w:sz w:val="19"/>
          <w:szCs w:val="19"/>
        </w:rPr>
        <w:t>.</w:t>
      </w:r>
      <w:r w:rsidRPr="00B522EB">
        <w:rPr>
          <w:rFonts w:ascii="Arial" w:hAnsi="Arial" w:cs="Arial"/>
          <w:sz w:val="19"/>
          <w:szCs w:val="19"/>
        </w:rPr>
        <w:t xml:space="preserve"> All Saints followed by All Souls as we remember those who have gone before us</w:t>
      </w:r>
      <w:r w:rsidRPr="00B522EB">
        <w:rPr>
          <w:rFonts w:ascii="Arial" w:hAnsi="Arial" w:cs="Arial"/>
          <w:sz w:val="19"/>
          <w:szCs w:val="19"/>
        </w:rPr>
        <w:t>.</w:t>
      </w:r>
      <w:r w:rsidRPr="00B522EB">
        <w:rPr>
          <w:rFonts w:ascii="Arial" w:hAnsi="Arial" w:cs="Arial"/>
          <w:sz w:val="19"/>
          <w:szCs w:val="19"/>
        </w:rPr>
        <w:t xml:space="preserve"> </w:t>
      </w:r>
      <w:r w:rsidRPr="00B522EB">
        <w:rPr>
          <w:rFonts w:ascii="Arial" w:hAnsi="Arial" w:cs="Arial"/>
          <w:sz w:val="19"/>
          <w:szCs w:val="19"/>
        </w:rPr>
        <w:t>T</w:t>
      </w:r>
      <w:r w:rsidRPr="00B522EB">
        <w:rPr>
          <w:rFonts w:ascii="Arial" w:hAnsi="Arial" w:cs="Arial"/>
          <w:sz w:val="19"/>
          <w:szCs w:val="19"/>
        </w:rPr>
        <w:t>he Saints of old whose lives inspire us in our Christian journey and the local, maybe only known to us, souls who have walked with us in faith.</w:t>
      </w:r>
    </w:p>
    <w:p w14:paraId="3FF7FF3D" w14:textId="12DC2680" w:rsidR="00B522EB" w:rsidRPr="00B522EB" w:rsidRDefault="00B522EB" w:rsidP="00B522EB">
      <w:pPr>
        <w:rPr>
          <w:rFonts w:ascii="Arial" w:hAnsi="Arial" w:cs="Arial"/>
          <w:sz w:val="19"/>
          <w:szCs w:val="19"/>
        </w:rPr>
      </w:pPr>
      <w:r w:rsidRPr="00B522EB">
        <w:rPr>
          <w:rFonts w:ascii="Arial" w:hAnsi="Arial" w:cs="Arial"/>
          <w:sz w:val="19"/>
          <w:szCs w:val="19"/>
        </w:rPr>
        <w:t xml:space="preserve">Remembrance Sunday and </w:t>
      </w:r>
      <w:r w:rsidRPr="00B522EB">
        <w:rPr>
          <w:rFonts w:ascii="Arial" w:hAnsi="Arial" w:cs="Arial"/>
          <w:sz w:val="19"/>
          <w:szCs w:val="19"/>
        </w:rPr>
        <w:t>Armistice Day</w:t>
      </w:r>
      <w:r w:rsidRPr="00B522EB">
        <w:rPr>
          <w:rFonts w:ascii="Arial" w:hAnsi="Arial" w:cs="Arial"/>
          <w:sz w:val="19"/>
          <w:szCs w:val="19"/>
        </w:rPr>
        <w:t xml:space="preserve"> call us to remember the horrors of war so that in remembering we might avoid such actions as lead to these tragedies.</w:t>
      </w:r>
    </w:p>
    <w:p w14:paraId="28079743" w14:textId="77777777" w:rsidR="00B522EB" w:rsidRPr="00B522EB" w:rsidRDefault="00B522EB" w:rsidP="00B522EB">
      <w:pPr>
        <w:rPr>
          <w:rFonts w:ascii="Arial" w:hAnsi="Arial" w:cs="Arial"/>
          <w:sz w:val="19"/>
          <w:szCs w:val="19"/>
        </w:rPr>
      </w:pPr>
      <w:r w:rsidRPr="00B522EB">
        <w:rPr>
          <w:rFonts w:ascii="Arial" w:hAnsi="Arial" w:cs="Arial"/>
          <w:sz w:val="19"/>
          <w:szCs w:val="19"/>
        </w:rPr>
        <w:t>November also marks the end of the Church year and as with every time of ending and beginning we remember what has been and we look to what will be. The church year ends with the Sunday before Advent when we remember what is important to us. We keep it as the feast of Christ the King remembering that it is in Jesus Christ that all things are held together, that it is Jesus who the saints follow and it is the sacrifice of Jesus on the cross, laying down his life for us, that inspired those who lay down their life for peace.</w:t>
      </w:r>
    </w:p>
    <w:p w14:paraId="46429F7C" w14:textId="77777777" w:rsidR="00B522EB" w:rsidRPr="00B522EB" w:rsidRDefault="00B522EB" w:rsidP="00B522EB">
      <w:pPr>
        <w:rPr>
          <w:rFonts w:ascii="Arial" w:hAnsi="Arial" w:cs="Arial"/>
          <w:sz w:val="19"/>
          <w:szCs w:val="19"/>
        </w:rPr>
      </w:pPr>
      <w:r w:rsidRPr="00B522EB">
        <w:rPr>
          <w:rFonts w:ascii="Arial" w:hAnsi="Arial" w:cs="Arial"/>
          <w:sz w:val="19"/>
          <w:szCs w:val="19"/>
        </w:rPr>
        <w:t>That Sunday is also often known as ‘Stir up Sunday’ from the collect rather than from the Christmas pudding and cake stirring in the kitchen! The Book of Common prayer Collect leads us to pray “Stir up, O Lord, the wills of your faithful people; that they, plenteously bringing forth the fruit of good works, may by you be plenteously rewarded; through Jesus Christ our Lord.”</w:t>
      </w:r>
    </w:p>
    <w:p w14:paraId="04ED3017" w14:textId="77777777" w:rsidR="00B522EB" w:rsidRPr="00B522EB" w:rsidRDefault="00B522EB" w:rsidP="00B522EB">
      <w:pPr>
        <w:rPr>
          <w:rFonts w:ascii="Arial" w:hAnsi="Arial" w:cs="Arial"/>
          <w:sz w:val="19"/>
          <w:szCs w:val="19"/>
        </w:rPr>
      </w:pPr>
      <w:r w:rsidRPr="00B522EB">
        <w:rPr>
          <w:rFonts w:ascii="Arial" w:hAnsi="Arial" w:cs="Arial"/>
          <w:sz w:val="19"/>
          <w:szCs w:val="19"/>
        </w:rPr>
        <w:t xml:space="preserve">So in this month of </w:t>
      </w:r>
      <w:proofErr w:type="gramStart"/>
      <w:r w:rsidRPr="00B522EB">
        <w:rPr>
          <w:rFonts w:ascii="Arial" w:hAnsi="Arial" w:cs="Arial"/>
          <w:sz w:val="19"/>
          <w:szCs w:val="19"/>
        </w:rPr>
        <w:t>November</w:t>
      </w:r>
      <w:proofErr w:type="gramEnd"/>
      <w:r w:rsidRPr="00B522EB">
        <w:rPr>
          <w:rFonts w:ascii="Arial" w:hAnsi="Arial" w:cs="Arial"/>
          <w:sz w:val="19"/>
          <w:szCs w:val="19"/>
        </w:rPr>
        <w:t xml:space="preserve"> I pray that we will remember…</w:t>
      </w:r>
    </w:p>
    <w:p w14:paraId="1A5AA63E" w14:textId="77777777" w:rsidR="00B522EB" w:rsidRPr="00B522EB" w:rsidRDefault="00B522EB" w:rsidP="00B522EB">
      <w:pPr>
        <w:rPr>
          <w:rFonts w:ascii="Arial" w:hAnsi="Arial" w:cs="Arial"/>
          <w:sz w:val="19"/>
          <w:szCs w:val="19"/>
        </w:rPr>
      </w:pPr>
      <w:r w:rsidRPr="00B522EB">
        <w:rPr>
          <w:rFonts w:ascii="Arial" w:hAnsi="Arial" w:cs="Arial"/>
          <w:sz w:val="19"/>
          <w:szCs w:val="19"/>
        </w:rPr>
        <w:t xml:space="preserve">Those who lived faithful Christian lives (and do so too), those who we love as </w:t>
      </w:r>
      <w:proofErr w:type="gramStart"/>
      <w:r w:rsidRPr="00B522EB">
        <w:rPr>
          <w:rFonts w:ascii="Arial" w:hAnsi="Arial" w:cs="Arial"/>
          <w:sz w:val="19"/>
          <w:szCs w:val="19"/>
        </w:rPr>
        <w:t>see</w:t>
      </w:r>
      <w:proofErr w:type="gramEnd"/>
      <w:r w:rsidRPr="00B522EB">
        <w:rPr>
          <w:rFonts w:ascii="Arial" w:hAnsi="Arial" w:cs="Arial"/>
          <w:sz w:val="19"/>
          <w:szCs w:val="19"/>
        </w:rPr>
        <w:t xml:space="preserve"> no longer (cherishing our loved ones now), those who sacrifice for peace (and commit ourselves to work for peace) and finally Jesus Christ, God who left the glory of heaven to be one of us.</w:t>
      </w:r>
    </w:p>
    <w:p w14:paraId="22A861BB" w14:textId="77777777" w:rsidR="00B522EB" w:rsidRPr="00B522EB" w:rsidRDefault="00B522EB" w:rsidP="00B522EB">
      <w:pPr>
        <w:rPr>
          <w:rFonts w:ascii="Arial" w:hAnsi="Arial" w:cs="Arial"/>
          <w:sz w:val="19"/>
          <w:szCs w:val="19"/>
        </w:rPr>
      </w:pPr>
      <w:r w:rsidRPr="00B522EB">
        <w:rPr>
          <w:rFonts w:ascii="Arial" w:hAnsi="Arial" w:cs="Arial"/>
          <w:sz w:val="19"/>
          <w:szCs w:val="19"/>
        </w:rPr>
        <w:t>In our remembering may we be inspired to action, to be stirred up, faithful Christian people known for the fruit of Good Works. Amen.</w:t>
      </w:r>
    </w:p>
    <w:p w14:paraId="074B2107" w14:textId="6CBC66AD" w:rsidR="00DC32BB" w:rsidRPr="00B522EB" w:rsidRDefault="00C903EF">
      <w:pPr>
        <w:rPr>
          <w:rFonts w:ascii="Arial" w:hAnsi="Arial" w:cs="Arial"/>
          <w:sz w:val="20"/>
          <w:szCs w:val="20"/>
          <w:lang w:val="en-US"/>
        </w:rPr>
      </w:pPr>
      <w:r w:rsidRPr="00B522EB">
        <w:rPr>
          <w:rFonts w:ascii="Arial" w:hAnsi="Arial" w:cs="Arial"/>
          <w:noProof/>
          <w:sz w:val="20"/>
          <w:szCs w:val="20"/>
          <w:lang w:val="en-US"/>
        </w:rPr>
        <w:drawing>
          <wp:inline distT="0" distB="0" distL="0" distR="0" wp14:anchorId="12BBDC69" wp14:editId="7C8C7660">
            <wp:extent cx="1504950" cy="357241"/>
            <wp:effectExtent l="0" t="0" r="0" b="5080"/>
            <wp:docPr id="961035072" name="Picture 2"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035072" name="Picture 2" descr="A close-up of a signature&#10;&#10;AI-generated content may be incorrect."/>
                    <pic:cNvPicPr/>
                  </pic:nvPicPr>
                  <pic:blipFill rotWithShape="1">
                    <a:blip r:embed="rId7" cstate="print">
                      <a:extLst>
                        <a:ext uri="{28A0092B-C50C-407E-A947-70E740481C1C}">
                          <a14:useLocalDpi xmlns:a14="http://schemas.microsoft.com/office/drawing/2010/main" val="0"/>
                        </a:ext>
                      </a:extLst>
                    </a:blip>
                    <a:srcRect t="20768" b="24712"/>
                    <a:stretch/>
                  </pic:blipFill>
                  <pic:spPr bwMode="auto">
                    <a:xfrm>
                      <a:off x="0" y="0"/>
                      <a:ext cx="1531842" cy="363625"/>
                    </a:xfrm>
                    <a:prstGeom prst="rect">
                      <a:avLst/>
                    </a:prstGeom>
                    <a:ln>
                      <a:noFill/>
                    </a:ln>
                    <a:extLst>
                      <a:ext uri="{53640926-AAD7-44D8-BBD7-CCE9431645EC}">
                        <a14:shadowObscured xmlns:a14="http://schemas.microsoft.com/office/drawing/2010/main"/>
                      </a:ext>
                    </a:extLst>
                  </pic:spPr>
                </pic:pic>
              </a:graphicData>
            </a:graphic>
          </wp:inline>
        </w:drawing>
      </w:r>
    </w:p>
    <w:p w14:paraId="28164CD4" w14:textId="4DCE4BF2" w:rsidR="00C32E17" w:rsidRPr="00B522EB" w:rsidRDefault="00C32E17" w:rsidP="00C32E17">
      <w:pPr>
        <w:spacing w:after="0"/>
        <w:rPr>
          <w:rFonts w:ascii="Arial" w:hAnsi="Arial" w:cs="Arial"/>
          <w:sz w:val="19"/>
          <w:szCs w:val="19"/>
          <w:lang w:val="en-US"/>
        </w:rPr>
      </w:pPr>
      <w:r w:rsidRPr="00B522EB">
        <w:rPr>
          <w:rFonts w:ascii="Arial" w:hAnsi="Arial" w:cs="Arial"/>
          <w:sz w:val="19"/>
          <w:szCs w:val="19"/>
          <w:lang w:val="en-US"/>
        </w:rPr>
        <w:t>The Venerable Alison Booker</w:t>
      </w:r>
    </w:p>
    <w:p w14:paraId="7D7BF31D" w14:textId="229DF766" w:rsidR="00C32E17" w:rsidRPr="00B522EB" w:rsidRDefault="00C32E17" w:rsidP="00B522EB">
      <w:pPr>
        <w:spacing w:after="0"/>
        <w:rPr>
          <w:rFonts w:ascii="Arial" w:hAnsi="Arial" w:cs="Arial"/>
          <w:sz w:val="19"/>
          <w:szCs w:val="19"/>
          <w:lang w:val="en-US"/>
        </w:rPr>
      </w:pPr>
      <w:r w:rsidRPr="00B522EB">
        <w:rPr>
          <w:rFonts w:ascii="Arial" w:hAnsi="Arial" w:cs="Arial"/>
          <w:sz w:val="19"/>
          <w:szCs w:val="19"/>
          <w:lang w:val="en-US"/>
        </w:rPr>
        <w:t>Archdeacon of Oakham</w:t>
      </w:r>
    </w:p>
    <w:p w14:paraId="32382C87" w14:textId="77777777" w:rsidR="00B522EB" w:rsidRPr="00B522EB" w:rsidRDefault="00B522EB" w:rsidP="00B522EB">
      <w:pPr>
        <w:spacing w:after="0"/>
        <w:rPr>
          <w:rFonts w:ascii="Arial" w:hAnsi="Arial" w:cs="Arial"/>
          <w:b/>
          <w:bCs/>
          <w:sz w:val="20"/>
          <w:szCs w:val="20"/>
        </w:rPr>
      </w:pPr>
    </w:p>
    <w:p w14:paraId="6D888755" w14:textId="2610C6E2" w:rsidR="00C32E17" w:rsidRPr="00B522EB" w:rsidRDefault="00C32E17" w:rsidP="00C32E17">
      <w:pPr>
        <w:spacing w:after="0"/>
        <w:jc w:val="center"/>
        <w:rPr>
          <w:rFonts w:ascii="Arial" w:hAnsi="Arial" w:cs="Arial"/>
          <w:sz w:val="16"/>
          <w:szCs w:val="16"/>
        </w:rPr>
      </w:pPr>
      <w:r w:rsidRPr="00B522EB">
        <w:rPr>
          <w:rFonts w:ascii="Arial" w:hAnsi="Arial" w:cs="Arial"/>
          <w:b/>
          <w:bCs/>
          <w:sz w:val="16"/>
          <w:szCs w:val="16"/>
        </w:rPr>
        <w:t xml:space="preserve">Diocese of Peterborough - </w:t>
      </w:r>
      <w:r w:rsidRPr="00B522EB">
        <w:rPr>
          <w:rFonts w:ascii="Arial" w:hAnsi="Arial" w:cs="Arial"/>
          <w:b/>
          <w:bCs/>
          <w:i/>
          <w:iCs/>
          <w:sz w:val="16"/>
          <w:szCs w:val="16"/>
        </w:rPr>
        <w:t>Magazine Resource</w:t>
      </w:r>
      <w:r w:rsidRPr="00B522EB">
        <w:rPr>
          <w:rFonts w:ascii="Arial" w:hAnsi="Arial" w:cs="Arial"/>
          <w:b/>
          <w:bCs/>
          <w:sz w:val="16"/>
          <w:szCs w:val="16"/>
        </w:rPr>
        <w:t xml:space="preserve"> – </w:t>
      </w:r>
      <w:r w:rsidR="00B522EB" w:rsidRPr="00B522EB">
        <w:rPr>
          <w:rFonts w:ascii="Arial" w:hAnsi="Arial" w:cs="Arial"/>
          <w:b/>
          <w:bCs/>
          <w:sz w:val="16"/>
          <w:szCs w:val="16"/>
        </w:rPr>
        <w:t>November</w:t>
      </w:r>
      <w:r w:rsidRPr="00B522EB">
        <w:rPr>
          <w:rFonts w:ascii="Arial" w:hAnsi="Arial" w:cs="Arial"/>
          <w:b/>
          <w:bCs/>
          <w:sz w:val="16"/>
          <w:szCs w:val="16"/>
        </w:rPr>
        <w:t xml:space="preserve"> 2025</w:t>
      </w:r>
    </w:p>
    <w:p w14:paraId="29BCA8EA" w14:textId="77777777" w:rsidR="00C32E17" w:rsidRPr="00B522EB" w:rsidRDefault="00C32E17" w:rsidP="00C32E17">
      <w:pPr>
        <w:spacing w:after="0"/>
        <w:jc w:val="center"/>
        <w:rPr>
          <w:rFonts w:ascii="Arial" w:hAnsi="Arial" w:cs="Arial"/>
          <w:sz w:val="16"/>
          <w:szCs w:val="16"/>
        </w:rPr>
      </w:pPr>
      <w:r w:rsidRPr="00B522EB">
        <w:rPr>
          <w:rFonts w:ascii="Arial" w:hAnsi="Arial" w:cs="Arial"/>
          <w:sz w:val="16"/>
          <w:szCs w:val="16"/>
        </w:rPr>
        <w:t>Produced by the Diocesan Office, The Palace, Peterborough, PE1 1YB</w:t>
      </w:r>
    </w:p>
    <w:p w14:paraId="45A8D52D" w14:textId="77777777" w:rsidR="00C32E17" w:rsidRPr="00B522EB" w:rsidRDefault="00C32E17" w:rsidP="00C32E17">
      <w:pPr>
        <w:spacing w:after="0"/>
        <w:jc w:val="center"/>
        <w:rPr>
          <w:rFonts w:ascii="Arial" w:hAnsi="Arial" w:cs="Arial"/>
          <w:sz w:val="16"/>
          <w:szCs w:val="16"/>
        </w:rPr>
      </w:pPr>
      <w:r w:rsidRPr="00B522EB">
        <w:rPr>
          <w:rFonts w:ascii="Arial" w:hAnsi="Arial" w:cs="Arial"/>
          <w:sz w:val="16"/>
          <w:szCs w:val="16"/>
        </w:rPr>
        <w:t xml:space="preserve">Tel: 01733 887000 Email: </w:t>
      </w:r>
      <w:hyperlink r:id="rId8" w:tgtFrame="_blank" w:history="1">
        <w:r w:rsidRPr="00B522EB">
          <w:rPr>
            <w:rStyle w:val="Hyperlink"/>
            <w:rFonts w:ascii="Arial" w:hAnsi="Arial" w:cs="Arial"/>
            <w:sz w:val="16"/>
            <w:szCs w:val="16"/>
          </w:rPr>
          <w:t>communications@peterborough-diocese.org.uk</w:t>
        </w:r>
      </w:hyperlink>
    </w:p>
    <w:p w14:paraId="3AABD54E" w14:textId="7906F3B7" w:rsidR="00C32E17" w:rsidRPr="00B522EB" w:rsidRDefault="00C32E17" w:rsidP="00C32E17">
      <w:pPr>
        <w:jc w:val="center"/>
        <w:rPr>
          <w:rFonts w:ascii="Arial" w:hAnsi="Arial" w:cs="Arial"/>
          <w:sz w:val="18"/>
          <w:szCs w:val="18"/>
          <w:lang w:val="en-US"/>
        </w:rPr>
      </w:pPr>
      <w:hyperlink r:id="rId9" w:tgtFrame="_blank" w:history="1">
        <w:r w:rsidRPr="00B522EB">
          <w:rPr>
            <w:rStyle w:val="Hyperlink"/>
            <w:rFonts w:ascii="Arial" w:hAnsi="Arial" w:cs="Arial"/>
            <w:sz w:val="16"/>
            <w:szCs w:val="16"/>
          </w:rPr>
          <w:t>www.peterborough-diocese.org.uk</w:t>
        </w:r>
      </w:hyperlink>
    </w:p>
    <w:sectPr w:rsidR="00C32E17" w:rsidRPr="00B522EB" w:rsidSect="00C32E17">
      <w:pgSz w:w="11906" w:h="16838"/>
      <w:pgMar w:top="1440" w:right="2722" w:bottom="1440" w:left="272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7A7"/>
    <w:rsid w:val="00004547"/>
    <w:rsid w:val="00057A90"/>
    <w:rsid w:val="00117065"/>
    <w:rsid w:val="001D0FCC"/>
    <w:rsid w:val="00233A14"/>
    <w:rsid w:val="00335E7B"/>
    <w:rsid w:val="0058173F"/>
    <w:rsid w:val="005E6CC9"/>
    <w:rsid w:val="00680E3A"/>
    <w:rsid w:val="006D5418"/>
    <w:rsid w:val="006E7868"/>
    <w:rsid w:val="00723762"/>
    <w:rsid w:val="00774647"/>
    <w:rsid w:val="007F192A"/>
    <w:rsid w:val="00807A1B"/>
    <w:rsid w:val="00913132"/>
    <w:rsid w:val="009B11D6"/>
    <w:rsid w:val="009F118C"/>
    <w:rsid w:val="00A6662E"/>
    <w:rsid w:val="00A947F9"/>
    <w:rsid w:val="00AA1F3F"/>
    <w:rsid w:val="00AB1078"/>
    <w:rsid w:val="00AC4372"/>
    <w:rsid w:val="00B15871"/>
    <w:rsid w:val="00B31D25"/>
    <w:rsid w:val="00B364A6"/>
    <w:rsid w:val="00B522EB"/>
    <w:rsid w:val="00B66CCC"/>
    <w:rsid w:val="00B775F7"/>
    <w:rsid w:val="00BD1903"/>
    <w:rsid w:val="00C32E17"/>
    <w:rsid w:val="00C36BF0"/>
    <w:rsid w:val="00C80B04"/>
    <w:rsid w:val="00C903EF"/>
    <w:rsid w:val="00C970A2"/>
    <w:rsid w:val="00CA7FD9"/>
    <w:rsid w:val="00CE05BF"/>
    <w:rsid w:val="00D1045D"/>
    <w:rsid w:val="00DC32BB"/>
    <w:rsid w:val="00DD041B"/>
    <w:rsid w:val="00DE3FBA"/>
    <w:rsid w:val="00E56D63"/>
    <w:rsid w:val="00E91881"/>
    <w:rsid w:val="00F377A7"/>
    <w:rsid w:val="00FB7792"/>
    <w:rsid w:val="00FE700A"/>
    <w:rsid w:val="00FF3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9CA9"/>
  <w15:chartTrackingRefBased/>
  <w15:docId w15:val="{BE725D97-C680-4D70-8383-C1A1B1F3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7A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377A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377A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377A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377A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377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7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7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7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7A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377A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377A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377A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377A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377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7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7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7A7"/>
    <w:rPr>
      <w:rFonts w:eastAsiaTheme="majorEastAsia" w:cstheme="majorBidi"/>
      <w:color w:val="272727" w:themeColor="text1" w:themeTint="D8"/>
    </w:rPr>
  </w:style>
  <w:style w:type="paragraph" w:styleId="Title">
    <w:name w:val="Title"/>
    <w:basedOn w:val="Normal"/>
    <w:next w:val="Normal"/>
    <w:link w:val="TitleChar"/>
    <w:uiPriority w:val="10"/>
    <w:qFormat/>
    <w:rsid w:val="00F37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7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7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7A7"/>
    <w:pPr>
      <w:spacing w:before="160"/>
      <w:jc w:val="center"/>
    </w:pPr>
    <w:rPr>
      <w:i/>
      <w:iCs/>
      <w:color w:val="404040" w:themeColor="text1" w:themeTint="BF"/>
    </w:rPr>
  </w:style>
  <w:style w:type="character" w:customStyle="1" w:styleId="QuoteChar">
    <w:name w:val="Quote Char"/>
    <w:basedOn w:val="DefaultParagraphFont"/>
    <w:link w:val="Quote"/>
    <w:uiPriority w:val="29"/>
    <w:rsid w:val="00F377A7"/>
    <w:rPr>
      <w:i/>
      <w:iCs/>
      <w:color w:val="404040" w:themeColor="text1" w:themeTint="BF"/>
    </w:rPr>
  </w:style>
  <w:style w:type="paragraph" w:styleId="ListParagraph">
    <w:name w:val="List Paragraph"/>
    <w:basedOn w:val="Normal"/>
    <w:uiPriority w:val="34"/>
    <w:qFormat/>
    <w:rsid w:val="00F377A7"/>
    <w:pPr>
      <w:ind w:left="720"/>
      <w:contextualSpacing/>
    </w:pPr>
  </w:style>
  <w:style w:type="character" w:styleId="IntenseEmphasis">
    <w:name w:val="Intense Emphasis"/>
    <w:basedOn w:val="DefaultParagraphFont"/>
    <w:uiPriority w:val="21"/>
    <w:qFormat/>
    <w:rsid w:val="00F377A7"/>
    <w:rPr>
      <w:i/>
      <w:iCs/>
      <w:color w:val="2E74B5" w:themeColor="accent1" w:themeShade="BF"/>
    </w:rPr>
  </w:style>
  <w:style w:type="paragraph" w:styleId="IntenseQuote">
    <w:name w:val="Intense Quote"/>
    <w:basedOn w:val="Normal"/>
    <w:next w:val="Normal"/>
    <w:link w:val="IntenseQuoteChar"/>
    <w:uiPriority w:val="30"/>
    <w:qFormat/>
    <w:rsid w:val="00F377A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377A7"/>
    <w:rPr>
      <w:i/>
      <w:iCs/>
      <w:color w:val="2E74B5" w:themeColor="accent1" w:themeShade="BF"/>
    </w:rPr>
  </w:style>
  <w:style w:type="character" w:styleId="IntenseReference">
    <w:name w:val="Intense Reference"/>
    <w:basedOn w:val="DefaultParagraphFont"/>
    <w:uiPriority w:val="32"/>
    <w:qFormat/>
    <w:rsid w:val="00F377A7"/>
    <w:rPr>
      <w:b/>
      <w:bCs/>
      <w:smallCaps/>
      <w:color w:val="2E74B5" w:themeColor="accent1" w:themeShade="BF"/>
      <w:spacing w:val="5"/>
    </w:rPr>
  </w:style>
  <w:style w:type="character" w:styleId="Hyperlink">
    <w:name w:val="Hyperlink"/>
    <w:basedOn w:val="DefaultParagraphFont"/>
    <w:uiPriority w:val="99"/>
    <w:unhideWhenUsed/>
    <w:rsid w:val="00C32E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peterborough-diocese.org.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eterboroughdiocese-my.sharepoint.com/personal/luke_smith_peterborough-diocese_org_uk/Documents/Documents/One%20off%20Documents/www.peterborough-dioce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22b396-ed3a-48a0-be2f-89a0c4d35be8">
      <Terms xmlns="http://schemas.microsoft.com/office/infopath/2007/PartnerControls"/>
    </lcf76f155ced4ddcb4097134ff3c332f>
    <TaxCatchAll xmlns="944b204e-f24b-4b68-8e7a-5d03e2c3f4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9C0D1E58E9114192F0490EB51184F0" ma:contentTypeVersion="15" ma:contentTypeDescription="Create a new document." ma:contentTypeScope="" ma:versionID="fd19024a6a949c295c63580401916867">
  <xsd:schema xmlns:xsd="http://www.w3.org/2001/XMLSchema" xmlns:xs="http://www.w3.org/2001/XMLSchema" xmlns:p="http://schemas.microsoft.com/office/2006/metadata/properties" xmlns:ns2="944b204e-f24b-4b68-8e7a-5d03e2c3f427" xmlns:ns3="bc22b396-ed3a-48a0-be2f-89a0c4d35be8" targetNamespace="http://schemas.microsoft.com/office/2006/metadata/properties" ma:root="true" ma:fieldsID="a5e43fa79cafad116a5a6254529d78b7" ns2:_="" ns3:_="">
    <xsd:import namespace="944b204e-f24b-4b68-8e7a-5d03e2c3f427"/>
    <xsd:import namespace="bc22b396-ed3a-48a0-be2f-89a0c4d35b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b204e-f24b-4b68-8e7a-5d03e2c3f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8d7fb8-5973-4afb-b336-bde2b03d0a70}" ma:internalName="TaxCatchAll" ma:showField="CatchAllData" ma:web="944b204e-f24b-4b68-8e7a-5d03e2c3f4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22b396-ed3a-48a0-be2f-89a0c4d35b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5C553-6FEC-45C6-A697-76450D3072CE}">
  <ds:schemaRefs>
    <ds:schemaRef ds:uri="http://schemas.microsoft.com/sharepoint/v3/contenttype/forms"/>
  </ds:schemaRefs>
</ds:datastoreItem>
</file>

<file path=customXml/itemProps2.xml><?xml version="1.0" encoding="utf-8"?>
<ds:datastoreItem xmlns:ds="http://schemas.openxmlformats.org/officeDocument/2006/customXml" ds:itemID="{58DEF020-26E6-437C-B01D-D02ACDE081A2}">
  <ds:schemaRefs>
    <ds:schemaRef ds:uri="http://schemas.microsoft.com/office/2006/metadata/properties"/>
    <ds:schemaRef ds:uri="http://schemas.microsoft.com/office/infopath/2007/PartnerControls"/>
    <ds:schemaRef ds:uri="5df8254e-1c94-41fa-9325-ed5ec6958a3b"/>
    <ds:schemaRef ds:uri="f9d0be22-fb14-4089-9451-4c3557356a3f"/>
    <ds:schemaRef ds:uri="bc22b396-ed3a-48a0-be2f-89a0c4d35be8"/>
    <ds:schemaRef ds:uri="944b204e-f24b-4b68-8e7a-5d03e2c3f427"/>
  </ds:schemaRefs>
</ds:datastoreItem>
</file>

<file path=customXml/itemProps3.xml><?xml version="1.0" encoding="utf-8"?>
<ds:datastoreItem xmlns:ds="http://schemas.openxmlformats.org/officeDocument/2006/customXml" ds:itemID="{6EFC16B6-CC36-43B0-9881-88221EFE1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b204e-f24b-4b68-8e7a-5d03e2c3f427"/>
    <ds:schemaRef ds:uri="bc22b396-ed3a-48a0-be2f-89a0c4d35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Archdeacon of Oakham</dc:creator>
  <cp:keywords/>
  <dc:description/>
  <cp:lastModifiedBy>Holly Cammarata-Hall</cp:lastModifiedBy>
  <cp:revision>3</cp:revision>
  <cp:lastPrinted>2025-02-11T12:14:00Z</cp:lastPrinted>
  <dcterms:created xsi:type="dcterms:W3CDTF">2025-10-13T09:04:00Z</dcterms:created>
  <dcterms:modified xsi:type="dcterms:W3CDTF">2025-10-13T09:06:00Z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0x010100DC9C0D1E58E9114192F0490EB51184F0</vt:lpwstr>
  </property>
  <property fmtid="{D5CDD505-2E9C-101B-9397-08002B2CF9AE}" pid="3" name="MediaServiceImageTags">
    <vt:lpwstr/>
  </property>
</Properties>
</file>