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4CC6" w14:textId="77777777" w:rsidR="00A84CA3" w:rsidRDefault="00A84CA3" w:rsidP="00A84CA3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2:</w:t>
      </w:r>
      <w:r w:rsidRPr="003B1E35">
        <w:rPr>
          <w:rFonts w:eastAsia="Arial"/>
          <w:color w:val="1F3864" w:themeColor="accent1" w:themeShade="80"/>
        </w:rPr>
        <w:t xml:space="preserve"> Induction</w:t>
      </w:r>
    </w:p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77777777" w:rsidR="00A84CA3" w:rsidRPr="00B21290" w:rsidRDefault="00A84CA3" w:rsidP="00A84CA3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B21290">
        <w:rPr>
          <w:rFonts w:ascii="Arial" w:eastAsia="Arial" w:hAnsi="Arial" w:cs="Arial"/>
          <w:iCs/>
          <w:lang w:val="en-US"/>
        </w:rPr>
        <w:t xml:space="preserve">Toolkit Template: </w:t>
      </w:r>
      <w:r>
        <w:rPr>
          <w:rFonts w:ascii="Arial" w:eastAsia="Arial" w:hAnsi="Arial" w:cs="Arial"/>
          <w:iCs/>
          <w:lang w:val="en-US"/>
        </w:rPr>
        <w:t>Volunteer Induction Checklist</w:t>
      </w:r>
    </w:p>
    <w:p w14:paraId="14C7A32E" w14:textId="77777777" w:rsidR="00A84CA3" w:rsidRDefault="00A84CA3" w:rsidP="00A84CA3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whom </w:t>
            </w:r>
            <w:r w:rsidRPr="00B21290">
              <w:rPr>
                <w:rFonts w:ascii="Arial" w:hAnsi="Arial" w:cs="Arial"/>
                <w:lang w:val="en-US"/>
              </w:rPr>
              <w:t xml:space="preserve"> individual is responsible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9B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59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Review of safeguarding policies, procedures and code of conduct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7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>other relevant policies, procedures and guidelines for the body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0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99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2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D4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3"/>
    <w:rsid w:val="004326F4"/>
    <w:rsid w:val="0069145F"/>
    <w:rsid w:val="00A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2022-01-11T16:09:00Z</dcterms:created>
  <dcterms:modified xsi:type="dcterms:W3CDTF">2022-01-11T16:09:00Z</dcterms:modified>
</cp:coreProperties>
</file>