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5F" w:rsidRDefault="008C345F" w:rsidP="008C345F">
      <w:pPr>
        <w:pStyle w:val="Default"/>
        <w:jc w:val="center"/>
        <w:rPr>
          <w:b/>
          <w:sz w:val="32"/>
          <w:szCs w:val="32"/>
        </w:rPr>
      </w:pPr>
    </w:p>
    <w:p w:rsidR="008C345F" w:rsidRPr="008C345F" w:rsidRDefault="008C345F" w:rsidP="008C345F">
      <w:pPr>
        <w:pStyle w:val="Default"/>
        <w:jc w:val="center"/>
        <w:rPr>
          <w:b/>
          <w:sz w:val="32"/>
          <w:szCs w:val="32"/>
        </w:rPr>
      </w:pPr>
      <w:r w:rsidRPr="008C345F">
        <w:rPr>
          <w:b/>
          <w:sz w:val="32"/>
          <w:szCs w:val="32"/>
        </w:rPr>
        <w:t>Responding to victims/survivors of Domestic Abuse</w:t>
      </w:r>
    </w:p>
    <w:p w:rsidR="008C345F" w:rsidRDefault="008C345F" w:rsidP="008C345F">
      <w:pPr>
        <w:pStyle w:val="Default"/>
        <w:tabs>
          <w:tab w:val="left" w:pos="2433"/>
        </w:tabs>
        <w:rPr>
          <w:sz w:val="28"/>
          <w:szCs w:val="28"/>
        </w:rPr>
      </w:pPr>
      <w:r>
        <w:rPr>
          <w:sz w:val="28"/>
          <w:szCs w:val="28"/>
        </w:rPr>
        <w:tab/>
      </w:r>
    </w:p>
    <w:p w:rsidR="002F53CC" w:rsidRPr="002F53CC" w:rsidRDefault="009643BA" w:rsidP="008C345F">
      <w:pPr>
        <w:pStyle w:val="BodyText"/>
        <w:ind w:left="108" w:right="123"/>
        <w:rPr>
          <w:b/>
        </w:rPr>
      </w:pPr>
      <w:r>
        <w:rPr>
          <w:b/>
        </w:rPr>
        <w:t xml:space="preserve">1 </w:t>
      </w:r>
      <w:r w:rsidR="002F53CC" w:rsidRPr="002F53CC">
        <w:rPr>
          <w:b/>
        </w:rPr>
        <w:t>Introduction</w:t>
      </w:r>
    </w:p>
    <w:p w:rsidR="002F53CC" w:rsidRPr="009643BA" w:rsidRDefault="008C345F" w:rsidP="008C345F">
      <w:pPr>
        <w:pStyle w:val="BodyText"/>
        <w:ind w:left="108" w:right="123"/>
        <w:rPr>
          <w:sz w:val="24"/>
          <w:szCs w:val="24"/>
        </w:rPr>
      </w:pPr>
      <w:r w:rsidRPr="009643BA">
        <w:rPr>
          <w:sz w:val="24"/>
          <w:szCs w:val="24"/>
        </w:rPr>
        <w:t xml:space="preserve">It is sometimes tempting to minimize the survivor’s experiences. After all (we might wrongly reason), we’ve all been in arguments, so if they can’t cope, then it’s their problem. </w:t>
      </w:r>
    </w:p>
    <w:p w:rsidR="002F53CC" w:rsidRPr="009643BA" w:rsidRDefault="002F53CC" w:rsidP="008C345F">
      <w:pPr>
        <w:pStyle w:val="BodyText"/>
        <w:ind w:left="108" w:right="123"/>
        <w:rPr>
          <w:sz w:val="24"/>
          <w:szCs w:val="24"/>
        </w:rPr>
      </w:pPr>
    </w:p>
    <w:p w:rsidR="008C345F" w:rsidRPr="009643BA" w:rsidRDefault="008C345F" w:rsidP="008C345F">
      <w:pPr>
        <w:pStyle w:val="BodyText"/>
        <w:ind w:left="108" w:right="123"/>
        <w:rPr>
          <w:sz w:val="24"/>
          <w:szCs w:val="24"/>
        </w:rPr>
      </w:pPr>
      <w:r w:rsidRPr="009643BA">
        <w:rPr>
          <w:sz w:val="24"/>
          <w:szCs w:val="24"/>
        </w:rPr>
        <w:t xml:space="preserve">Yet an abusive relationship is not about an ordinary, everyday argument in which both people have a bit of a yell and then make up. It is very different indeed and often involves repeated </w:t>
      </w:r>
      <w:proofErr w:type="spellStart"/>
      <w:r w:rsidRPr="009643BA">
        <w:rPr>
          <w:sz w:val="24"/>
          <w:szCs w:val="24"/>
        </w:rPr>
        <w:t>behaviour</w:t>
      </w:r>
      <w:proofErr w:type="spellEnd"/>
      <w:r w:rsidRPr="009643BA">
        <w:rPr>
          <w:sz w:val="24"/>
          <w:szCs w:val="24"/>
        </w:rPr>
        <w:t xml:space="preserve">. We must guard against deciding which abusive </w:t>
      </w:r>
      <w:proofErr w:type="spellStart"/>
      <w:r w:rsidRPr="009643BA">
        <w:rPr>
          <w:sz w:val="24"/>
          <w:szCs w:val="24"/>
        </w:rPr>
        <w:t>behaviour</w:t>
      </w:r>
      <w:proofErr w:type="spellEnd"/>
      <w:r w:rsidRPr="009643BA">
        <w:rPr>
          <w:sz w:val="24"/>
          <w:szCs w:val="24"/>
        </w:rPr>
        <w:t xml:space="preserve"> is worth bothering with, and which is not. We must offer help and support to all who ask for and need it.</w:t>
      </w:r>
    </w:p>
    <w:p w:rsidR="008C345F" w:rsidRPr="009643BA" w:rsidRDefault="008C345F" w:rsidP="008C345F">
      <w:pPr>
        <w:pStyle w:val="BodyText"/>
        <w:spacing w:before="165" w:line="237" w:lineRule="auto"/>
        <w:ind w:left="108" w:right="135"/>
        <w:rPr>
          <w:sz w:val="24"/>
          <w:szCs w:val="24"/>
        </w:rPr>
      </w:pPr>
      <w:proofErr w:type="gramStart"/>
      <w:r w:rsidRPr="009643BA">
        <w:rPr>
          <w:sz w:val="24"/>
          <w:szCs w:val="24"/>
        </w:rPr>
        <w:t>Responding to Domestic Abuse: Guidelines for Those with Pastoral Responsibilities, 2006 (p24) Church of England.</w:t>
      </w:r>
      <w:proofErr w:type="gramEnd"/>
      <w:r w:rsidRPr="009643BA">
        <w:rPr>
          <w:sz w:val="24"/>
          <w:szCs w:val="24"/>
        </w:rPr>
        <w:t xml:space="preserve"> </w:t>
      </w:r>
      <w:proofErr w:type="gramStart"/>
      <w:r w:rsidRPr="009643BA">
        <w:rPr>
          <w:sz w:val="24"/>
          <w:szCs w:val="24"/>
        </w:rPr>
        <w:t>Archbishops’ Council.</w:t>
      </w:r>
      <w:proofErr w:type="gramEnd"/>
    </w:p>
    <w:p w:rsidR="002F53CC" w:rsidRPr="009643BA" w:rsidRDefault="002F53CC" w:rsidP="008C345F">
      <w:pPr>
        <w:pStyle w:val="BodyText"/>
        <w:spacing w:before="93"/>
        <w:ind w:left="100" w:right="229"/>
        <w:rPr>
          <w:b/>
          <w:sz w:val="24"/>
          <w:szCs w:val="24"/>
        </w:rPr>
      </w:pPr>
    </w:p>
    <w:p w:rsidR="002F53CC" w:rsidRPr="009643BA" w:rsidRDefault="009643BA" w:rsidP="008C345F">
      <w:pPr>
        <w:pStyle w:val="BodyText"/>
        <w:spacing w:before="93"/>
        <w:ind w:left="100" w:right="229"/>
        <w:rPr>
          <w:sz w:val="24"/>
          <w:szCs w:val="24"/>
        </w:rPr>
      </w:pPr>
      <w:r>
        <w:rPr>
          <w:b/>
          <w:sz w:val="24"/>
          <w:szCs w:val="24"/>
        </w:rPr>
        <w:t xml:space="preserve">2 </w:t>
      </w:r>
      <w:r w:rsidR="008C345F" w:rsidRPr="009643BA">
        <w:rPr>
          <w:b/>
          <w:sz w:val="24"/>
          <w:szCs w:val="24"/>
        </w:rPr>
        <w:t>The guidance</w:t>
      </w:r>
      <w:r w:rsidR="008C345F" w:rsidRPr="009643BA">
        <w:rPr>
          <w:sz w:val="24"/>
          <w:szCs w:val="24"/>
        </w:rPr>
        <w:t xml:space="preserve"> below aims to assist you in responding to people disclosing abuse. If you feel ill-equipped to deal with the situation please contact the DSA for advice and guidance. </w:t>
      </w:r>
    </w:p>
    <w:p w:rsidR="008C345F" w:rsidRPr="009643BA" w:rsidRDefault="008C345F" w:rsidP="008C345F">
      <w:pPr>
        <w:pStyle w:val="BodyText"/>
        <w:spacing w:before="93"/>
        <w:ind w:left="100" w:right="229"/>
        <w:rPr>
          <w:sz w:val="24"/>
          <w:szCs w:val="24"/>
        </w:rPr>
      </w:pPr>
      <w:r w:rsidRPr="009643BA">
        <w:rPr>
          <w:b/>
          <w:sz w:val="24"/>
          <w:szCs w:val="24"/>
        </w:rPr>
        <w:t>The safety of children and victims is paramount.</w:t>
      </w:r>
      <w:r w:rsidRPr="009643BA">
        <w:rPr>
          <w:sz w:val="24"/>
          <w:szCs w:val="24"/>
        </w:rPr>
        <w:t xml:space="preserve"> All actions should carefully consider the risk to their, and your, safety. Telephone calls, holding information about support services for domestic abuse, the use of texts and e-mails and accessing relevant websites all create potential risks for those experiencing abuse.</w:t>
      </w:r>
    </w:p>
    <w:p w:rsidR="008C345F" w:rsidRPr="009643BA" w:rsidRDefault="008C345F" w:rsidP="008C345F">
      <w:pPr>
        <w:pStyle w:val="BodyText"/>
        <w:spacing w:before="11"/>
        <w:rPr>
          <w:sz w:val="24"/>
          <w:szCs w:val="24"/>
        </w:rPr>
      </w:pPr>
    </w:p>
    <w:p w:rsidR="008C345F" w:rsidRPr="009643BA" w:rsidRDefault="008C345F" w:rsidP="008C345F">
      <w:pPr>
        <w:pStyle w:val="BodyText"/>
        <w:ind w:left="100" w:right="256"/>
        <w:rPr>
          <w:sz w:val="24"/>
          <w:szCs w:val="24"/>
        </w:rPr>
      </w:pPr>
      <w:r w:rsidRPr="009643BA">
        <w:rPr>
          <w:sz w:val="24"/>
          <w:szCs w:val="24"/>
        </w:rPr>
        <w:t xml:space="preserve">For information on the statutory definition of abuse, its prevalence and effects, and how to </w:t>
      </w:r>
      <w:proofErr w:type="spellStart"/>
      <w:r w:rsidRPr="009643BA">
        <w:rPr>
          <w:sz w:val="24"/>
          <w:szCs w:val="24"/>
        </w:rPr>
        <w:t>recognise</w:t>
      </w:r>
      <w:proofErr w:type="spellEnd"/>
      <w:r w:rsidRPr="009643BA">
        <w:rPr>
          <w:sz w:val="24"/>
          <w:szCs w:val="24"/>
        </w:rPr>
        <w:t xml:space="preserve"> both victims/survivors and alleged perpetrators please see </w:t>
      </w:r>
      <w:hyperlink r:id="rId8" w:history="1">
        <w:r w:rsidRPr="001F38B1">
          <w:rPr>
            <w:rStyle w:val="Hyperlink"/>
            <w:sz w:val="24"/>
            <w:szCs w:val="24"/>
          </w:rPr>
          <w:t>Domestic Abuse fact Sheet</w:t>
        </w:r>
      </w:hyperlink>
      <w:r w:rsidRPr="009643BA">
        <w:rPr>
          <w:color w:val="0070C0"/>
          <w:sz w:val="24"/>
          <w:szCs w:val="24"/>
        </w:rPr>
        <w:t>.</w:t>
      </w:r>
      <w:r w:rsidR="00A555AC">
        <w:rPr>
          <w:color w:val="0070C0"/>
          <w:sz w:val="24"/>
          <w:szCs w:val="24"/>
        </w:rPr>
        <w:t xml:space="preserve"> </w:t>
      </w:r>
      <w:r w:rsidRPr="009643BA">
        <w:rPr>
          <w:sz w:val="24"/>
          <w:szCs w:val="24"/>
        </w:rPr>
        <w:t>This also includes information on specialist types of domestic abuse.</w:t>
      </w:r>
    </w:p>
    <w:p w:rsidR="008C345F" w:rsidRDefault="008C345F" w:rsidP="008C345F">
      <w:pPr>
        <w:pStyle w:val="BodyText"/>
        <w:spacing w:before="9"/>
        <w:rPr>
          <w:sz w:val="21"/>
        </w:rPr>
      </w:pPr>
    </w:p>
    <w:p w:rsidR="008C345F" w:rsidRPr="009643BA" w:rsidRDefault="009643BA" w:rsidP="008C345F">
      <w:pPr>
        <w:pStyle w:val="Heading4"/>
        <w:rPr>
          <w:sz w:val="24"/>
          <w:szCs w:val="24"/>
        </w:rPr>
      </w:pPr>
      <w:r>
        <w:rPr>
          <w:sz w:val="24"/>
          <w:szCs w:val="24"/>
        </w:rPr>
        <w:t xml:space="preserve">3 </w:t>
      </w:r>
      <w:r w:rsidR="008C345F" w:rsidRPr="009643BA">
        <w:rPr>
          <w:sz w:val="24"/>
          <w:szCs w:val="24"/>
        </w:rPr>
        <w:t>Initial disclosure</w:t>
      </w:r>
    </w:p>
    <w:p w:rsidR="008C345F" w:rsidRPr="009643BA" w:rsidRDefault="008C345F" w:rsidP="008C345F">
      <w:pPr>
        <w:pStyle w:val="BodyText"/>
        <w:spacing w:before="11"/>
        <w:rPr>
          <w:b/>
          <w:sz w:val="24"/>
          <w:szCs w:val="24"/>
        </w:rPr>
      </w:pPr>
    </w:p>
    <w:p w:rsidR="008C345F" w:rsidRPr="009643BA" w:rsidRDefault="008C345F" w:rsidP="008C345F">
      <w:pPr>
        <w:pStyle w:val="BodyText"/>
        <w:spacing w:line="252" w:lineRule="exact"/>
        <w:ind w:left="100"/>
        <w:rPr>
          <w:sz w:val="24"/>
          <w:szCs w:val="24"/>
        </w:rPr>
      </w:pPr>
      <w:r w:rsidRPr="009643BA">
        <w:rPr>
          <w:sz w:val="24"/>
          <w:szCs w:val="24"/>
        </w:rPr>
        <w:t>If a victim discloses abuse, the following factors are important:</w:t>
      </w:r>
      <w:bookmarkStart w:id="0" w:name="_GoBack"/>
      <w:bookmarkEnd w:id="0"/>
    </w:p>
    <w:p w:rsidR="008C345F" w:rsidRPr="009643BA" w:rsidRDefault="008C345F" w:rsidP="008C345F">
      <w:pPr>
        <w:pStyle w:val="BodyText"/>
        <w:spacing w:line="252" w:lineRule="exact"/>
        <w:ind w:left="100"/>
        <w:rPr>
          <w:sz w:val="24"/>
          <w:szCs w:val="24"/>
        </w:rPr>
      </w:pPr>
    </w:p>
    <w:p w:rsidR="008C345F" w:rsidRPr="009643BA" w:rsidRDefault="008C345F" w:rsidP="008C345F">
      <w:pPr>
        <w:pStyle w:val="ListParagraph"/>
        <w:numPr>
          <w:ilvl w:val="0"/>
          <w:numId w:val="2"/>
        </w:numPr>
        <w:tabs>
          <w:tab w:val="left" w:pos="501"/>
          <w:tab w:val="left" w:pos="502"/>
        </w:tabs>
        <w:spacing w:line="247" w:lineRule="auto"/>
        <w:ind w:left="501" w:right="416"/>
        <w:rPr>
          <w:sz w:val="24"/>
          <w:szCs w:val="24"/>
        </w:rPr>
      </w:pPr>
      <w:r w:rsidRPr="009643BA">
        <w:rPr>
          <w:sz w:val="24"/>
          <w:szCs w:val="24"/>
        </w:rPr>
        <w:t>Most victims/survivors want to be asked. If you are able to broach the subject, your offer of help could be the first step in enabling them to seek help; e.g. ‘How are things at home?’ and if it becomes appropriate, ‘Is anyone hurting</w:t>
      </w:r>
      <w:r w:rsidRPr="009643BA">
        <w:rPr>
          <w:spacing w:val="-18"/>
          <w:sz w:val="24"/>
          <w:szCs w:val="24"/>
        </w:rPr>
        <w:t xml:space="preserve"> </w:t>
      </w:r>
      <w:r w:rsidRPr="009643BA">
        <w:rPr>
          <w:sz w:val="24"/>
          <w:szCs w:val="24"/>
        </w:rPr>
        <w:t>you?’</w:t>
      </w:r>
    </w:p>
    <w:p w:rsidR="008C345F" w:rsidRPr="009643BA" w:rsidRDefault="008C345F" w:rsidP="008C345F">
      <w:pPr>
        <w:pStyle w:val="ListParagraph"/>
        <w:numPr>
          <w:ilvl w:val="0"/>
          <w:numId w:val="2"/>
        </w:numPr>
        <w:tabs>
          <w:tab w:val="left" w:pos="501"/>
          <w:tab w:val="left" w:pos="502"/>
        </w:tabs>
        <w:spacing w:before="2" w:line="247" w:lineRule="auto"/>
        <w:ind w:left="501" w:right="1169"/>
        <w:rPr>
          <w:sz w:val="24"/>
          <w:szCs w:val="24"/>
        </w:rPr>
      </w:pPr>
      <w:r w:rsidRPr="009643BA">
        <w:rPr>
          <w:sz w:val="24"/>
          <w:szCs w:val="24"/>
        </w:rPr>
        <w:t>Do try wherever possible to talk in a safe, private place where you will not be interrupted, or arrange to talk again (but someone in distress may start talking anywhere).</w:t>
      </w:r>
    </w:p>
    <w:p w:rsidR="008C345F" w:rsidRPr="009643BA" w:rsidRDefault="008C345F" w:rsidP="008C345F">
      <w:pPr>
        <w:pStyle w:val="ListParagraph"/>
        <w:numPr>
          <w:ilvl w:val="0"/>
          <w:numId w:val="2"/>
        </w:numPr>
        <w:tabs>
          <w:tab w:val="left" w:pos="501"/>
          <w:tab w:val="left" w:pos="502"/>
        </w:tabs>
        <w:spacing w:before="1" w:line="247" w:lineRule="auto"/>
        <w:ind w:left="501" w:right="456"/>
        <w:rPr>
          <w:sz w:val="24"/>
          <w:szCs w:val="24"/>
        </w:rPr>
      </w:pPr>
      <w:r w:rsidRPr="009643BA">
        <w:rPr>
          <w:sz w:val="24"/>
          <w:szCs w:val="24"/>
        </w:rPr>
        <w:t>Do try to make it clear that complete confidentiality cannot be guaranteed, depending on the nature of what is disclosed. Whilst you might respect an individual’s right to confidentiality this cannot be guaranteed i.e. when someone is being hurt and a criminal offence has been committed, someone is in danger, or when children are involved.</w:t>
      </w:r>
    </w:p>
    <w:p w:rsidR="008C345F" w:rsidRPr="009643BA" w:rsidRDefault="008C345F" w:rsidP="008C345F">
      <w:pPr>
        <w:pStyle w:val="ListParagraph"/>
        <w:numPr>
          <w:ilvl w:val="0"/>
          <w:numId w:val="2"/>
        </w:numPr>
        <w:tabs>
          <w:tab w:val="left" w:pos="501"/>
          <w:tab w:val="left" w:pos="502"/>
        </w:tabs>
        <w:spacing w:before="1" w:line="247" w:lineRule="auto"/>
        <w:ind w:left="501" w:right="471"/>
        <w:rPr>
          <w:sz w:val="24"/>
          <w:szCs w:val="24"/>
        </w:rPr>
      </w:pPr>
      <w:r w:rsidRPr="009643BA">
        <w:rPr>
          <w:sz w:val="24"/>
          <w:szCs w:val="24"/>
        </w:rPr>
        <w:t>Do take plenty of time to listen and believe what they say. If they sense disbelief they may be discouraged from speaking</w:t>
      </w:r>
      <w:r w:rsidRPr="009643BA">
        <w:rPr>
          <w:spacing w:val="-12"/>
          <w:sz w:val="24"/>
          <w:szCs w:val="24"/>
        </w:rPr>
        <w:t xml:space="preserve"> </w:t>
      </w:r>
      <w:r w:rsidRPr="009643BA">
        <w:rPr>
          <w:sz w:val="24"/>
          <w:szCs w:val="24"/>
        </w:rPr>
        <w:t>again.</w:t>
      </w:r>
    </w:p>
    <w:p w:rsidR="008C345F" w:rsidRDefault="008C345F" w:rsidP="008C345F">
      <w:pPr>
        <w:pStyle w:val="Heading4"/>
        <w:spacing w:before="74"/>
      </w:pPr>
    </w:p>
    <w:p w:rsidR="008C345F" w:rsidRPr="009643BA" w:rsidRDefault="009643BA" w:rsidP="008C345F">
      <w:pPr>
        <w:pStyle w:val="Heading4"/>
        <w:spacing w:before="74"/>
        <w:rPr>
          <w:sz w:val="24"/>
          <w:szCs w:val="24"/>
        </w:rPr>
      </w:pPr>
      <w:r>
        <w:rPr>
          <w:sz w:val="24"/>
          <w:szCs w:val="24"/>
        </w:rPr>
        <w:t xml:space="preserve">4 </w:t>
      </w:r>
      <w:r w:rsidR="008C345F" w:rsidRPr="009643BA">
        <w:rPr>
          <w:sz w:val="24"/>
          <w:szCs w:val="24"/>
        </w:rPr>
        <w:t>Immediate action</w:t>
      </w:r>
    </w:p>
    <w:p w:rsidR="008C345F" w:rsidRPr="009643BA" w:rsidRDefault="008C345F" w:rsidP="008C345F">
      <w:pPr>
        <w:pStyle w:val="BodyText"/>
        <w:spacing w:before="8"/>
        <w:rPr>
          <w:b/>
          <w:sz w:val="24"/>
          <w:szCs w:val="24"/>
        </w:rPr>
      </w:pPr>
    </w:p>
    <w:p w:rsidR="008C345F" w:rsidRPr="009643BA" w:rsidRDefault="008C345F" w:rsidP="008C345F">
      <w:pPr>
        <w:pStyle w:val="ListParagraph"/>
        <w:numPr>
          <w:ilvl w:val="0"/>
          <w:numId w:val="2"/>
        </w:numPr>
        <w:tabs>
          <w:tab w:val="left" w:pos="501"/>
          <w:tab w:val="left" w:pos="502"/>
        </w:tabs>
        <w:spacing w:line="247" w:lineRule="auto"/>
        <w:ind w:left="501" w:right="384"/>
        <w:rPr>
          <w:sz w:val="24"/>
          <w:szCs w:val="24"/>
        </w:rPr>
      </w:pPr>
      <w:r w:rsidRPr="009643BA">
        <w:rPr>
          <w:sz w:val="24"/>
          <w:szCs w:val="24"/>
        </w:rPr>
        <w:t>Do dial 999 (112 in Europe) if you are witnessing a violent incident or if the person needs medical care. If the victim is in immediate danger, the Police should be called. Be aware that intervention may heighten risk, but it is important to explore how to ensure people are</w:t>
      </w:r>
      <w:r w:rsidRPr="009643BA">
        <w:rPr>
          <w:spacing w:val="-5"/>
          <w:sz w:val="24"/>
          <w:szCs w:val="24"/>
        </w:rPr>
        <w:t xml:space="preserve"> </w:t>
      </w:r>
      <w:r w:rsidRPr="009643BA">
        <w:rPr>
          <w:sz w:val="24"/>
          <w:szCs w:val="24"/>
        </w:rPr>
        <w:t>safe.</w:t>
      </w:r>
    </w:p>
    <w:p w:rsidR="008C345F" w:rsidRPr="009643BA" w:rsidRDefault="008C345F" w:rsidP="008C345F">
      <w:pPr>
        <w:pStyle w:val="ListParagraph"/>
        <w:numPr>
          <w:ilvl w:val="0"/>
          <w:numId w:val="2"/>
        </w:numPr>
        <w:tabs>
          <w:tab w:val="left" w:pos="501"/>
          <w:tab w:val="left" w:pos="502"/>
        </w:tabs>
        <w:spacing w:before="1" w:line="247" w:lineRule="auto"/>
        <w:ind w:left="501" w:right="278"/>
        <w:rPr>
          <w:sz w:val="24"/>
          <w:szCs w:val="24"/>
        </w:rPr>
      </w:pPr>
      <w:r w:rsidRPr="009643BA">
        <w:rPr>
          <w:sz w:val="24"/>
          <w:szCs w:val="24"/>
        </w:rPr>
        <w:t>The safety of children is paramount. If children are involved, a referral to children’s service needs to be made in addition to calling the Police, if possible, encourage the victim to make the referral themselves, perhaps supporting them through the process. The DSA will also need to be</w:t>
      </w:r>
      <w:r w:rsidRPr="009643BA">
        <w:rPr>
          <w:spacing w:val="-11"/>
          <w:sz w:val="24"/>
          <w:szCs w:val="24"/>
        </w:rPr>
        <w:t xml:space="preserve"> </w:t>
      </w:r>
      <w:r w:rsidRPr="009643BA">
        <w:rPr>
          <w:sz w:val="24"/>
          <w:szCs w:val="24"/>
        </w:rPr>
        <w:t>informed.</w:t>
      </w:r>
    </w:p>
    <w:p w:rsidR="008C345F" w:rsidRPr="009643BA" w:rsidRDefault="008C345F" w:rsidP="008C345F">
      <w:pPr>
        <w:pStyle w:val="BodyText"/>
        <w:spacing w:before="7"/>
        <w:rPr>
          <w:sz w:val="24"/>
          <w:szCs w:val="24"/>
        </w:rPr>
      </w:pPr>
    </w:p>
    <w:p w:rsidR="008C345F" w:rsidRPr="009643BA" w:rsidRDefault="009643BA" w:rsidP="008C345F">
      <w:pPr>
        <w:pStyle w:val="Heading4"/>
        <w:rPr>
          <w:sz w:val="24"/>
          <w:szCs w:val="24"/>
        </w:rPr>
      </w:pPr>
      <w:r>
        <w:rPr>
          <w:sz w:val="24"/>
          <w:szCs w:val="24"/>
        </w:rPr>
        <w:t xml:space="preserve">5 </w:t>
      </w:r>
      <w:r w:rsidR="008C345F" w:rsidRPr="009643BA">
        <w:rPr>
          <w:sz w:val="24"/>
          <w:szCs w:val="24"/>
        </w:rPr>
        <w:t>Your response to the disclosure</w:t>
      </w:r>
    </w:p>
    <w:p w:rsidR="008C345F" w:rsidRPr="009643BA" w:rsidRDefault="008C345F" w:rsidP="008C345F">
      <w:pPr>
        <w:pStyle w:val="BodyText"/>
        <w:spacing w:before="7"/>
        <w:rPr>
          <w:b/>
          <w:sz w:val="24"/>
          <w:szCs w:val="24"/>
        </w:rPr>
      </w:pPr>
    </w:p>
    <w:p w:rsidR="008C345F" w:rsidRPr="009643BA" w:rsidRDefault="008C345F" w:rsidP="008C345F">
      <w:pPr>
        <w:pStyle w:val="ListParagraph"/>
        <w:numPr>
          <w:ilvl w:val="0"/>
          <w:numId w:val="2"/>
        </w:numPr>
        <w:tabs>
          <w:tab w:val="left" w:pos="501"/>
          <w:tab w:val="left" w:pos="502"/>
        </w:tabs>
        <w:spacing w:before="1" w:line="247" w:lineRule="auto"/>
        <w:ind w:left="501" w:right="332"/>
        <w:rPr>
          <w:sz w:val="24"/>
          <w:szCs w:val="24"/>
        </w:rPr>
      </w:pPr>
      <w:r w:rsidRPr="009643BA">
        <w:rPr>
          <w:sz w:val="24"/>
          <w:szCs w:val="24"/>
        </w:rPr>
        <w:t xml:space="preserve">Do be sensitive to people’s backgrounds and cultures and check </w:t>
      </w:r>
      <w:proofErr w:type="gramStart"/>
      <w:r w:rsidRPr="009643BA">
        <w:rPr>
          <w:sz w:val="24"/>
          <w:szCs w:val="24"/>
        </w:rPr>
        <w:t>your</w:t>
      </w:r>
      <w:proofErr w:type="gramEnd"/>
      <w:r w:rsidRPr="009643BA">
        <w:rPr>
          <w:sz w:val="24"/>
          <w:szCs w:val="24"/>
        </w:rPr>
        <w:t xml:space="preserve"> own and their understanding of how the cultural issues affect them. Ask them about what support is available to them from friends and</w:t>
      </w:r>
      <w:r w:rsidRPr="009643BA">
        <w:rPr>
          <w:spacing w:val="-15"/>
          <w:sz w:val="24"/>
          <w:szCs w:val="24"/>
        </w:rPr>
        <w:t xml:space="preserve"> </w:t>
      </w:r>
      <w:r w:rsidRPr="009643BA">
        <w:rPr>
          <w:sz w:val="24"/>
          <w:szCs w:val="24"/>
        </w:rPr>
        <w:t>family.</w:t>
      </w:r>
    </w:p>
    <w:p w:rsidR="008C345F" w:rsidRPr="009643BA" w:rsidRDefault="008C345F" w:rsidP="008C345F">
      <w:pPr>
        <w:pStyle w:val="ListParagraph"/>
        <w:numPr>
          <w:ilvl w:val="0"/>
          <w:numId w:val="2"/>
        </w:numPr>
        <w:tabs>
          <w:tab w:val="left" w:pos="501"/>
          <w:tab w:val="left" w:pos="502"/>
        </w:tabs>
        <w:spacing w:before="2" w:line="247" w:lineRule="auto"/>
        <w:ind w:left="501" w:right="225"/>
        <w:rPr>
          <w:sz w:val="24"/>
          <w:szCs w:val="24"/>
        </w:rPr>
      </w:pPr>
      <w:r w:rsidRPr="009643BA">
        <w:rPr>
          <w:sz w:val="24"/>
          <w:szCs w:val="24"/>
        </w:rPr>
        <w:t>Do affirm the strength and courage it takes to have survived the abuse and even more to talk about</w:t>
      </w:r>
      <w:r w:rsidRPr="009643BA">
        <w:rPr>
          <w:spacing w:val="-6"/>
          <w:sz w:val="24"/>
          <w:szCs w:val="24"/>
        </w:rPr>
        <w:t xml:space="preserve"> </w:t>
      </w:r>
      <w:r w:rsidRPr="009643BA">
        <w:rPr>
          <w:sz w:val="24"/>
          <w:szCs w:val="24"/>
        </w:rPr>
        <w:t>it.</w:t>
      </w:r>
    </w:p>
    <w:p w:rsidR="008C345F" w:rsidRPr="009643BA" w:rsidRDefault="008C345F" w:rsidP="008C345F">
      <w:pPr>
        <w:pStyle w:val="ListParagraph"/>
        <w:numPr>
          <w:ilvl w:val="0"/>
          <w:numId w:val="2"/>
        </w:numPr>
        <w:tabs>
          <w:tab w:val="left" w:pos="501"/>
          <w:tab w:val="left" w:pos="502"/>
        </w:tabs>
        <w:spacing w:before="1" w:line="247" w:lineRule="auto"/>
        <w:ind w:left="501" w:right="156"/>
        <w:rPr>
          <w:sz w:val="24"/>
          <w:szCs w:val="24"/>
        </w:rPr>
      </w:pPr>
      <w:r w:rsidRPr="009643BA">
        <w:rPr>
          <w:sz w:val="24"/>
          <w:szCs w:val="24"/>
        </w:rPr>
        <w:t>Do encourage them to seek professional help from a local domestic abuse service who will be able to offer practical safety planning advice, even if they do not want to leave their home. In addition give information about national specialist helpline</w:t>
      </w:r>
      <w:r w:rsidR="002F53CC" w:rsidRPr="009643BA">
        <w:rPr>
          <w:sz w:val="24"/>
          <w:szCs w:val="24"/>
        </w:rPr>
        <w:t xml:space="preserve">s and websites, as required </w:t>
      </w:r>
      <w:r w:rsidR="002F53CC" w:rsidRPr="009643BA">
        <w:rPr>
          <w:color w:val="0070C0"/>
          <w:sz w:val="24"/>
          <w:szCs w:val="24"/>
        </w:rPr>
        <w:t>(</w:t>
      </w:r>
      <w:hyperlink r:id="rId9" w:history="1">
        <w:r w:rsidR="002F53CC" w:rsidRPr="001F38B1">
          <w:rPr>
            <w:rStyle w:val="Hyperlink"/>
            <w:sz w:val="24"/>
            <w:szCs w:val="24"/>
          </w:rPr>
          <w:t>Domestic abuse Useful resources</w:t>
        </w:r>
      </w:hyperlink>
      <w:r w:rsidR="002F53CC" w:rsidRPr="009643BA">
        <w:rPr>
          <w:color w:val="0070C0"/>
          <w:sz w:val="24"/>
          <w:szCs w:val="24"/>
        </w:rPr>
        <w:t>)</w:t>
      </w:r>
    </w:p>
    <w:p w:rsidR="008C345F" w:rsidRPr="009643BA" w:rsidRDefault="008C345F" w:rsidP="008C345F">
      <w:pPr>
        <w:pStyle w:val="ListParagraph"/>
        <w:numPr>
          <w:ilvl w:val="0"/>
          <w:numId w:val="2"/>
        </w:numPr>
        <w:tabs>
          <w:tab w:val="left" w:pos="501"/>
          <w:tab w:val="left" w:pos="502"/>
        </w:tabs>
        <w:spacing w:before="1" w:line="247" w:lineRule="auto"/>
        <w:ind w:left="501" w:right="300"/>
        <w:rPr>
          <w:sz w:val="24"/>
          <w:szCs w:val="24"/>
        </w:rPr>
      </w:pPr>
      <w:r w:rsidRPr="009643BA">
        <w:rPr>
          <w:sz w:val="24"/>
          <w:szCs w:val="24"/>
        </w:rPr>
        <w:t>Do express concern for their safety and immediate welfare. Do they have somewhere to</w:t>
      </w:r>
      <w:r w:rsidRPr="009643BA">
        <w:rPr>
          <w:spacing w:val="-3"/>
          <w:sz w:val="24"/>
          <w:szCs w:val="24"/>
        </w:rPr>
        <w:t xml:space="preserve"> </w:t>
      </w:r>
      <w:r w:rsidRPr="009643BA">
        <w:rPr>
          <w:sz w:val="24"/>
          <w:szCs w:val="24"/>
        </w:rPr>
        <w:t>stay?</w:t>
      </w:r>
    </w:p>
    <w:p w:rsidR="008C345F" w:rsidRPr="009643BA" w:rsidRDefault="008C345F" w:rsidP="008C345F">
      <w:pPr>
        <w:pStyle w:val="ListParagraph"/>
        <w:numPr>
          <w:ilvl w:val="0"/>
          <w:numId w:val="2"/>
        </w:numPr>
        <w:tabs>
          <w:tab w:val="left" w:pos="501"/>
          <w:tab w:val="left" w:pos="502"/>
        </w:tabs>
        <w:spacing w:before="1" w:line="247" w:lineRule="auto"/>
        <w:ind w:left="501" w:right="115"/>
        <w:rPr>
          <w:sz w:val="24"/>
          <w:szCs w:val="24"/>
        </w:rPr>
      </w:pPr>
      <w:r w:rsidRPr="009643BA">
        <w:rPr>
          <w:sz w:val="24"/>
          <w:szCs w:val="24"/>
        </w:rPr>
        <w:t>Do ask about the children and their safety and welfare. You may need to persuade them to report any concerns to children’s social care. You have no option but to do so if you have received information that a child is at</w:t>
      </w:r>
      <w:r w:rsidRPr="009643BA">
        <w:rPr>
          <w:spacing w:val="-12"/>
          <w:sz w:val="24"/>
          <w:szCs w:val="24"/>
        </w:rPr>
        <w:t xml:space="preserve"> </w:t>
      </w:r>
      <w:r w:rsidRPr="009643BA">
        <w:rPr>
          <w:sz w:val="24"/>
          <w:szCs w:val="24"/>
        </w:rPr>
        <w:t>risk.</w:t>
      </w:r>
    </w:p>
    <w:p w:rsidR="008C345F" w:rsidRPr="009643BA" w:rsidRDefault="008C345F" w:rsidP="008C345F">
      <w:pPr>
        <w:pStyle w:val="ListParagraph"/>
        <w:numPr>
          <w:ilvl w:val="0"/>
          <w:numId w:val="2"/>
        </w:numPr>
        <w:tabs>
          <w:tab w:val="left" w:pos="502"/>
        </w:tabs>
        <w:spacing w:before="1" w:line="247" w:lineRule="auto"/>
        <w:ind w:left="501" w:right="373"/>
        <w:jc w:val="both"/>
        <w:rPr>
          <w:sz w:val="24"/>
          <w:szCs w:val="24"/>
        </w:rPr>
      </w:pPr>
      <w:r w:rsidRPr="009643BA">
        <w:rPr>
          <w:sz w:val="24"/>
          <w:szCs w:val="24"/>
        </w:rPr>
        <w:t>Do encourage them to focus on their own needs, something they may not have been able to do since the abuse began but which is critical in helping them to change their situation.</w:t>
      </w:r>
    </w:p>
    <w:p w:rsidR="008C345F" w:rsidRPr="009643BA" w:rsidRDefault="008C345F" w:rsidP="008C345F">
      <w:pPr>
        <w:pStyle w:val="ListParagraph"/>
        <w:numPr>
          <w:ilvl w:val="0"/>
          <w:numId w:val="2"/>
        </w:numPr>
        <w:tabs>
          <w:tab w:val="left" w:pos="501"/>
          <w:tab w:val="left" w:pos="502"/>
        </w:tabs>
        <w:spacing w:before="1" w:line="247" w:lineRule="auto"/>
        <w:ind w:left="501" w:right="178"/>
        <w:rPr>
          <w:sz w:val="24"/>
          <w:szCs w:val="24"/>
        </w:rPr>
      </w:pPr>
      <w:r w:rsidRPr="009643BA">
        <w:rPr>
          <w:sz w:val="24"/>
          <w:szCs w:val="24"/>
        </w:rPr>
        <w:t>Do reassure them that, whatever the circumstances, abuse is not justified and not their fault.</w:t>
      </w:r>
    </w:p>
    <w:p w:rsidR="008C345F" w:rsidRPr="009643BA" w:rsidRDefault="008C345F" w:rsidP="008C345F">
      <w:pPr>
        <w:pStyle w:val="ListParagraph"/>
        <w:numPr>
          <w:ilvl w:val="0"/>
          <w:numId w:val="2"/>
        </w:numPr>
        <w:tabs>
          <w:tab w:val="left" w:pos="501"/>
          <w:tab w:val="left" w:pos="502"/>
        </w:tabs>
        <w:spacing w:line="247" w:lineRule="auto"/>
        <w:ind w:left="501" w:right="335"/>
        <w:rPr>
          <w:sz w:val="24"/>
          <w:szCs w:val="24"/>
        </w:rPr>
      </w:pPr>
      <w:r w:rsidRPr="009643BA">
        <w:rPr>
          <w:sz w:val="24"/>
          <w:szCs w:val="24"/>
        </w:rPr>
        <w:t>Do ask them what they want from you and the parish. Offer help which is in response to their needs and preferences and which lets them keep in</w:t>
      </w:r>
      <w:r w:rsidRPr="009643BA">
        <w:rPr>
          <w:spacing w:val="-18"/>
          <w:sz w:val="24"/>
          <w:szCs w:val="24"/>
        </w:rPr>
        <w:t xml:space="preserve"> </w:t>
      </w:r>
      <w:r w:rsidRPr="009643BA">
        <w:rPr>
          <w:sz w:val="24"/>
          <w:szCs w:val="24"/>
        </w:rPr>
        <w:t>control.</w:t>
      </w:r>
    </w:p>
    <w:p w:rsidR="008C345F" w:rsidRPr="009643BA" w:rsidRDefault="008C345F" w:rsidP="008C345F">
      <w:pPr>
        <w:pStyle w:val="BodyText"/>
        <w:spacing w:before="9"/>
        <w:rPr>
          <w:sz w:val="24"/>
          <w:szCs w:val="24"/>
        </w:rPr>
      </w:pPr>
    </w:p>
    <w:p w:rsidR="008C345F" w:rsidRPr="009643BA" w:rsidRDefault="009643BA" w:rsidP="008C345F">
      <w:pPr>
        <w:pStyle w:val="Heading4"/>
        <w:rPr>
          <w:sz w:val="24"/>
          <w:szCs w:val="24"/>
        </w:rPr>
      </w:pPr>
      <w:r>
        <w:rPr>
          <w:sz w:val="24"/>
          <w:szCs w:val="24"/>
        </w:rPr>
        <w:t xml:space="preserve">6 </w:t>
      </w:r>
      <w:r w:rsidR="008C345F" w:rsidRPr="009643BA">
        <w:rPr>
          <w:sz w:val="24"/>
          <w:szCs w:val="24"/>
        </w:rPr>
        <w:t>Record keeping and follow up</w:t>
      </w:r>
    </w:p>
    <w:p w:rsidR="008C345F" w:rsidRPr="009643BA" w:rsidRDefault="008C345F" w:rsidP="008C345F">
      <w:pPr>
        <w:pStyle w:val="BodyText"/>
        <w:spacing w:before="1" w:line="247" w:lineRule="auto"/>
        <w:ind w:left="100" w:right="380"/>
        <w:rPr>
          <w:sz w:val="24"/>
          <w:szCs w:val="24"/>
        </w:rPr>
      </w:pPr>
    </w:p>
    <w:p w:rsidR="008C345F" w:rsidRPr="009643BA" w:rsidRDefault="008C345F" w:rsidP="008C345F">
      <w:pPr>
        <w:pStyle w:val="BodyText"/>
        <w:spacing w:before="1" w:line="247" w:lineRule="auto"/>
        <w:ind w:left="100" w:right="380"/>
        <w:rPr>
          <w:sz w:val="24"/>
          <w:szCs w:val="24"/>
        </w:rPr>
      </w:pPr>
      <w:r w:rsidRPr="009643BA">
        <w:rPr>
          <w:sz w:val="24"/>
          <w:szCs w:val="24"/>
        </w:rPr>
        <w:t>Summary guidance is as follows:</w:t>
      </w:r>
    </w:p>
    <w:p w:rsidR="002F53CC" w:rsidRPr="009643BA" w:rsidRDefault="002F53CC" w:rsidP="008C345F">
      <w:pPr>
        <w:pStyle w:val="BodyText"/>
        <w:spacing w:before="1" w:line="247" w:lineRule="auto"/>
        <w:ind w:left="100" w:right="380"/>
        <w:rPr>
          <w:sz w:val="24"/>
          <w:szCs w:val="24"/>
        </w:rPr>
      </w:pPr>
    </w:p>
    <w:p w:rsidR="008C345F" w:rsidRPr="009643BA" w:rsidRDefault="008C345F" w:rsidP="008C345F">
      <w:pPr>
        <w:pStyle w:val="ListParagraph"/>
        <w:numPr>
          <w:ilvl w:val="0"/>
          <w:numId w:val="2"/>
        </w:numPr>
        <w:tabs>
          <w:tab w:val="left" w:pos="501"/>
          <w:tab w:val="left" w:pos="502"/>
        </w:tabs>
        <w:spacing w:before="1" w:line="247" w:lineRule="auto"/>
        <w:ind w:left="501" w:right="299"/>
        <w:rPr>
          <w:sz w:val="24"/>
          <w:szCs w:val="24"/>
        </w:rPr>
      </w:pPr>
      <w:r w:rsidRPr="009643BA">
        <w:rPr>
          <w:sz w:val="24"/>
          <w:szCs w:val="24"/>
        </w:rPr>
        <w:t>Do check if it is all right to contact them at home before doing so. Ask them what their preferred means of contact is and confirm that this is</w:t>
      </w:r>
      <w:r w:rsidRPr="009643BA">
        <w:rPr>
          <w:spacing w:val="-18"/>
          <w:sz w:val="24"/>
          <w:szCs w:val="24"/>
        </w:rPr>
        <w:t xml:space="preserve"> </w:t>
      </w:r>
      <w:r w:rsidRPr="009643BA">
        <w:rPr>
          <w:sz w:val="24"/>
          <w:szCs w:val="24"/>
        </w:rPr>
        <w:t>safe.</w:t>
      </w:r>
    </w:p>
    <w:p w:rsidR="008C345F" w:rsidRPr="009643BA" w:rsidRDefault="008C345F" w:rsidP="008C345F">
      <w:pPr>
        <w:pStyle w:val="ListParagraph"/>
        <w:numPr>
          <w:ilvl w:val="0"/>
          <w:numId w:val="2"/>
        </w:numPr>
        <w:tabs>
          <w:tab w:val="left" w:pos="501"/>
          <w:tab w:val="left" w:pos="502"/>
        </w:tabs>
        <w:spacing w:before="1" w:line="247" w:lineRule="auto"/>
        <w:ind w:left="501" w:right="118"/>
        <w:rPr>
          <w:sz w:val="24"/>
          <w:szCs w:val="24"/>
        </w:rPr>
      </w:pPr>
      <w:r w:rsidRPr="009643BA">
        <w:rPr>
          <w:sz w:val="24"/>
          <w:szCs w:val="24"/>
        </w:rPr>
        <w:t xml:space="preserve">Do keep information confidential and as a general rule only share with informed consent where appropriate and if possible, respect the wishes of those who do not give consent to share confidential information. You should note that it may still be possible to share confidential information without consent if, in your judgement, it is necessary and proportionate to do so (i.e. there is a good reason), such as where the safety of the victim or (an) other(s) </w:t>
      </w:r>
      <w:r w:rsidRPr="009643BA">
        <w:rPr>
          <w:sz w:val="24"/>
          <w:szCs w:val="24"/>
        </w:rPr>
        <w:lastRenderedPageBreak/>
        <w:t>may be at risk. Always keep a record of your decision and the reasons why you decided to share (or not). If in doubt contact the DSA and the Diocesan</w:t>
      </w:r>
      <w:r w:rsidRPr="009643BA">
        <w:rPr>
          <w:spacing w:val="-6"/>
          <w:sz w:val="24"/>
          <w:szCs w:val="24"/>
        </w:rPr>
        <w:t xml:space="preserve"> </w:t>
      </w:r>
      <w:r w:rsidRPr="009643BA">
        <w:rPr>
          <w:sz w:val="24"/>
          <w:szCs w:val="24"/>
        </w:rPr>
        <w:t>Registrar.</w:t>
      </w:r>
    </w:p>
    <w:p w:rsidR="008C345F" w:rsidRDefault="008C345F" w:rsidP="008C345F">
      <w:pPr>
        <w:pStyle w:val="ListParagraph"/>
        <w:numPr>
          <w:ilvl w:val="0"/>
          <w:numId w:val="2"/>
        </w:numPr>
        <w:tabs>
          <w:tab w:val="left" w:pos="501"/>
          <w:tab w:val="left" w:pos="502"/>
        </w:tabs>
        <w:spacing w:before="1" w:line="247" w:lineRule="auto"/>
        <w:ind w:left="501" w:right="296"/>
      </w:pPr>
      <w:r w:rsidRPr="009643BA">
        <w:rPr>
          <w:sz w:val="24"/>
          <w:szCs w:val="24"/>
        </w:rPr>
        <w:t>Do make a brief objective note of date, facts and context of what you have been told but keep your opinions separate. This should be kept in strict confidence but could be useful in any future prosecution (see</w:t>
      </w:r>
      <w:r w:rsidRPr="009643BA">
        <w:rPr>
          <w:color w:val="0000FF"/>
          <w:sz w:val="24"/>
          <w:szCs w:val="24"/>
        </w:rPr>
        <w:t xml:space="preserve"> </w:t>
      </w:r>
      <w:hyperlink r:id="rId10">
        <w:r w:rsidRPr="009643BA">
          <w:rPr>
            <w:color w:val="0000FF"/>
            <w:sz w:val="24"/>
            <w:szCs w:val="24"/>
            <w:u w:val="single" w:color="0000FF"/>
          </w:rPr>
          <w:t>Safeguarding Records: Joint Practice Guidance</w:t>
        </w:r>
      </w:hyperlink>
      <w:hyperlink r:id="rId11">
        <w:r>
          <w:rPr>
            <w:color w:val="0000FF"/>
            <w:u w:val="single" w:color="0000FF"/>
          </w:rPr>
          <w:t xml:space="preserve"> for the Church of England and the Methodist Church</w:t>
        </w:r>
        <w:r>
          <w:rPr>
            <w:color w:val="0000FF"/>
            <w:spacing w:val="-11"/>
            <w:u w:val="single" w:color="0000FF"/>
          </w:rPr>
          <w:t xml:space="preserve"> </w:t>
        </w:r>
        <w:r>
          <w:rPr>
            <w:color w:val="0000FF"/>
            <w:u w:val="single" w:color="0000FF"/>
          </w:rPr>
          <w:t>(2015)</w:t>
        </w:r>
      </w:hyperlink>
      <w:r>
        <w:t>).</w:t>
      </w:r>
    </w:p>
    <w:p w:rsidR="008C345F" w:rsidRPr="009643BA" w:rsidRDefault="008C345F" w:rsidP="008C345F">
      <w:pPr>
        <w:pStyle w:val="ListParagraph"/>
        <w:numPr>
          <w:ilvl w:val="0"/>
          <w:numId w:val="2"/>
        </w:numPr>
        <w:tabs>
          <w:tab w:val="left" w:pos="521"/>
          <w:tab w:val="left" w:pos="522"/>
        </w:tabs>
        <w:spacing w:before="74" w:line="249" w:lineRule="auto"/>
        <w:ind w:right="523"/>
        <w:rPr>
          <w:sz w:val="24"/>
          <w:szCs w:val="24"/>
        </w:rPr>
      </w:pPr>
      <w:r w:rsidRPr="009643BA">
        <w:rPr>
          <w:sz w:val="24"/>
          <w:szCs w:val="24"/>
        </w:rPr>
        <w:t xml:space="preserve">You must </w:t>
      </w:r>
      <w:r w:rsidRPr="009643BA">
        <w:rPr>
          <w:b/>
          <w:sz w:val="24"/>
          <w:szCs w:val="24"/>
        </w:rPr>
        <w:t xml:space="preserve">share the incident with someone who is qualified within 24 hours </w:t>
      </w:r>
      <w:r w:rsidRPr="009643BA">
        <w:rPr>
          <w:sz w:val="24"/>
          <w:szCs w:val="24"/>
        </w:rPr>
        <w:t>and can support you to help you to think through the issues and action. This may be the DSA or local safeguarding</w:t>
      </w:r>
      <w:r w:rsidRPr="009643BA">
        <w:rPr>
          <w:spacing w:val="-15"/>
          <w:sz w:val="24"/>
          <w:szCs w:val="24"/>
        </w:rPr>
        <w:t xml:space="preserve"> </w:t>
      </w:r>
      <w:r w:rsidRPr="009643BA">
        <w:rPr>
          <w:sz w:val="24"/>
          <w:szCs w:val="24"/>
        </w:rPr>
        <w:t>officer/lead.</w:t>
      </w:r>
    </w:p>
    <w:p w:rsidR="008C345F" w:rsidRPr="009643BA" w:rsidRDefault="008C345F" w:rsidP="008C345F">
      <w:pPr>
        <w:pStyle w:val="ListParagraph"/>
        <w:numPr>
          <w:ilvl w:val="0"/>
          <w:numId w:val="2"/>
        </w:numPr>
        <w:tabs>
          <w:tab w:val="left" w:pos="521"/>
          <w:tab w:val="left" w:pos="522"/>
        </w:tabs>
        <w:spacing w:line="247" w:lineRule="auto"/>
        <w:ind w:right="379"/>
        <w:rPr>
          <w:sz w:val="24"/>
          <w:szCs w:val="24"/>
        </w:rPr>
      </w:pPr>
      <w:r w:rsidRPr="009643BA">
        <w:rPr>
          <w:sz w:val="24"/>
          <w:szCs w:val="24"/>
        </w:rPr>
        <w:t>Do seek advice from the DSA or local safeguarding officer/lead to review the safety and risk issues in relation to the alleged perpetrator if they are in the same Church. There may need to be a risk assessment and ‘safeguarding agreement’ put in place in line with House of Bishops practice guidance</w:t>
      </w:r>
      <w:r w:rsidR="002F53CC" w:rsidRPr="009A1D32">
        <w:rPr>
          <w:position w:val="8"/>
          <w:sz w:val="16"/>
          <w:szCs w:val="16"/>
        </w:rPr>
        <w:t>1</w:t>
      </w:r>
      <w:r w:rsidRPr="009643BA">
        <w:rPr>
          <w:sz w:val="24"/>
          <w:szCs w:val="24"/>
        </w:rPr>
        <w:t>. This work needs be undertaken in consultation with the</w:t>
      </w:r>
      <w:r w:rsidRPr="009643BA">
        <w:rPr>
          <w:spacing w:val="-9"/>
          <w:sz w:val="24"/>
          <w:szCs w:val="24"/>
        </w:rPr>
        <w:t xml:space="preserve"> </w:t>
      </w:r>
      <w:r w:rsidRPr="009643BA">
        <w:rPr>
          <w:sz w:val="24"/>
          <w:szCs w:val="24"/>
        </w:rPr>
        <w:t>DSA.</w:t>
      </w:r>
    </w:p>
    <w:p w:rsidR="008C345F" w:rsidRPr="009643BA" w:rsidRDefault="008C345F" w:rsidP="008C345F">
      <w:pPr>
        <w:pStyle w:val="ListParagraph"/>
        <w:numPr>
          <w:ilvl w:val="0"/>
          <w:numId w:val="2"/>
        </w:numPr>
        <w:tabs>
          <w:tab w:val="left" w:pos="521"/>
          <w:tab w:val="left" w:pos="522"/>
        </w:tabs>
        <w:spacing w:before="3" w:line="247" w:lineRule="auto"/>
        <w:ind w:right="411"/>
        <w:rPr>
          <w:sz w:val="24"/>
          <w:szCs w:val="24"/>
        </w:rPr>
      </w:pPr>
      <w:r w:rsidRPr="009643BA">
        <w:rPr>
          <w:sz w:val="24"/>
          <w:szCs w:val="24"/>
        </w:rPr>
        <w:t>Victim safety planning should be conducted by a professional, ideally from a domestic abuse service or a statutory agency. There may be an occasion when a victim wishes to discuss their safety with you. It is essential that you seek advice from a DSA before entering into detailed safety planning discussions. This planning would normally be guided by a safety planning format (see</w:t>
      </w:r>
      <w:r w:rsidR="002B6A2F" w:rsidRPr="009643BA">
        <w:rPr>
          <w:sz w:val="24"/>
          <w:szCs w:val="24"/>
        </w:rPr>
        <w:t xml:space="preserve"> Safety Planning Format</w:t>
      </w:r>
      <w:r w:rsidRPr="009643BA">
        <w:rPr>
          <w:sz w:val="24"/>
          <w:szCs w:val="24"/>
        </w:rPr>
        <w:t>) and careful consideration should be given to where and how such information is provided and kept by the victim, to avoid being accessed by the</w:t>
      </w:r>
      <w:r w:rsidRPr="009643BA">
        <w:rPr>
          <w:spacing w:val="-10"/>
          <w:sz w:val="24"/>
          <w:szCs w:val="24"/>
        </w:rPr>
        <w:t xml:space="preserve"> </w:t>
      </w:r>
      <w:r w:rsidRPr="009643BA">
        <w:rPr>
          <w:sz w:val="24"/>
          <w:szCs w:val="24"/>
        </w:rPr>
        <w:t>perpetrator.</w:t>
      </w:r>
    </w:p>
    <w:p w:rsidR="008C345F" w:rsidRPr="009A1D32" w:rsidRDefault="008C345F" w:rsidP="008C345F">
      <w:pPr>
        <w:pStyle w:val="ListParagraph"/>
        <w:numPr>
          <w:ilvl w:val="0"/>
          <w:numId w:val="2"/>
        </w:numPr>
        <w:tabs>
          <w:tab w:val="left" w:pos="521"/>
          <w:tab w:val="left" w:pos="522"/>
        </w:tabs>
        <w:spacing w:line="247" w:lineRule="auto"/>
        <w:ind w:right="244"/>
        <w:rPr>
          <w:sz w:val="16"/>
          <w:szCs w:val="16"/>
        </w:rPr>
      </w:pPr>
      <w:r w:rsidRPr="009643BA">
        <w:rPr>
          <w:sz w:val="24"/>
          <w:szCs w:val="24"/>
        </w:rPr>
        <w:t xml:space="preserve">If the </w:t>
      </w:r>
      <w:r w:rsidRPr="009643BA">
        <w:rPr>
          <w:b/>
          <w:sz w:val="24"/>
          <w:szCs w:val="24"/>
        </w:rPr>
        <w:t xml:space="preserve">alleged perpetrator is a church officer </w:t>
      </w:r>
      <w:r w:rsidRPr="009643BA">
        <w:rPr>
          <w:sz w:val="24"/>
          <w:szCs w:val="24"/>
        </w:rPr>
        <w:t>you must talk to the DSA and follow the House of Bishops practice guidance on responding to serious safeguarding concerns in related to Church</w:t>
      </w:r>
      <w:r w:rsidRPr="009643BA">
        <w:rPr>
          <w:spacing w:val="-11"/>
          <w:sz w:val="24"/>
          <w:szCs w:val="24"/>
        </w:rPr>
        <w:t xml:space="preserve"> </w:t>
      </w:r>
      <w:r w:rsidRPr="009643BA">
        <w:rPr>
          <w:sz w:val="24"/>
          <w:szCs w:val="24"/>
        </w:rPr>
        <w:t>Officers.</w:t>
      </w:r>
      <w:r w:rsidR="002F53CC" w:rsidRPr="009A1D32">
        <w:rPr>
          <w:position w:val="8"/>
          <w:sz w:val="16"/>
          <w:szCs w:val="16"/>
        </w:rPr>
        <w:t>2</w:t>
      </w:r>
    </w:p>
    <w:p w:rsidR="008C345F" w:rsidRPr="009643BA" w:rsidRDefault="008C345F" w:rsidP="008C345F">
      <w:pPr>
        <w:pStyle w:val="ListParagraph"/>
        <w:numPr>
          <w:ilvl w:val="0"/>
          <w:numId w:val="2"/>
        </w:numPr>
        <w:tabs>
          <w:tab w:val="left" w:pos="521"/>
          <w:tab w:val="left" w:pos="522"/>
        </w:tabs>
        <w:spacing w:line="247" w:lineRule="auto"/>
        <w:ind w:right="461"/>
        <w:rPr>
          <w:sz w:val="24"/>
          <w:szCs w:val="24"/>
        </w:rPr>
      </w:pPr>
      <w:r w:rsidRPr="009643BA">
        <w:rPr>
          <w:b/>
          <w:sz w:val="24"/>
          <w:szCs w:val="24"/>
        </w:rPr>
        <w:t>Do not give information about the victim’s whereabouts to the perpetrator or to others who might pass information on to the perpetrator</w:t>
      </w:r>
      <w:r w:rsidRPr="009643BA">
        <w:rPr>
          <w:sz w:val="24"/>
          <w:szCs w:val="24"/>
        </w:rPr>
        <w:t>. Do not discuss with the parish council/other members of a congregation who might inadvertently pass information on to the</w:t>
      </w:r>
      <w:r w:rsidRPr="009643BA">
        <w:rPr>
          <w:spacing w:val="-12"/>
          <w:sz w:val="24"/>
          <w:szCs w:val="24"/>
        </w:rPr>
        <w:t xml:space="preserve"> </w:t>
      </w:r>
      <w:r w:rsidRPr="009643BA">
        <w:rPr>
          <w:sz w:val="24"/>
          <w:szCs w:val="24"/>
        </w:rPr>
        <w:t>perpetrator.</w:t>
      </w:r>
    </w:p>
    <w:p w:rsidR="008C345F" w:rsidRPr="009643BA" w:rsidRDefault="008C345F" w:rsidP="008C345F">
      <w:pPr>
        <w:pStyle w:val="ListParagraph"/>
        <w:numPr>
          <w:ilvl w:val="0"/>
          <w:numId w:val="2"/>
        </w:numPr>
        <w:tabs>
          <w:tab w:val="left" w:pos="521"/>
          <w:tab w:val="left" w:pos="522"/>
        </w:tabs>
        <w:spacing w:before="1" w:line="247" w:lineRule="auto"/>
        <w:ind w:right="546"/>
        <w:rPr>
          <w:sz w:val="24"/>
          <w:szCs w:val="24"/>
        </w:rPr>
      </w:pPr>
      <w:r w:rsidRPr="009643BA">
        <w:rPr>
          <w:sz w:val="24"/>
          <w:szCs w:val="24"/>
        </w:rPr>
        <w:t>When victims are leaving a controlling perpetrator, they often have to leave with nothing and have access to very limited financial support. Consider how your church can provide practical support to</w:t>
      </w:r>
      <w:r w:rsidRPr="009643BA">
        <w:rPr>
          <w:spacing w:val="-13"/>
          <w:sz w:val="24"/>
          <w:szCs w:val="24"/>
        </w:rPr>
        <w:t xml:space="preserve"> </w:t>
      </w:r>
      <w:r w:rsidRPr="009643BA">
        <w:rPr>
          <w:sz w:val="24"/>
          <w:szCs w:val="24"/>
        </w:rPr>
        <w:t>survivors.</w:t>
      </w:r>
    </w:p>
    <w:p w:rsidR="009643BA" w:rsidRDefault="009643BA">
      <w:pPr>
        <w:rPr>
          <w:sz w:val="20"/>
        </w:rPr>
      </w:pPr>
    </w:p>
    <w:p w:rsidR="009643BA" w:rsidRPr="009A1D32" w:rsidRDefault="009643BA" w:rsidP="009643BA">
      <w:pPr>
        <w:pStyle w:val="Heading2"/>
        <w:keepNext w:val="0"/>
        <w:keepLines w:val="0"/>
        <w:widowControl w:val="0"/>
        <w:tabs>
          <w:tab w:val="left" w:pos="840"/>
          <w:tab w:val="left" w:pos="841"/>
        </w:tabs>
        <w:autoSpaceDE w:val="0"/>
        <w:autoSpaceDN w:val="0"/>
        <w:spacing w:before="1" w:line="240" w:lineRule="auto"/>
        <w:rPr>
          <w:rFonts w:ascii="Arial" w:hAnsi="Arial" w:cs="Arial"/>
          <w:color w:val="auto"/>
          <w:sz w:val="24"/>
          <w:szCs w:val="24"/>
        </w:rPr>
      </w:pPr>
      <w:r w:rsidRPr="009A1D32">
        <w:rPr>
          <w:rFonts w:ascii="Arial" w:hAnsi="Arial" w:cs="Arial"/>
          <w:color w:val="auto"/>
          <w:sz w:val="24"/>
          <w:szCs w:val="24"/>
        </w:rPr>
        <w:t>7 Additional guidance for clergy and licensed lay</w:t>
      </w:r>
      <w:r w:rsidRPr="009A1D32">
        <w:rPr>
          <w:rFonts w:ascii="Arial" w:hAnsi="Arial" w:cs="Arial"/>
          <w:color w:val="auto"/>
          <w:spacing w:val="-12"/>
          <w:sz w:val="24"/>
          <w:szCs w:val="24"/>
        </w:rPr>
        <w:t xml:space="preserve"> </w:t>
      </w:r>
      <w:r w:rsidRPr="009A1D32">
        <w:rPr>
          <w:rFonts w:ascii="Arial" w:hAnsi="Arial" w:cs="Arial"/>
          <w:color w:val="auto"/>
          <w:sz w:val="24"/>
          <w:szCs w:val="24"/>
        </w:rPr>
        <w:t>ministers</w:t>
      </w:r>
    </w:p>
    <w:p w:rsidR="009643BA" w:rsidRPr="009A1D32" w:rsidRDefault="009643BA" w:rsidP="009643BA">
      <w:pPr>
        <w:pStyle w:val="BodyText"/>
        <w:rPr>
          <w:sz w:val="24"/>
          <w:szCs w:val="24"/>
        </w:rPr>
      </w:pPr>
    </w:p>
    <w:p w:rsidR="009643BA" w:rsidRPr="009A1D32" w:rsidRDefault="009643BA" w:rsidP="009643BA">
      <w:pPr>
        <w:pStyle w:val="Heading4"/>
        <w:ind w:left="120"/>
        <w:rPr>
          <w:sz w:val="24"/>
          <w:szCs w:val="24"/>
        </w:rPr>
      </w:pPr>
      <w:r w:rsidRPr="009A1D32">
        <w:rPr>
          <w:sz w:val="24"/>
          <w:szCs w:val="24"/>
        </w:rPr>
        <w:t>Responding to victims</w:t>
      </w:r>
    </w:p>
    <w:p w:rsidR="009643BA" w:rsidRPr="009A1D32" w:rsidRDefault="009643BA" w:rsidP="009643BA">
      <w:pPr>
        <w:pStyle w:val="ListParagraph"/>
        <w:numPr>
          <w:ilvl w:val="0"/>
          <w:numId w:val="4"/>
        </w:numPr>
        <w:tabs>
          <w:tab w:val="left" w:pos="840"/>
          <w:tab w:val="left" w:pos="841"/>
        </w:tabs>
        <w:spacing w:line="257" w:lineRule="exact"/>
        <w:rPr>
          <w:sz w:val="24"/>
          <w:szCs w:val="24"/>
        </w:rPr>
      </w:pPr>
      <w:r w:rsidRPr="009A1D32">
        <w:rPr>
          <w:sz w:val="24"/>
          <w:szCs w:val="24"/>
        </w:rPr>
        <w:t>Do help the victim/survivor with any religious</w:t>
      </w:r>
      <w:r w:rsidRPr="009A1D32">
        <w:rPr>
          <w:spacing w:val="-24"/>
          <w:sz w:val="24"/>
          <w:szCs w:val="24"/>
        </w:rPr>
        <w:t xml:space="preserve"> </w:t>
      </w:r>
      <w:r w:rsidRPr="009A1D32">
        <w:rPr>
          <w:sz w:val="24"/>
          <w:szCs w:val="24"/>
        </w:rPr>
        <w:t>concerns.</w:t>
      </w:r>
    </w:p>
    <w:p w:rsidR="009643BA" w:rsidRPr="009A1D32" w:rsidRDefault="009643BA" w:rsidP="009643BA">
      <w:pPr>
        <w:pStyle w:val="ListParagraph"/>
        <w:numPr>
          <w:ilvl w:val="0"/>
          <w:numId w:val="4"/>
        </w:numPr>
        <w:tabs>
          <w:tab w:val="left" w:pos="840"/>
          <w:tab w:val="left" w:pos="841"/>
        </w:tabs>
        <w:ind w:right="867"/>
        <w:rPr>
          <w:sz w:val="24"/>
          <w:szCs w:val="24"/>
        </w:rPr>
      </w:pPr>
      <w:r w:rsidRPr="009A1D32">
        <w:rPr>
          <w:sz w:val="24"/>
          <w:szCs w:val="24"/>
        </w:rPr>
        <w:t>Do emphasize that the marriage covenant is broken by the violence from their partner.</w:t>
      </w:r>
    </w:p>
    <w:p w:rsidR="009643BA" w:rsidRPr="009A1D32" w:rsidRDefault="009643BA" w:rsidP="009643BA">
      <w:pPr>
        <w:pStyle w:val="Heading4"/>
        <w:numPr>
          <w:ilvl w:val="0"/>
          <w:numId w:val="4"/>
        </w:numPr>
        <w:tabs>
          <w:tab w:val="left" w:pos="840"/>
          <w:tab w:val="left" w:pos="841"/>
        </w:tabs>
        <w:spacing w:line="242" w:lineRule="auto"/>
        <w:ind w:right="561"/>
        <w:rPr>
          <w:b w:val="0"/>
          <w:sz w:val="24"/>
          <w:szCs w:val="24"/>
        </w:rPr>
      </w:pPr>
      <w:r w:rsidRPr="009A1D32">
        <w:rPr>
          <w:sz w:val="24"/>
          <w:szCs w:val="24"/>
        </w:rPr>
        <w:t>Do not pursue couples’ counseling/mediation with them and their partner if you are aware that there is violence in the</w:t>
      </w:r>
      <w:r w:rsidRPr="009A1D32">
        <w:rPr>
          <w:spacing w:val="-11"/>
          <w:sz w:val="24"/>
          <w:szCs w:val="24"/>
        </w:rPr>
        <w:t xml:space="preserve"> </w:t>
      </w:r>
      <w:r w:rsidRPr="009A1D32">
        <w:rPr>
          <w:sz w:val="24"/>
          <w:szCs w:val="24"/>
        </w:rPr>
        <w:t>relationship</w:t>
      </w:r>
      <w:r w:rsidRPr="009A1D32">
        <w:rPr>
          <w:b w:val="0"/>
          <w:sz w:val="24"/>
          <w:szCs w:val="24"/>
        </w:rPr>
        <w:t>.</w:t>
      </w:r>
    </w:p>
    <w:p w:rsidR="009643BA" w:rsidRPr="009A1D32" w:rsidRDefault="009643BA" w:rsidP="009643BA">
      <w:pPr>
        <w:pStyle w:val="ListParagraph"/>
        <w:numPr>
          <w:ilvl w:val="0"/>
          <w:numId w:val="4"/>
        </w:numPr>
        <w:tabs>
          <w:tab w:val="left" w:pos="840"/>
          <w:tab w:val="left" w:pos="841"/>
        </w:tabs>
        <w:spacing w:before="2" w:line="251" w:lineRule="exact"/>
        <w:rPr>
          <w:sz w:val="24"/>
          <w:szCs w:val="24"/>
        </w:rPr>
      </w:pPr>
      <w:r w:rsidRPr="009A1D32">
        <w:rPr>
          <w:sz w:val="24"/>
          <w:szCs w:val="24"/>
        </w:rPr>
        <w:t>Do assure them of God’s love and</w:t>
      </w:r>
      <w:r w:rsidRPr="009A1D32">
        <w:rPr>
          <w:spacing w:val="-10"/>
          <w:sz w:val="24"/>
          <w:szCs w:val="24"/>
        </w:rPr>
        <w:t xml:space="preserve"> </w:t>
      </w:r>
      <w:r w:rsidRPr="009A1D32">
        <w:rPr>
          <w:sz w:val="24"/>
          <w:szCs w:val="24"/>
        </w:rPr>
        <w:t>presence.</w:t>
      </w:r>
    </w:p>
    <w:p w:rsidR="009643BA" w:rsidRPr="009A1D32" w:rsidRDefault="009643BA" w:rsidP="009643BA">
      <w:pPr>
        <w:pStyle w:val="ListParagraph"/>
        <w:numPr>
          <w:ilvl w:val="0"/>
          <w:numId w:val="4"/>
        </w:numPr>
        <w:tabs>
          <w:tab w:val="left" w:pos="840"/>
          <w:tab w:val="left" w:pos="841"/>
        </w:tabs>
        <w:spacing w:line="252" w:lineRule="exact"/>
        <w:rPr>
          <w:sz w:val="24"/>
          <w:szCs w:val="24"/>
        </w:rPr>
      </w:pPr>
      <w:r w:rsidRPr="009A1D32">
        <w:rPr>
          <w:sz w:val="24"/>
          <w:szCs w:val="24"/>
        </w:rPr>
        <w:t>Do pray with</w:t>
      </w:r>
      <w:r w:rsidRPr="009A1D32">
        <w:rPr>
          <w:spacing w:val="-6"/>
          <w:sz w:val="24"/>
          <w:szCs w:val="24"/>
        </w:rPr>
        <w:t xml:space="preserve"> </w:t>
      </w:r>
      <w:r w:rsidRPr="009A1D32">
        <w:rPr>
          <w:sz w:val="24"/>
          <w:szCs w:val="24"/>
        </w:rPr>
        <w:t>them.</w:t>
      </w:r>
    </w:p>
    <w:p w:rsidR="009643BA" w:rsidRPr="009643BA" w:rsidRDefault="009643BA" w:rsidP="009643BA">
      <w:pPr>
        <w:pStyle w:val="ListParagraph"/>
        <w:numPr>
          <w:ilvl w:val="0"/>
          <w:numId w:val="4"/>
        </w:numPr>
        <w:tabs>
          <w:tab w:val="left" w:pos="840"/>
          <w:tab w:val="left" w:pos="841"/>
        </w:tabs>
        <w:spacing w:before="2"/>
        <w:rPr>
          <w:sz w:val="20"/>
        </w:rPr>
      </w:pPr>
      <w:r w:rsidRPr="009A1D32">
        <w:rPr>
          <w:sz w:val="24"/>
          <w:szCs w:val="24"/>
        </w:rPr>
        <w:t>Don’t encourage them to forgive the alleged perpetrator and/or take them</w:t>
      </w:r>
      <w:r w:rsidRPr="009A1D32">
        <w:rPr>
          <w:spacing w:val="-22"/>
          <w:sz w:val="24"/>
          <w:szCs w:val="24"/>
        </w:rPr>
        <w:t xml:space="preserve"> </w:t>
      </w:r>
      <w:r w:rsidRPr="009A1D32">
        <w:rPr>
          <w:sz w:val="24"/>
          <w:szCs w:val="24"/>
        </w:rPr>
        <w:t>back.</w:t>
      </w:r>
      <w:r w:rsidRPr="009643BA">
        <w:rPr>
          <w:sz w:val="20"/>
        </w:rPr>
        <w:br w:type="page"/>
      </w:r>
    </w:p>
    <w:p w:rsidR="008C345F" w:rsidRDefault="008C345F" w:rsidP="008C345F">
      <w:pPr>
        <w:pStyle w:val="BodyText"/>
        <w:rPr>
          <w:sz w:val="20"/>
        </w:rPr>
      </w:pPr>
    </w:p>
    <w:p w:rsidR="008C345F" w:rsidRDefault="008C345F" w:rsidP="008C345F">
      <w:pPr>
        <w:pStyle w:val="BodyText"/>
        <w:spacing w:before="5"/>
        <w:rPr>
          <w:sz w:val="14"/>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1143000</wp:posOffset>
                </wp:positionH>
                <wp:positionV relativeFrom="paragraph">
                  <wp:posOffset>121285</wp:posOffset>
                </wp:positionV>
                <wp:extent cx="5504180" cy="1928495"/>
                <wp:effectExtent l="0" t="0" r="127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4180" cy="1928495"/>
                        </a:xfrm>
                        <a:prstGeom prst="rect">
                          <a:avLst/>
                        </a:prstGeom>
                        <a:solidFill>
                          <a:srgbClr val="BCD5E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45F" w:rsidRDefault="008C345F" w:rsidP="008C345F">
                            <w:pPr>
                              <w:spacing w:line="248" w:lineRule="exact"/>
                              <w:ind w:left="108"/>
                              <w:rPr>
                                <w:b/>
                              </w:rPr>
                            </w:pPr>
                            <w:r>
                              <w:rPr>
                                <w:b/>
                              </w:rPr>
                              <w:t>Key telephone numbers for sources of help</w:t>
                            </w:r>
                          </w:p>
                          <w:p w:rsidR="008C345F" w:rsidRDefault="008C345F" w:rsidP="008C345F">
                            <w:pPr>
                              <w:pStyle w:val="BodyText"/>
                              <w:spacing w:before="2"/>
                            </w:pPr>
                          </w:p>
                          <w:p w:rsidR="008C345F" w:rsidRDefault="008C345F" w:rsidP="008C345F">
                            <w:pPr>
                              <w:pStyle w:val="ListParagraph"/>
                              <w:numPr>
                                <w:ilvl w:val="0"/>
                                <w:numId w:val="1"/>
                              </w:numPr>
                              <w:tabs>
                                <w:tab w:val="left" w:pos="827"/>
                                <w:tab w:val="left" w:pos="828"/>
                              </w:tabs>
                              <w:spacing w:before="1"/>
                            </w:pPr>
                            <w:r>
                              <w:t>National Domestic Violence Helpline: 0808 2000</w:t>
                            </w:r>
                            <w:r>
                              <w:rPr>
                                <w:spacing w:val="-14"/>
                              </w:rPr>
                              <w:t xml:space="preserve"> </w:t>
                            </w:r>
                            <w:r>
                              <w:t>247</w:t>
                            </w:r>
                          </w:p>
                          <w:p w:rsidR="008C345F" w:rsidRDefault="008C345F" w:rsidP="008C345F">
                            <w:pPr>
                              <w:pStyle w:val="BodyText"/>
                              <w:spacing w:before="9"/>
                              <w:rPr>
                                <w:sz w:val="21"/>
                              </w:rPr>
                            </w:pPr>
                          </w:p>
                          <w:p w:rsidR="008C345F" w:rsidRDefault="008C345F" w:rsidP="008C345F">
                            <w:pPr>
                              <w:pStyle w:val="ListParagraph"/>
                              <w:numPr>
                                <w:ilvl w:val="0"/>
                                <w:numId w:val="1"/>
                              </w:numPr>
                              <w:tabs>
                                <w:tab w:val="left" w:pos="827"/>
                                <w:tab w:val="left" w:pos="828"/>
                              </w:tabs>
                              <w:ind w:right="712"/>
                            </w:pPr>
                            <w:r>
                              <w:t>Legal support (National Centre for Domestic Violence): 0844 8044 999 – provides a free, fast, emergency injunction service for victims of</w:t>
                            </w:r>
                            <w:r>
                              <w:rPr>
                                <w:spacing w:val="-26"/>
                              </w:rPr>
                              <w:t xml:space="preserve"> </w:t>
                            </w:r>
                            <w:r>
                              <w:t>domestic abuse</w:t>
                            </w:r>
                          </w:p>
                          <w:p w:rsidR="008C345F" w:rsidRDefault="008C345F" w:rsidP="008C345F">
                            <w:pPr>
                              <w:pStyle w:val="BodyText"/>
                            </w:pPr>
                          </w:p>
                          <w:p w:rsidR="008C345F" w:rsidRDefault="008C345F" w:rsidP="008C345F">
                            <w:pPr>
                              <w:pStyle w:val="ListParagraph"/>
                              <w:numPr>
                                <w:ilvl w:val="0"/>
                                <w:numId w:val="1"/>
                              </w:numPr>
                              <w:tabs>
                                <w:tab w:val="left" w:pos="827"/>
                                <w:tab w:val="left" w:pos="828"/>
                              </w:tabs>
                            </w:pPr>
                            <w:r>
                              <w:t>Male victims (Respect): 0808 801</w:t>
                            </w:r>
                            <w:r>
                              <w:rPr>
                                <w:spacing w:val="-8"/>
                              </w:rPr>
                              <w:t xml:space="preserve"> </w:t>
                            </w:r>
                            <w:r>
                              <w:t>0327</w:t>
                            </w:r>
                          </w:p>
                          <w:p w:rsidR="008C345F" w:rsidRDefault="008C345F" w:rsidP="008C345F">
                            <w:pPr>
                              <w:pStyle w:val="BodyText"/>
                              <w:spacing w:before="10"/>
                              <w:rPr>
                                <w:sz w:val="21"/>
                              </w:rPr>
                            </w:pPr>
                          </w:p>
                          <w:p w:rsidR="008C345F" w:rsidRDefault="008C345F" w:rsidP="008C345F">
                            <w:pPr>
                              <w:pStyle w:val="ListParagraph"/>
                              <w:numPr>
                                <w:ilvl w:val="0"/>
                                <w:numId w:val="1"/>
                              </w:numPr>
                              <w:tabs>
                                <w:tab w:val="left" w:pos="827"/>
                                <w:tab w:val="left" w:pos="828"/>
                              </w:tabs>
                            </w:pPr>
                            <w:r>
                              <w:t>Helpline for domestic abuse in same sex relationships: 0800 999</w:t>
                            </w:r>
                            <w:r>
                              <w:rPr>
                                <w:spacing w:val="-10"/>
                              </w:rPr>
                              <w:t xml:space="preserve"> </w:t>
                            </w:r>
                            <w:r>
                              <w:t>5428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90pt;margin-top:9.55pt;width:433.4pt;height:151.8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" fillcolor="#bcd5ed" stroked="f">
                <v:textbox inset="0,0,0,0">
                  <w:txbxContent>
                    <w:p w:rsidR="008C345F" w:rsidRDefault="008C345F" w:rsidP="008C345F">
                      <w:pPr>
                        <w:spacing w:line="248" w:lineRule="exact"/>
                        <w:ind w:left="108"/>
                        <w:rPr>
                          <w:b/>
                        </w:rPr>
                      </w:pPr>
                      <w:r>
                        <w:rPr>
                          <w:b/>
                        </w:rPr>
                        <w:t>Key telephone numbers for sources of help</w:t>
                      </w:r>
                    </w:p>
                    <w:p w:rsidR="008C345F" w:rsidRDefault="008C345F" w:rsidP="008C345F">
                      <w:pPr>
                        <w:pStyle w:val="BodyText"/>
                        <w:spacing w:before="2"/>
                      </w:pPr>
                    </w:p>
                    <w:p w:rsidR="008C345F" w:rsidRDefault="008C345F" w:rsidP="008C345F">
                      <w:pPr>
                        <w:pStyle w:val="ListParagraph"/>
                        <w:numPr>
                          <w:ilvl w:val="0"/>
                          <w:numId w:val="1"/>
                        </w:numPr>
                        <w:tabs>
                          <w:tab w:val="left" w:pos="827"/>
                          <w:tab w:val="left" w:pos="828"/>
                        </w:tabs>
                        <w:spacing w:before="1"/>
                      </w:pPr>
                      <w:r>
                        <w:t>National Domestic Violence Helpline: 0808 2000</w:t>
                      </w:r>
                      <w:r>
                        <w:rPr>
                          <w:spacing w:val="-14"/>
                        </w:rPr>
                        <w:t xml:space="preserve"> </w:t>
                      </w:r>
                      <w:r>
                        <w:t>247</w:t>
                      </w:r>
                    </w:p>
                    <w:p w:rsidR="008C345F" w:rsidRDefault="008C345F" w:rsidP="008C345F">
                      <w:pPr>
                        <w:pStyle w:val="BodyText"/>
                        <w:spacing w:before="9"/>
                        <w:rPr>
                          <w:sz w:val="21"/>
                        </w:rPr>
                      </w:pPr>
                    </w:p>
                    <w:p w:rsidR="008C345F" w:rsidRDefault="008C345F" w:rsidP="008C345F">
                      <w:pPr>
                        <w:pStyle w:val="ListParagraph"/>
                        <w:numPr>
                          <w:ilvl w:val="0"/>
                          <w:numId w:val="1"/>
                        </w:numPr>
                        <w:tabs>
                          <w:tab w:val="left" w:pos="827"/>
                          <w:tab w:val="left" w:pos="828"/>
                        </w:tabs>
                        <w:ind w:right="712"/>
                      </w:pPr>
                      <w:r>
                        <w:t>Legal support (National Centre for Domestic Violence): 0844 8044 999 – provides a free, fast, emergency injunction service for victims of</w:t>
                      </w:r>
                      <w:r>
                        <w:rPr>
                          <w:spacing w:val="-26"/>
                        </w:rPr>
                        <w:t xml:space="preserve"> </w:t>
                      </w:r>
                      <w:r>
                        <w:t>domestic abuse</w:t>
                      </w:r>
                    </w:p>
                    <w:p w:rsidR="008C345F" w:rsidRDefault="008C345F" w:rsidP="008C345F">
                      <w:pPr>
                        <w:pStyle w:val="BodyText"/>
                      </w:pPr>
                    </w:p>
                    <w:p w:rsidR="008C345F" w:rsidRDefault="008C345F" w:rsidP="008C345F">
                      <w:pPr>
                        <w:pStyle w:val="ListParagraph"/>
                        <w:numPr>
                          <w:ilvl w:val="0"/>
                          <w:numId w:val="1"/>
                        </w:numPr>
                        <w:tabs>
                          <w:tab w:val="left" w:pos="827"/>
                          <w:tab w:val="left" w:pos="828"/>
                        </w:tabs>
                      </w:pPr>
                      <w:r>
                        <w:t>Male victims (Respect): 0808 801</w:t>
                      </w:r>
                      <w:r>
                        <w:rPr>
                          <w:spacing w:val="-8"/>
                        </w:rPr>
                        <w:t xml:space="preserve"> </w:t>
                      </w:r>
                      <w:r>
                        <w:t>0327</w:t>
                      </w:r>
                    </w:p>
                    <w:p w:rsidR="008C345F" w:rsidRDefault="008C345F" w:rsidP="008C345F">
                      <w:pPr>
                        <w:pStyle w:val="BodyText"/>
                        <w:spacing w:before="10"/>
                        <w:rPr>
                          <w:sz w:val="21"/>
                        </w:rPr>
                      </w:pPr>
                    </w:p>
                    <w:p w:rsidR="008C345F" w:rsidRDefault="008C345F" w:rsidP="008C345F">
                      <w:pPr>
                        <w:pStyle w:val="ListParagraph"/>
                        <w:numPr>
                          <w:ilvl w:val="0"/>
                          <w:numId w:val="1"/>
                        </w:numPr>
                        <w:tabs>
                          <w:tab w:val="left" w:pos="827"/>
                          <w:tab w:val="left" w:pos="828"/>
                        </w:tabs>
                      </w:pPr>
                      <w:r>
                        <w:t>Helpline for domestic abuse in same sex relationships: 0800 999</w:t>
                      </w:r>
                      <w:r>
                        <w:rPr>
                          <w:spacing w:val="-10"/>
                        </w:rPr>
                        <w:t xml:space="preserve"> </w:t>
                      </w:r>
                      <w:r>
                        <w:t>5428</w:t>
                      </w:r>
                    </w:p>
                  </w:txbxContent>
                </v:textbox>
                <w10:wrap type="topAndBottom" anchorx="page"/>
              </v:shape>
            </w:pict>
          </mc:Fallback>
        </mc:AlternateContent>
      </w:r>
    </w:p>
    <w:p w:rsidR="008C345F" w:rsidRDefault="008C345F" w:rsidP="008C345F"/>
    <w:p w:rsidR="002F53CC" w:rsidRPr="002F53CC" w:rsidRDefault="002F53CC" w:rsidP="002F53CC">
      <w:pPr>
        <w:pStyle w:val="ListParagraph"/>
        <w:tabs>
          <w:tab w:val="left" w:pos="277"/>
        </w:tabs>
        <w:spacing w:before="67"/>
        <w:ind w:left="276" w:firstLine="0"/>
        <w:rPr>
          <w:sz w:val="20"/>
          <w:szCs w:val="20"/>
        </w:rPr>
      </w:pPr>
      <w:r w:rsidRPr="002F53CC">
        <w:rPr>
          <w:sz w:val="16"/>
          <w:szCs w:val="16"/>
        </w:rPr>
        <w:t>1</w:t>
      </w:r>
      <w:r>
        <w:t xml:space="preserve">        </w:t>
      </w:r>
      <w:hyperlink r:id="rId12">
        <w:r w:rsidRPr="002F53CC">
          <w:rPr>
            <w:color w:val="0000FF"/>
            <w:sz w:val="20"/>
            <w:szCs w:val="20"/>
            <w:u w:val="single" w:color="0000FF"/>
          </w:rPr>
          <w:t>Safeguarding Policy Statements &amp; Practice</w:t>
        </w:r>
        <w:r w:rsidRPr="002F53CC">
          <w:rPr>
            <w:color w:val="0000FF"/>
            <w:spacing w:val="-19"/>
            <w:sz w:val="20"/>
            <w:szCs w:val="20"/>
            <w:u w:val="single" w:color="0000FF"/>
          </w:rPr>
          <w:t xml:space="preserve"> </w:t>
        </w:r>
        <w:r w:rsidRPr="002F53CC">
          <w:rPr>
            <w:color w:val="0000FF"/>
            <w:sz w:val="20"/>
            <w:szCs w:val="20"/>
            <w:u w:val="single" w:color="0000FF"/>
          </w:rPr>
          <w:t>Guidance</w:t>
        </w:r>
      </w:hyperlink>
    </w:p>
    <w:p w:rsidR="002F53CC" w:rsidRPr="002F53CC" w:rsidRDefault="002F53CC" w:rsidP="002F53CC">
      <w:pPr>
        <w:tabs>
          <w:tab w:val="left" w:pos="366"/>
        </w:tabs>
        <w:spacing w:before="7"/>
        <w:ind w:left="120"/>
        <w:rPr>
          <w:rFonts w:ascii="Arial" w:hAnsi="Arial" w:cs="Arial"/>
          <w:sz w:val="20"/>
          <w:szCs w:val="20"/>
        </w:rPr>
      </w:pPr>
      <w:r>
        <w:rPr>
          <w:sz w:val="16"/>
          <w:szCs w:val="16"/>
        </w:rPr>
        <w:t xml:space="preserve">    2              </w:t>
      </w:r>
      <w:hyperlink r:id="rId13">
        <w:r w:rsidRPr="002F53CC">
          <w:rPr>
            <w:rFonts w:ascii="Arial" w:hAnsi="Arial" w:cs="Arial"/>
            <w:color w:val="0000FF"/>
            <w:sz w:val="20"/>
            <w:szCs w:val="20"/>
            <w:u w:val="single" w:color="0000FF"/>
          </w:rPr>
          <w:t>Safeguarding Policy Statements &amp; Practice</w:t>
        </w:r>
        <w:r w:rsidRPr="002F53CC">
          <w:rPr>
            <w:rFonts w:ascii="Arial" w:hAnsi="Arial" w:cs="Arial"/>
            <w:color w:val="0000FF"/>
            <w:spacing w:val="-19"/>
            <w:sz w:val="20"/>
            <w:szCs w:val="20"/>
            <w:u w:val="single" w:color="0000FF"/>
          </w:rPr>
          <w:t xml:space="preserve"> </w:t>
        </w:r>
        <w:r w:rsidRPr="002F53CC">
          <w:rPr>
            <w:rFonts w:ascii="Arial" w:hAnsi="Arial" w:cs="Arial"/>
            <w:color w:val="0000FF"/>
            <w:sz w:val="20"/>
            <w:szCs w:val="20"/>
            <w:u w:val="single" w:color="0000FF"/>
          </w:rPr>
          <w:t>Guidance</w:t>
        </w:r>
      </w:hyperlink>
    </w:p>
    <w:p w:rsidR="002F53CC" w:rsidRDefault="002F53CC" w:rsidP="008C345F"/>
    <w:p w:rsidR="008C345F" w:rsidRDefault="008C345F" w:rsidP="008C345F">
      <w:r>
        <w:t xml:space="preserve">Adapted from </w:t>
      </w:r>
      <w:r w:rsidRPr="005E41F9">
        <w:rPr>
          <w:color w:val="0070C0"/>
        </w:rPr>
        <w:t>“Responding well to Domestic Abuse 2017</w:t>
      </w:r>
      <w:proofErr w:type="gramStart"/>
      <w:r w:rsidRPr="005E41F9">
        <w:rPr>
          <w:color w:val="0070C0"/>
        </w:rPr>
        <w:t xml:space="preserve">”  </w:t>
      </w:r>
      <w:r w:rsidRPr="008C345F">
        <w:t>(</w:t>
      </w:r>
      <w:proofErr w:type="gramEnd"/>
      <w:r>
        <w:t>Church of England)</w:t>
      </w:r>
    </w:p>
    <w:p w:rsidR="008C345F" w:rsidRPr="005E41F9" w:rsidRDefault="008C345F" w:rsidP="008C345F">
      <w:pPr>
        <w:rPr>
          <w:sz w:val="20"/>
          <w:szCs w:val="20"/>
        </w:rPr>
      </w:pPr>
      <w:r>
        <w:rPr>
          <w:sz w:val="20"/>
          <w:szCs w:val="20"/>
        </w:rPr>
        <w:t>GK</w:t>
      </w:r>
      <w:r w:rsidRPr="005E41F9">
        <w:rPr>
          <w:sz w:val="20"/>
          <w:szCs w:val="20"/>
        </w:rPr>
        <w:t>J/DSA May 2017</w:t>
      </w:r>
    </w:p>
    <w:p w:rsidR="008C345F" w:rsidRDefault="008C345F" w:rsidP="008C345F"/>
    <w:sectPr w:rsidR="008C345F" w:rsidSect="008C345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45F" w:rsidRDefault="008C345F" w:rsidP="008C345F">
      <w:pPr>
        <w:spacing w:after="0" w:line="240" w:lineRule="auto"/>
      </w:pPr>
      <w:r>
        <w:separator/>
      </w:r>
    </w:p>
  </w:endnote>
  <w:endnote w:type="continuationSeparator" w:id="0">
    <w:p w:rsidR="008C345F" w:rsidRDefault="008C345F" w:rsidP="008C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4135658"/>
      <w:docPartObj>
        <w:docPartGallery w:val="Page Numbers (Bottom of Page)"/>
        <w:docPartUnique/>
      </w:docPartObj>
    </w:sdtPr>
    <w:sdtEndPr>
      <w:rPr>
        <w:noProof/>
      </w:rPr>
    </w:sdtEndPr>
    <w:sdtContent>
      <w:p w:rsidR="008C345F" w:rsidRDefault="008C345F">
        <w:pPr>
          <w:pStyle w:val="Footer"/>
          <w:jc w:val="right"/>
        </w:pPr>
        <w:r>
          <w:fldChar w:fldCharType="begin"/>
        </w:r>
        <w:r>
          <w:instrText xml:space="preserve"> PAGE   \* MERGEFORMAT </w:instrText>
        </w:r>
        <w:r>
          <w:fldChar w:fldCharType="separate"/>
        </w:r>
        <w:r w:rsidR="0014232B">
          <w:rPr>
            <w:noProof/>
          </w:rPr>
          <w:t>1</w:t>
        </w:r>
        <w:r>
          <w:rPr>
            <w:noProof/>
          </w:rPr>
          <w:fldChar w:fldCharType="end"/>
        </w:r>
      </w:p>
    </w:sdtContent>
  </w:sdt>
  <w:p w:rsidR="008C345F" w:rsidRDefault="008C34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45F" w:rsidRDefault="008C345F" w:rsidP="008C345F">
      <w:pPr>
        <w:spacing w:after="0" w:line="240" w:lineRule="auto"/>
      </w:pPr>
      <w:r>
        <w:separator/>
      </w:r>
    </w:p>
  </w:footnote>
  <w:footnote w:type="continuationSeparator" w:id="0">
    <w:p w:rsidR="008C345F" w:rsidRDefault="008C345F" w:rsidP="008C3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45F" w:rsidRDefault="008C345F">
    <w:pPr>
      <w:pStyle w:val="Header"/>
    </w:pPr>
    <w:r>
      <w:rPr>
        <w:b/>
        <w:noProof/>
        <w:sz w:val="28"/>
        <w:szCs w:val="28"/>
        <w:lang w:eastAsia="en-GB"/>
      </w:rPr>
      <w:drawing>
        <wp:inline distT="0" distB="0" distL="0" distR="0" wp14:anchorId="25D7D1B0" wp14:editId="6394123F">
          <wp:extent cx="1538344" cy="392127"/>
          <wp:effectExtent l="0" t="0" r="5080" b="8255"/>
          <wp:docPr id="2" name="Picture 2"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9737" cy="3924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5E1D"/>
    <w:multiLevelType w:val="hybridMultilevel"/>
    <w:tmpl w:val="9D485202"/>
    <w:lvl w:ilvl="0" w:tplc="7D6065E2">
      <w:numFmt w:val="bullet"/>
      <w:lvlText w:val="•"/>
      <w:lvlJc w:val="left"/>
      <w:pPr>
        <w:ind w:left="827" w:hanging="360"/>
      </w:pPr>
      <w:rPr>
        <w:rFonts w:ascii="Times New Roman" w:eastAsia="Times New Roman" w:hAnsi="Times New Roman" w:cs="Times New Roman" w:hint="default"/>
        <w:w w:val="100"/>
        <w:sz w:val="22"/>
        <w:szCs w:val="22"/>
      </w:rPr>
    </w:lvl>
    <w:lvl w:ilvl="1" w:tplc="0AAAA046">
      <w:numFmt w:val="bullet"/>
      <w:lvlText w:val="•"/>
      <w:lvlJc w:val="left"/>
      <w:pPr>
        <w:ind w:left="1604" w:hanging="360"/>
      </w:pPr>
      <w:rPr>
        <w:rFonts w:hint="default"/>
      </w:rPr>
    </w:lvl>
    <w:lvl w:ilvl="2" w:tplc="055CF144">
      <w:numFmt w:val="bullet"/>
      <w:lvlText w:val="•"/>
      <w:lvlJc w:val="left"/>
      <w:pPr>
        <w:ind w:left="2389" w:hanging="360"/>
      </w:pPr>
      <w:rPr>
        <w:rFonts w:hint="default"/>
      </w:rPr>
    </w:lvl>
    <w:lvl w:ilvl="3" w:tplc="81F651CA">
      <w:numFmt w:val="bullet"/>
      <w:lvlText w:val="•"/>
      <w:lvlJc w:val="left"/>
      <w:pPr>
        <w:ind w:left="3174" w:hanging="360"/>
      </w:pPr>
      <w:rPr>
        <w:rFonts w:hint="default"/>
      </w:rPr>
    </w:lvl>
    <w:lvl w:ilvl="4" w:tplc="09460428">
      <w:numFmt w:val="bullet"/>
      <w:lvlText w:val="•"/>
      <w:lvlJc w:val="left"/>
      <w:pPr>
        <w:ind w:left="3959" w:hanging="360"/>
      </w:pPr>
      <w:rPr>
        <w:rFonts w:hint="default"/>
      </w:rPr>
    </w:lvl>
    <w:lvl w:ilvl="5" w:tplc="F358188E">
      <w:numFmt w:val="bullet"/>
      <w:lvlText w:val="•"/>
      <w:lvlJc w:val="left"/>
      <w:pPr>
        <w:ind w:left="4743" w:hanging="360"/>
      </w:pPr>
      <w:rPr>
        <w:rFonts w:hint="default"/>
      </w:rPr>
    </w:lvl>
    <w:lvl w:ilvl="6" w:tplc="78F0343E">
      <w:numFmt w:val="bullet"/>
      <w:lvlText w:val="•"/>
      <w:lvlJc w:val="left"/>
      <w:pPr>
        <w:ind w:left="5528" w:hanging="360"/>
      </w:pPr>
      <w:rPr>
        <w:rFonts w:hint="default"/>
      </w:rPr>
    </w:lvl>
    <w:lvl w:ilvl="7" w:tplc="8AEADF52">
      <w:numFmt w:val="bullet"/>
      <w:lvlText w:val="•"/>
      <w:lvlJc w:val="left"/>
      <w:pPr>
        <w:ind w:left="6313" w:hanging="360"/>
      </w:pPr>
      <w:rPr>
        <w:rFonts w:hint="default"/>
      </w:rPr>
    </w:lvl>
    <w:lvl w:ilvl="8" w:tplc="EA7E8322">
      <w:numFmt w:val="bullet"/>
      <w:lvlText w:val="•"/>
      <w:lvlJc w:val="left"/>
      <w:pPr>
        <w:ind w:left="7098" w:hanging="360"/>
      </w:pPr>
      <w:rPr>
        <w:rFonts w:hint="default"/>
      </w:rPr>
    </w:lvl>
  </w:abstractNum>
  <w:abstractNum w:abstractNumId="1">
    <w:nsid w:val="09727D1E"/>
    <w:multiLevelType w:val="hybridMultilevel"/>
    <w:tmpl w:val="81AAD7F2"/>
    <w:lvl w:ilvl="0" w:tplc="F18C09EE">
      <w:numFmt w:val="bullet"/>
      <w:lvlText w:val=""/>
      <w:lvlJc w:val="left"/>
      <w:pPr>
        <w:ind w:left="840" w:hanging="360"/>
      </w:pPr>
      <w:rPr>
        <w:rFonts w:ascii="Symbol" w:eastAsia="Symbol" w:hAnsi="Symbol" w:cs="Symbol" w:hint="default"/>
        <w:w w:val="99"/>
        <w:sz w:val="20"/>
        <w:szCs w:val="20"/>
      </w:rPr>
    </w:lvl>
    <w:lvl w:ilvl="1" w:tplc="660690A8">
      <w:numFmt w:val="bullet"/>
      <w:lvlText w:val="•"/>
      <w:lvlJc w:val="left"/>
      <w:pPr>
        <w:ind w:left="1682" w:hanging="360"/>
      </w:pPr>
      <w:rPr>
        <w:rFonts w:hint="default"/>
      </w:rPr>
    </w:lvl>
    <w:lvl w:ilvl="2" w:tplc="1C6CC53E">
      <w:numFmt w:val="bullet"/>
      <w:lvlText w:val="•"/>
      <w:lvlJc w:val="left"/>
      <w:pPr>
        <w:ind w:left="2525" w:hanging="360"/>
      </w:pPr>
      <w:rPr>
        <w:rFonts w:hint="default"/>
      </w:rPr>
    </w:lvl>
    <w:lvl w:ilvl="3" w:tplc="6E2AA8B4">
      <w:numFmt w:val="bullet"/>
      <w:lvlText w:val="•"/>
      <w:lvlJc w:val="left"/>
      <w:pPr>
        <w:ind w:left="3367" w:hanging="360"/>
      </w:pPr>
      <w:rPr>
        <w:rFonts w:hint="default"/>
      </w:rPr>
    </w:lvl>
    <w:lvl w:ilvl="4" w:tplc="77CC5BCE">
      <w:numFmt w:val="bullet"/>
      <w:lvlText w:val="•"/>
      <w:lvlJc w:val="left"/>
      <w:pPr>
        <w:ind w:left="4210" w:hanging="360"/>
      </w:pPr>
      <w:rPr>
        <w:rFonts w:hint="default"/>
      </w:rPr>
    </w:lvl>
    <w:lvl w:ilvl="5" w:tplc="46A49174">
      <w:numFmt w:val="bullet"/>
      <w:lvlText w:val="•"/>
      <w:lvlJc w:val="left"/>
      <w:pPr>
        <w:ind w:left="5053" w:hanging="360"/>
      </w:pPr>
      <w:rPr>
        <w:rFonts w:hint="default"/>
      </w:rPr>
    </w:lvl>
    <w:lvl w:ilvl="6" w:tplc="8FD0BFEA">
      <w:numFmt w:val="bullet"/>
      <w:lvlText w:val="•"/>
      <w:lvlJc w:val="left"/>
      <w:pPr>
        <w:ind w:left="5895" w:hanging="360"/>
      </w:pPr>
      <w:rPr>
        <w:rFonts w:hint="default"/>
      </w:rPr>
    </w:lvl>
    <w:lvl w:ilvl="7" w:tplc="22EC3EE0">
      <w:numFmt w:val="bullet"/>
      <w:lvlText w:val="•"/>
      <w:lvlJc w:val="left"/>
      <w:pPr>
        <w:ind w:left="6738" w:hanging="360"/>
      </w:pPr>
      <w:rPr>
        <w:rFonts w:hint="default"/>
      </w:rPr>
    </w:lvl>
    <w:lvl w:ilvl="8" w:tplc="86E0BE22">
      <w:numFmt w:val="bullet"/>
      <w:lvlText w:val="•"/>
      <w:lvlJc w:val="left"/>
      <w:pPr>
        <w:ind w:left="7581" w:hanging="360"/>
      </w:pPr>
      <w:rPr>
        <w:rFonts w:hint="default"/>
      </w:rPr>
    </w:lvl>
  </w:abstractNum>
  <w:abstractNum w:abstractNumId="2">
    <w:nsid w:val="1BD20F94"/>
    <w:multiLevelType w:val="multilevel"/>
    <w:tmpl w:val="90941E5C"/>
    <w:lvl w:ilvl="0">
      <w:start w:val="2"/>
      <w:numFmt w:val="decimal"/>
      <w:lvlText w:val="%1"/>
      <w:lvlJc w:val="left"/>
      <w:pPr>
        <w:ind w:left="820" w:hanging="720"/>
        <w:jc w:val="left"/>
      </w:pPr>
      <w:rPr>
        <w:rFonts w:hint="default"/>
      </w:rPr>
    </w:lvl>
    <w:lvl w:ilvl="1">
      <w:start w:val="1"/>
      <w:numFmt w:val="decimal"/>
      <w:lvlText w:val="%1.%2"/>
      <w:lvlJc w:val="left"/>
      <w:pPr>
        <w:ind w:left="820" w:hanging="720"/>
        <w:jc w:val="left"/>
      </w:pPr>
      <w:rPr>
        <w:rFonts w:ascii="Arial" w:eastAsia="Arial" w:hAnsi="Arial" w:cs="Arial" w:hint="default"/>
        <w:color w:val="2D74B5"/>
        <w:w w:val="100"/>
        <w:sz w:val="28"/>
        <w:szCs w:val="28"/>
      </w:rPr>
    </w:lvl>
    <w:lvl w:ilvl="2">
      <w:start w:val="1"/>
      <w:numFmt w:val="decimal"/>
      <w:lvlText w:val="%1.%2.%3."/>
      <w:lvlJc w:val="left"/>
      <w:pPr>
        <w:ind w:left="840" w:hanging="720"/>
        <w:jc w:val="left"/>
      </w:pPr>
      <w:rPr>
        <w:rFonts w:ascii="Arial" w:eastAsia="Arial" w:hAnsi="Arial" w:cs="Arial" w:hint="default"/>
        <w:color w:val="2D74B5"/>
        <w:spacing w:val="-2"/>
        <w:w w:val="99"/>
        <w:sz w:val="24"/>
        <w:szCs w:val="24"/>
      </w:rPr>
    </w:lvl>
    <w:lvl w:ilvl="3">
      <w:numFmt w:val="bullet"/>
      <w:lvlText w:val="•"/>
      <w:lvlJc w:val="left"/>
      <w:pPr>
        <w:ind w:left="2703" w:hanging="720"/>
      </w:pPr>
      <w:rPr>
        <w:rFonts w:hint="default"/>
      </w:rPr>
    </w:lvl>
    <w:lvl w:ilvl="4">
      <w:numFmt w:val="bullet"/>
      <w:lvlText w:val="•"/>
      <w:lvlJc w:val="left"/>
      <w:pPr>
        <w:ind w:left="3635" w:hanging="720"/>
      </w:pPr>
      <w:rPr>
        <w:rFonts w:hint="default"/>
      </w:rPr>
    </w:lvl>
    <w:lvl w:ilvl="5">
      <w:numFmt w:val="bullet"/>
      <w:lvlText w:val="•"/>
      <w:lvlJc w:val="left"/>
      <w:pPr>
        <w:ind w:left="4567" w:hanging="720"/>
      </w:pPr>
      <w:rPr>
        <w:rFonts w:hint="default"/>
      </w:rPr>
    </w:lvl>
    <w:lvl w:ilvl="6">
      <w:numFmt w:val="bullet"/>
      <w:lvlText w:val="•"/>
      <w:lvlJc w:val="left"/>
      <w:pPr>
        <w:ind w:left="5499" w:hanging="720"/>
      </w:pPr>
      <w:rPr>
        <w:rFonts w:hint="default"/>
      </w:rPr>
    </w:lvl>
    <w:lvl w:ilvl="7">
      <w:numFmt w:val="bullet"/>
      <w:lvlText w:val="•"/>
      <w:lvlJc w:val="left"/>
      <w:pPr>
        <w:ind w:left="6430" w:hanging="720"/>
      </w:pPr>
      <w:rPr>
        <w:rFonts w:hint="default"/>
      </w:rPr>
    </w:lvl>
    <w:lvl w:ilvl="8">
      <w:numFmt w:val="bullet"/>
      <w:lvlText w:val="•"/>
      <w:lvlJc w:val="left"/>
      <w:pPr>
        <w:ind w:left="7362" w:hanging="720"/>
      </w:pPr>
      <w:rPr>
        <w:rFonts w:hint="default"/>
      </w:rPr>
    </w:lvl>
  </w:abstractNum>
  <w:abstractNum w:abstractNumId="3">
    <w:nsid w:val="21045F1D"/>
    <w:multiLevelType w:val="hybridMultilevel"/>
    <w:tmpl w:val="2C844434"/>
    <w:lvl w:ilvl="0" w:tplc="EAAC5D3A">
      <w:numFmt w:val="bullet"/>
      <w:lvlText w:val="●"/>
      <w:lvlJc w:val="left"/>
      <w:pPr>
        <w:ind w:left="521" w:hanging="401"/>
      </w:pPr>
      <w:rPr>
        <w:rFonts w:ascii="Segoe UI Symbol" w:eastAsia="Segoe UI Symbol" w:hAnsi="Segoe UI Symbol" w:cs="Segoe UI Symbol" w:hint="default"/>
        <w:color w:val="171717"/>
        <w:w w:val="99"/>
        <w:sz w:val="14"/>
        <w:szCs w:val="14"/>
      </w:rPr>
    </w:lvl>
    <w:lvl w:ilvl="1" w:tplc="00586DEC">
      <w:numFmt w:val="bullet"/>
      <w:lvlText w:val="•"/>
      <w:lvlJc w:val="left"/>
      <w:pPr>
        <w:ind w:left="1432" w:hanging="401"/>
      </w:pPr>
      <w:rPr>
        <w:rFonts w:hint="default"/>
      </w:rPr>
    </w:lvl>
    <w:lvl w:ilvl="2" w:tplc="68143932">
      <w:numFmt w:val="bullet"/>
      <w:lvlText w:val="•"/>
      <w:lvlJc w:val="left"/>
      <w:pPr>
        <w:ind w:left="2345" w:hanging="401"/>
      </w:pPr>
      <w:rPr>
        <w:rFonts w:hint="default"/>
      </w:rPr>
    </w:lvl>
    <w:lvl w:ilvl="3" w:tplc="842AD23A">
      <w:numFmt w:val="bullet"/>
      <w:lvlText w:val="•"/>
      <w:lvlJc w:val="left"/>
      <w:pPr>
        <w:ind w:left="3257" w:hanging="401"/>
      </w:pPr>
      <w:rPr>
        <w:rFonts w:hint="default"/>
      </w:rPr>
    </w:lvl>
    <w:lvl w:ilvl="4" w:tplc="77E4D4BE">
      <w:numFmt w:val="bullet"/>
      <w:lvlText w:val="•"/>
      <w:lvlJc w:val="left"/>
      <w:pPr>
        <w:ind w:left="4170" w:hanging="401"/>
      </w:pPr>
      <w:rPr>
        <w:rFonts w:hint="default"/>
      </w:rPr>
    </w:lvl>
    <w:lvl w:ilvl="5" w:tplc="1CA069C6">
      <w:numFmt w:val="bullet"/>
      <w:lvlText w:val="•"/>
      <w:lvlJc w:val="left"/>
      <w:pPr>
        <w:ind w:left="5083" w:hanging="401"/>
      </w:pPr>
      <w:rPr>
        <w:rFonts w:hint="default"/>
      </w:rPr>
    </w:lvl>
    <w:lvl w:ilvl="6" w:tplc="513CFC64">
      <w:numFmt w:val="bullet"/>
      <w:lvlText w:val="•"/>
      <w:lvlJc w:val="left"/>
      <w:pPr>
        <w:ind w:left="5995" w:hanging="401"/>
      </w:pPr>
      <w:rPr>
        <w:rFonts w:hint="default"/>
      </w:rPr>
    </w:lvl>
    <w:lvl w:ilvl="7" w:tplc="223E2FE2">
      <w:numFmt w:val="bullet"/>
      <w:lvlText w:val="•"/>
      <w:lvlJc w:val="left"/>
      <w:pPr>
        <w:ind w:left="6908" w:hanging="401"/>
      </w:pPr>
      <w:rPr>
        <w:rFonts w:hint="default"/>
      </w:rPr>
    </w:lvl>
    <w:lvl w:ilvl="8" w:tplc="4448E7CA">
      <w:numFmt w:val="bullet"/>
      <w:lvlText w:val="•"/>
      <w:lvlJc w:val="left"/>
      <w:pPr>
        <w:ind w:left="7821" w:hanging="401"/>
      </w:pPr>
      <w:rPr>
        <w:rFonts w:hint="default"/>
      </w:rPr>
    </w:lvl>
  </w:abstractNum>
  <w:abstractNum w:abstractNumId="4">
    <w:nsid w:val="27661DE9"/>
    <w:multiLevelType w:val="hybridMultilevel"/>
    <w:tmpl w:val="6F12623C"/>
    <w:lvl w:ilvl="0" w:tplc="3496D88E">
      <w:start w:val="9"/>
      <w:numFmt w:val="decimal"/>
      <w:lvlText w:val="%1"/>
      <w:lvlJc w:val="left"/>
      <w:pPr>
        <w:ind w:left="276" w:hanging="156"/>
        <w:jc w:val="left"/>
      </w:pPr>
      <w:rPr>
        <w:rFonts w:ascii="Arial" w:eastAsia="Arial" w:hAnsi="Arial" w:cs="Arial" w:hint="default"/>
        <w:w w:val="100"/>
        <w:position w:val="8"/>
        <w:sz w:val="16"/>
        <w:szCs w:val="16"/>
      </w:rPr>
    </w:lvl>
    <w:lvl w:ilvl="1" w:tplc="53C8941E">
      <w:numFmt w:val="bullet"/>
      <w:lvlText w:val="•"/>
      <w:lvlJc w:val="left"/>
      <w:pPr>
        <w:ind w:left="1178" w:hanging="156"/>
      </w:pPr>
      <w:rPr>
        <w:rFonts w:hint="default"/>
      </w:rPr>
    </w:lvl>
    <w:lvl w:ilvl="2" w:tplc="AE80E870">
      <w:numFmt w:val="bullet"/>
      <w:lvlText w:val="•"/>
      <w:lvlJc w:val="left"/>
      <w:pPr>
        <w:ind w:left="2077" w:hanging="156"/>
      </w:pPr>
      <w:rPr>
        <w:rFonts w:hint="default"/>
      </w:rPr>
    </w:lvl>
    <w:lvl w:ilvl="3" w:tplc="AFF4C594">
      <w:numFmt w:val="bullet"/>
      <w:lvlText w:val="•"/>
      <w:lvlJc w:val="left"/>
      <w:pPr>
        <w:ind w:left="2975" w:hanging="156"/>
      </w:pPr>
      <w:rPr>
        <w:rFonts w:hint="default"/>
      </w:rPr>
    </w:lvl>
    <w:lvl w:ilvl="4" w:tplc="63426E60">
      <w:numFmt w:val="bullet"/>
      <w:lvlText w:val="•"/>
      <w:lvlJc w:val="left"/>
      <w:pPr>
        <w:ind w:left="3874" w:hanging="156"/>
      </w:pPr>
      <w:rPr>
        <w:rFonts w:hint="default"/>
      </w:rPr>
    </w:lvl>
    <w:lvl w:ilvl="5" w:tplc="CE482ADA">
      <w:numFmt w:val="bullet"/>
      <w:lvlText w:val="•"/>
      <w:lvlJc w:val="left"/>
      <w:pPr>
        <w:ind w:left="4773" w:hanging="156"/>
      </w:pPr>
      <w:rPr>
        <w:rFonts w:hint="default"/>
      </w:rPr>
    </w:lvl>
    <w:lvl w:ilvl="6" w:tplc="3DC046A4">
      <w:numFmt w:val="bullet"/>
      <w:lvlText w:val="•"/>
      <w:lvlJc w:val="left"/>
      <w:pPr>
        <w:ind w:left="5671" w:hanging="156"/>
      </w:pPr>
      <w:rPr>
        <w:rFonts w:hint="default"/>
      </w:rPr>
    </w:lvl>
    <w:lvl w:ilvl="7" w:tplc="71CC0536">
      <w:numFmt w:val="bullet"/>
      <w:lvlText w:val="•"/>
      <w:lvlJc w:val="left"/>
      <w:pPr>
        <w:ind w:left="6570" w:hanging="156"/>
      </w:pPr>
      <w:rPr>
        <w:rFonts w:hint="default"/>
      </w:rPr>
    </w:lvl>
    <w:lvl w:ilvl="8" w:tplc="56A2FB5E">
      <w:numFmt w:val="bullet"/>
      <w:lvlText w:val="•"/>
      <w:lvlJc w:val="left"/>
      <w:pPr>
        <w:ind w:left="7469" w:hanging="156"/>
      </w:pPr>
      <w:rPr>
        <w:rFont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5F"/>
    <w:rsid w:val="0014232B"/>
    <w:rsid w:val="001F38B1"/>
    <w:rsid w:val="002B6A2F"/>
    <w:rsid w:val="002F53CC"/>
    <w:rsid w:val="008C345F"/>
    <w:rsid w:val="009643BA"/>
    <w:rsid w:val="009A1D32"/>
    <w:rsid w:val="00A555AC"/>
    <w:rsid w:val="00BD14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43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C345F"/>
    <w:pPr>
      <w:widowControl w:val="0"/>
      <w:autoSpaceDE w:val="0"/>
      <w:autoSpaceDN w:val="0"/>
      <w:spacing w:after="0" w:line="240" w:lineRule="auto"/>
      <w:ind w:left="100"/>
      <w:outlineLvl w:val="3"/>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4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8C345F"/>
    <w:pPr>
      <w:widowControl w:val="0"/>
      <w:autoSpaceDE w:val="0"/>
      <w:autoSpaceDN w:val="0"/>
      <w:spacing w:after="0" w:line="240" w:lineRule="auto"/>
      <w:ind w:left="560" w:hanging="360"/>
    </w:pPr>
    <w:rPr>
      <w:rFonts w:ascii="Arial" w:eastAsia="Arial" w:hAnsi="Arial" w:cs="Arial"/>
      <w:lang w:val="en-US"/>
    </w:rPr>
  </w:style>
  <w:style w:type="paragraph" w:styleId="BodyText">
    <w:name w:val="Body Text"/>
    <w:basedOn w:val="Normal"/>
    <w:link w:val="BodyTextChar"/>
    <w:uiPriority w:val="1"/>
    <w:qFormat/>
    <w:rsid w:val="008C345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C345F"/>
    <w:rPr>
      <w:rFonts w:ascii="Arial" w:eastAsia="Arial" w:hAnsi="Arial" w:cs="Arial"/>
      <w:lang w:val="en-US"/>
    </w:rPr>
  </w:style>
  <w:style w:type="character" w:customStyle="1" w:styleId="Heading4Char">
    <w:name w:val="Heading 4 Char"/>
    <w:basedOn w:val="DefaultParagraphFont"/>
    <w:link w:val="Heading4"/>
    <w:uiPriority w:val="1"/>
    <w:rsid w:val="008C345F"/>
    <w:rPr>
      <w:rFonts w:ascii="Arial" w:eastAsia="Arial" w:hAnsi="Arial" w:cs="Arial"/>
      <w:b/>
      <w:bCs/>
      <w:lang w:val="en-US"/>
    </w:rPr>
  </w:style>
  <w:style w:type="paragraph" w:styleId="Header">
    <w:name w:val="header"/>
    <w:basedOn w:val="Normal"/>
    <w:link w:val="HeaderChar"/>
    <w:uiPriority w:val="99"/>
    <w:unhideWhenUsed/>
    <w:rsid w:val="008C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45F"/>
  </w:style>
  <w:style w:type="paragraph" w:styleId="Footer">
    <w:name w:val="footer"/>
    <w:basedOn w:val="Normal"/>
    <w:link w:val="FooterChar"/>
    <w:uiPriority w:val="99"/>
    <w:unhideWhenUsed/>
    <w:rsid w:val="008C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5F"/>
  </w:style>
  <w:style w:type="paragraph" w:styleId="BalloonText">
    <w:name w:val="Balloon Text"/>
    <w:basedOn w:val="Normal"/>
    <w:link w:val="BalloonTextChar"/>
    <w:uiPriority w:val="99"/>
    <w:semiHidden/>
    <w:unhideWhenUsed/>
    <w:rsid w:val="008C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5F"/>
    <w:rPr>
      <w:rFonts w:ascii="Tahoma" w:hAnsi="Tahoma" w:cs="Tahoma"/>
      <w:sz w:val="16"/>
      <w:szCs w:val="16"/>
    </w:rPr>
  </w:style>
  <w:style w:type="character" w:customStyle="1" w:styleId="Heading2Char">
    <w:name w:val="Heading 2 Char"/>
    <w:basedOn w:val="DefaultParagraphFont"/>
    <w:link w:val="Heading2"/>
    <w:uiPriority w:val="9"/>
    <w:semiHidden/>
    <w:rsid w:val="009643B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F38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43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1"/>
    <w:qFormat/>
    <w:rsid w:val="008C345F"/>
    <w:pPr>
      <w:widowControl w:val="0"/>
      <w:autoSpaceDE w:val="0"/>
      <w:autoSpaceDN w:val="0"/>
      <w:spacing w:after="0" w:line="240" w:lineRule="auto"/>
      <w:ind w:left="100"/>
      <w:outlineLvl w:val="3"/>
    </w:pPr>
    <w:rPr>
      <w:rFonts w:ascii="Arial" w:eastAsia="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C345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8C345F"/>
    <w:pPr>
      <w:widowControl w:val="0"/>
      <w:autoSpaceDE w:val="0"/>
      <w:autoSpaceDN w:val="0"/>
      <w:spacing w:after="0" w:line="240" w:lineRule="auto"/>
      <w:ind w:left="560" w:hanging="360"/>
    </w:pPr>
    <w:rPr>
      <w:rFonts w:ascii="Arial" w:eastAsia="Arial" w:hAnsi="Arial" w:cs="Arial"/>
      <w:lang w:val="en-US"/>
    </w:rPr>
  </w:style>
  <w:style w:type="paragraph" w:styleId="BodyText">
    <w:name w:val="Body Text"/>
    <w:basedOn w:val="Normal"/>
    <w:link w:val="BodyTextChar"/>
    <w:uiPriority w:val="1"/>
    <w:qFormat/>
    <w:rsid w:val="008C345F"/>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8C345F"/>
    <w:rPr>
      <w:rFonts w:ascii="Arial" w:eastAsia="Arial" w:hAnsi="Arial" w:cs="Arial"/>
      <w:lang w:val="en-US"/>
    </w:rPr>
  </w:style>
  <w:style w:type="character" w:customStyle="1" w:styleId="Heading4Char">
    <w:name w:val="Heading 4 Char"/>
    <w:basedOn w:val="DefaultParagraphFont"/>
    <w:link w:val="Heading4"/>
    <w:uiPriority w:val="1"/>
    <w:rsid w:val="008C345F"/>
    <w:rPr>
      <w:rFonts w:ascii="Arial" w:eastAsia="Arial" w:hAnsi="Arial" w:cs="Arial"/>
      <w:b/>
      <w:bCs/>
      <w:lang w:val="en-US"/>
    </w:rPr>
  </w:style>
  <w:style w:type="paragraph" w:styleId="Header">
    <w:name w:val="header"/>
    <w:basedOn w:val="Normal"/>
    <w:link w:val="HeaderChar"/>
    <w:uiPriority w:val="99"/>
    <w:unhideWhenUsed/>
    <w:rsid w:val="008C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45F"/>
  </w:style>
  <w:style w:type="paragraph" w:styleId="Footer">
    <w:name w:val="footer"/>
    <w:basedOn w:val="Normal"/>
    <w:link w:val="FooterChar"/>
    <w:uiPriority w:val="99"/>
    <w:unhideWhenUsed/>
    <w:rsid w:val="008C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45F"/>
  </w:style>
  <w:style w:type="paragraph" w:styleId="BalloonText">
    <w:name w:val="Balloon Text"/>
    <w:basedOn w:val="Normal"/>
    <w:link w:val="BalloonTextChar"/>
    <w:uiPriority w:val="99"/>
    <w:semiHidden/>
    <w:unhideWhenUsed/>
    <w:rsid w:val="008C3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5F"/>
    <w:rPr>
      <w:rFonts w:ascii="Tahoma" w:hAnsi="Tahoma" w:cs="Tahoma"/>
      <w:sz w:val="16"/>
      <w:szCs w:val="16"/>
    </w:rPr>
  </w:style>
  <w:style w:type="character" w:customStyle="1" w:styleId="Heading2Char">
    <w:name w:val="Heading 2 Char"/>
    <w:basedOn w:val="DefaultParagraphFont"/>
    <w:link w:val="Heading2"/>
    <w:uiPriority w:val="9"/>
    <w:semiHidden/>
    <w:rsid w:val="009643B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F38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terborough-diocese.org.uk/code-of-practice/safe-parish-additional-guidance" TargetMode="External"/><Relationship Id="rId13" Type="http://schemas.openxmlformats.org/officeDocument/2006/relationships/hyperlink" Target="https://www.churchofengland.org/clergy-office-holders/safeguarding-children-vulnerable-adults/national-policy-practice-guidanc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hurchofengland.org/clergy-office-holders/safeguarding-children-vulnerable-adults/national-policy-practice-guidanc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hurchofengland.org/media/2254792/safeguarding%20joint%20practice%20guidance%20-%20safeguarding%20records.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churchofengland.org/media/2254792/safeguarding%20joint%20practice%20guidance%20-%20safeguarding%20records.pdf" TargetMode="External"/><Relationship Id="rId4" Type="http://schemas.openxmlformats.org/officeDocument/2006/relationships/settings" Target="settings.xml"/><Relationship Id="rId9" Type="http://schemas.openxmlformats.org/officeDocument/2006/relationships/hyperlink" Target="toolkit-rda-11.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1328</Words>
  <Characters>7575</Characters>
  <Application>Microsoft Office Word</Application>
  <DocSecurity>0</DocSecurity>
  <Lines>63</Lines>
  <Paragraphs>17</Paragraphs>
  <ScaleCrop>false</ScaleCrop>
  <Company>Microsoft</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Luke Smith</cp:lastModifiedBy>
  <cp:revision>8</cp:revision>
  <dcterms:created xsi:type="dcterms:W3CDTF">2017-05-03T14:08:00Z</dcterms:created>
  <dcterms:modified xsi:type="dcterms:W3CDTF">2017-07-07T10:58:00Z</dcterms:modified>
</cp:coreProperties>
</file>