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7BF4" w:rsidRDefault="000B7BF4" w:rsidP="00EC1F2E">
      <w:pPr>
        <w:pStyle w:val="ListParagraph"/>
        <w:ind w:right="116"/>
        <w:rPr>
          <w:b/>
          <w:sz w:val="28"/>
          <w:szCs w:val="28"/>
        </w:rPr>
      </w:pPr>
      <w:r>
        <w:rPr>
          <w:b/>
          <w:noProof/>
          <w:sz w:val="28"/>
          <w:szCs w:val="28"/>
          <w:lang w:val="en-GB" w:eastAsia="en-GB"/>
        </w:rPr>
        <w:drawing>
          <wp:inline distT="0" distB="0" distL="0" distR="0" wp14:anchorId="41BC907C" wp14:editId="79FFCCAB">
            <wp:extent cx="1905000" cy="483889"/>
            <wp:effectExtent l="0" t="0" r="0" b="0"/>
            <wp:docPr id="36" name="Picture 36" descr="Description: S:\Safeguarding Officer\Diocesan Branding 2011\LOGO\JPEG - for general use\RGB - for in-house printing\DP RGB horizontal Main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S:\Safeguarding Officer\Diocesan Branding 2011\LOGO\JPEG - for general use\RGB - for in-house printing\DP RGB horizontal Main 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906458" cy="484259"/>
                    </a:xfrm>
                    <a:prstGeom prst="rect">
                      <a:avLst/>
                    </a:prstGeom>
                    <a:noFill/>
                    <a:ln>
                      <a:noFill/>
                    </a:ln>
                  </pic:spPr>
                </pic:pic>
              </a:graphicData>
            </a:graphic>
          </wp:inline>
        </w:drawing>
      </w:r>
      <w:r w:rsidR="00EC1F2E">
        <w:rPr>
          <w:b/>
          <w:sz w:val="28"/>
          <w:szCs w:val="28"/>
        </w:rPr>
        <w:t xml:space="preserve">                            </w:t>
      </w:r>
      <w:r w:rsidR="00EC1F2E" w:rsidRPr="00681EDB">
        <w:rPr>
          <w:noProof/>
          <w:lang w:val="en-GB" w:eastAsia="en-GB"/>
        </w:rPr>
        <w:drawing>
          <wp:inline distT="0" distB="0" distL="0" distR="0" wp14:anchorId="773367BF" wp14:editId="0A200593">
            <wp:extent cx="2082800" cy="434224"/>
            <wp:effectExtent l="0" t="0" r="0" b="4445"/>
            <wp:docPr id="2" name="Picture 2" descr="http://www.bethanyhope.co.uk/images/C_OF_logo_v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bethanyhope.co.uk/images/C_OF_logo_v2.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81982" cy="434053"/>
                    </a:xfrm>
                    <a:prstGeom prst="rect">
                      <a:avLst/>
                    </a:prstGeom>
                    <a:noFill/>
                    <a:ln>
                      <a:noFill/>
                    </a:ln>
                  </pic:spPr>
                </pic:pic>
              </a:graphicData>
            </a:graphic>
          </wp:inline>
        </w:drawing>
      </w:r>
    </w:p>
    <w:p w:rsidR="000B7BF4" w:rsidRDefault="000B7BF4" w:rsidP="000B7BF4">
      <w:pPr>
        <w:pStyle w:val="ListParagraph"/>
        <w:ind w:right="116"/>
        <w:rPr>
          <w:b/>
          <w:sz w:val="28"/>
          <w:szCs w:val="28"/>
        </w:rPr>
      </w:pPr>
    </w:p>
    <w:p w:rsidR="000B7BF4" w:rsidRPr="00E60403" w:rsidRDefault="000B7BF4" w:rsidP="000B7BF4">
      <w:pPr>
        <w:pStyle w:val="ListParagraph"/>
        <w:ind w:right="116"/>
        <w:jc w:val="center"/>
        <w:rPr>
          <w:b/>
          <w:color w:val="0070C0"/>
          <w:sz w:val="28"/>
          <w:szCs w:val="28"/>
        </w:rPr>
      </w:pPr>
      <w:r>
        <w:rPr>
          <w:b/>
          <w:color w:val="0070C0"/>
          <w:sz w:val="28"/>
          <w:szCs w:val="28"/>
        </w:rPr>
        <w:t xml:space="preserve">Criminal Record Checks </w:t>
      </w:r>
    </w:p>
    <w:p w:rsidR="00AF7F44" w:rsidRDefault="00AF7F44" w:rsidP="00AF7F44">
      <w:pPr>
        <w:pStyle w:val="Heading2"/>
        <w:tabs>
          <w:tab w:val="left" w:pos="533"/>
          <w:tab w:val="left" w:pos="534"/>
        </w:tabs>
        <w:ind w:left="533"/>
        <w:jc w:val="center"/>
      </w:pPr>
      <w:r>
        <w:rPr>
          <w:sz w:val="18"/>
          <w:szCs w:val="18"/>
        </w:rPr>
        <w:t>(</w:t>
      </w:r>
      <w:proofErr w:type="gramStart"/>
      <w:r>
        <w:rPr>
          <w:sz w:val="18"/>
          <w:szCs w:val="18"/>
        </w:rPr>
        <w:t>drawn</w:t>
      </w:r>
      <w:proofErr w:type="gramEnd"/>
      <w:r>
        <w:rPr>
          <w:sz w:val="18"/>
          <w:szCs w:val="18"/>
        </w:rPr>
        <w:t xml:space="preserve"> from the Church of England Practice Guidance : Safe Recruitment July 2016)</w:t>
      </w:r>
    </w:p>
    <w:p w:rsidR="00AF7F44" w:rsidRDefault="00AF7F44" w:rsidP="000B7BF4">
      <w:pPr>
        <w:pStyle w:val="Heading2"/>
        <w:tabs>
          <w:tab w:val="left" w:pos="533"/>
          <w:tab w:val="left" w:pos="534"/>
        </w:tabs>
        <w:ind w:left="533"/>
      </w:pPr>
    </w:p>
    <w:p w:rsidR="0046723D" w:rsidRPr="000B7BF4" w:rsidRDefault="000B7BF4" w:rsidP="000B7BF4">
      <w:pPr>
        <w:rPr>
          <w:b/>
        </w:rPr>
      </w:pPr>
      <w:r>
        <w:rPr>
          <w:b/>
        </w:rPr>
        <w:t xml:space="preserve">1   </w:t>
      </w:r>
      <w:r w:rsidR="0046723D" w:rsidRPr="000B7BF4">
        <w:rPr>
          <w:b/>
        </w:rPr>
        <w:t>Who is</w:t>
      </w:r>
      <w:r w:rsidR="0046723D" w:rsidRPr="000B7BF4">
        <w:rPr>
          <w:b/>
          <w:spacing w:val="-3"/>
        </w:rPr>
        <w:t xml:space="preserve"> </w:t>
      </w:r>
      <w:r w:rsidR="0046723D" w:rsidRPr="000B7BF4">
        <w:rPr>
          <w:b/>
        </w:rPr>
        <w:t>eligible?</w:t>
      </w:r>
    </w:p>
    <w:p w:rsidR="0046723D" w:rsidRDefault="0046723D" w:rsidP="0046723D">
      <w:pPr>
        <w:pStyle w:val="BodyText"/>
        <w:spacing w:before="2"/>
        <w:ind w:hanging="965"/>
        <w:rPr>
          <w:b/>
        </w:rPr>
      </w:pPr>
    </w:p>
    <w:p w:rsidR="0046723D" w:rsidRDefault="0046723D" w:rsidP="0046723D">
      <w:pPr>
        <w:pStyle w:val="BodyText"/>
        <w:spacing w:line="251" w:lineRule="exact"/>
        <w:ind w:left="1025" w:hanging="965"/>
      </w:pPr>
      <w:r>
        <w:t>There are four types of criminal record checks:</w:t>
      </w:r>
    </w:p>
    <w:p w:rsidR="0046723D" w:rsidRDefault="0046723D" w:rsidP="0046723D">
      <w:pPr>
        <w:pStyle w:val="BodyText"/>
        <w:spacing w:line="251" w:lineRule="exact"/>
        <w:ind w:left="1025" w:hanging="965"/>
      </w:pPr>
    </w:p>
    <w:p w:rsidR="0046723D" w:rsidRDefault="0046723D" w:rsidP="008E2AB2">
      <w:pPr>
        <w:pStyle w:val="ListParagraph"/>
        <w:numPr>
          <w:ilvl w:val="2"/>
          <w:numId w:val="2"/>
        </w:numPr>
        <w:spacing w:line="242" w:lineRule="auto"/>
        <w:ind w:left="1276" w:right="964" w:hanging="425"/>
      </w:pPr>
      <w:r>
        <w:rPr>
          <w:b/>
        </w:rPr>
        <w:t xml:space="preserve">Basic </w:t>
      </w:r>
      <w:r>
        <w:t>– This checks for unspent criminal conviction information only. This is currently obtained from Disclosure</w:t>
      </w:r>
      <w:r>
        <w:rPr>
          <w:spacing w:val="-12"/>
        </w:rPr>
        <w:t xml:space="preserve"> </w:t>
      </w:r>
      <w:r w:rsidR="005544BB">
        <w:t>Scotland</w:t>
      </w:r>
    </w:p>
    <w:p w:rsidR="0046723D" w:rsidRDefault="0046723D" w:rsidP="008E2AB2">
      <w:pPr>
        <w:pStyle w:val="ListParagraph"/>
        <w:numPr>
          <w:ilvl w:val="2"/>
          <w:numId w:val="2"/>
        </w:numPr>
        <w:tabs>
          <w:tab w:val="left" w:pos="1276"/>
          <w:tab w:val="left" w:pos="1614"/>
        </w:tabs>
        <w:spacing w:line="242" w:lineRule="auto"/>
        <w:ind w:left="1276" w:right="104" w:hanging="425"/>
      </w:pPr>
      <w:r>
        <w:rPr>
          <w:b/>
        </w:rPr>
        <w:t xml:space="preserve">Standard </w:t>
      </w:r>
      <w:r>
        <w:t>- This checks for spent and unspent convictions, cautions, reprimands and final warnings. This is obtained from the</w:t>
      </w:r>
      <w:r>
        <w:rPr>
          <w:spacing w:val="-11"/>
        </w:rPr>
        <w:t xml:space="preserve"> </w:t>
      </w:r>
      <w:r>
        <w:t>DBS.</w:t>
      </w:r>
    </w:p>
    <w:p w:rsidR="0046723D" w:rsidRDefault="0046723D" w:rsidP="008E2AB2">
      <w:pPr>
        <w:pStyle w:val="ListParagraph"/>
        <w:numPr>
          <w:ilvl w:val="2"/>
          <w:numId w:val="2"/>
        </w:numPr>
        <w:tabs>
          <w:tab w:val="left" w:pos="1276"/>
          <w:tab w:val="left" w:pos="1614"/>
        </w:tabs>
        <w:ind w:left="1276" w:right="460" w:hanging="425"/>
      </w:pPr>
      <w:r>
        <w:rPr>
          <w:b/>
        </w:rPr>
        <w:t xml:space="preserve">Enhanced </w:t>
      </w:r>
      <w:r>
        <w:t>- This includes the same as the standard check plus any additional information held by local police that’s reasonably considered relevant to the role being applied for.  This is obtained from the DBS;</w:t>
      </w:r>
      <w:r>
        <w:rPr>
          <w:spacing w:val="-18"/>
        </w:rPr>
        <w:t xml:space="preserve"> </w:t>
      </w:r>
      <w:r>
        <w:t>and</w:t>
      </w:r>
    </w:p>
    <w:p w:rsidR="0046723D" w:rsidRDefault="0046723D" w:rsidP="008E2AB2">
      <w:pPr>
        <w:pStyle w:val="ListParagraph"/>
        <w:numPr>
          <w:ilvl w:val="2"/>
          <w:numId w:val="2"/>
        </w:numPr>
        <w:tabs>
          <w:tab w:val="left" w:pos="1276"/>
          <w:tab w:val="left" w:pos="1614"/>
        </w:tabs>
        <w:spacing w:line="242" w:lineRule="auto"/>
        <w:ind w:left="1276" w:right="267" w:hanging="425"/>
      </w:pPr>
      <w:r>
        <w:rPr>
          <w:b/>
        </w:rPr>
        <w:t xml:space="preserve">Enhanced with barred list checks </w:t>
      </w:r>
      <w:r>
        <w:t>-</w:t>
      </w:r>
      <w:r w:rsidR="00E42CB2">
        <w:t xml:space="preserve"> </w:t>
      </w:r>
      <w:r w:rsidR="005544BB">
        <w:t>T</w:t>
      </w:r>
      <w:r>
        <w:t>his is like the enhanced check, but includes a check of the DBS barred lists. This is also obtained from the</w:t>
      </w:r>
      <w:r>
        <w:rPr>
          <w:spacing w:val="-21"/>
        </w:rPr>
        <w:t xml:space="preserve"> </w:t>
      </w:r>
      <w:r>
        <w:t>DBS.</w:t>
      </w:r>
    </w:p>
    <w:p w:rsidR="0046723D" w:rsidRDefault="0046723D" w:rsidP="0046723D">
      <w:pPr>
        <w:pStyle w:val="BodyText"/>
        <w:spacing w:before="10"/>
        <w:ind w:hanging="965"/>
        <w:rPr>
          <w:sz w:val="21"/>
        </w:rPr>
      </w:pPr>
    </w:p>
    <w:p w:rsidR="0046723D" w:rsidRDefault="0046723D" w:rsidP="0046723D">
      <w:pPr>
        <w:pStyle w:val="BodyText"/>
        <w:ind w:left="1025" w:right="303" w:hanging="965"/>
      </w:pPr>
      <w:r>
        <w:t>Good safeguarding practice requires those who work closely with children and / or adults</w:t>
      </w:r>
    </w:p>
    <w:p w:rsidR="000B7BF4" w:rsidRDefault="000B7BF4" w:rsidP="000B7BF4">
      <w:pPr>
        <w:pStyle w:val="BodyText"/>
        <w:ind w:left="1025" w:right="303" w:hanging="965"/>
      </w:pPr>
      <w:proofErr w:type="gramStart"/>
      <w:r>
        <w:t>experiencing</w:t>
      </w:r>
      <w:proofErr w:type="gramEnd"/>
      <w:r>
        <w:t xml:space="preserve">, </w:t>
      </w:r>
      <w:r w:rsidR="0046723D">
        <w:t>or at risk of abuse or neglect to have an enhanced criminal record check.</w:t>
      </w:r>
      <w:r>
        <w:t xml:space="preserve"> </w:t>
      </w:r>
      <w:r w:rsidR="0046723D">
        <w:t xml:space="preserve">The </w:t>
      </w:r>
    </w:p>
    <w:p w:rsidR="0046723D" w:rsidRDefault="0046723D" w:rsidP="000B7BF4">
      <w:pPr>
        <w:pStyle w:val="BodyText"/>
        <w:ind w:left="1025" w:right="303" w:hanging="965"/>
      </w:pPr>
      <w:proofErr w:type="gramStart"/>
      <w:r>
        <w:t>eligibility</w:t>
      </w:r>
      <w:proofErr w:type="gramEnd"/>
      <w:r>
        <w:t xml:space="preserve"> criteria for enhanced criminal record checks is complicated but put simply one can </w:t>
      </w:r>
      <w:r w:rsidR="00B8194B">
        <w:tab/>
      </w:r>
    </w:p>
    <w:p w:rsidR="0046723D" w:rsidRDefault="0046723D" w:rsidP="0046723D">
      <w:pPr>
        <w:pStyle w:val="BodyText"/>
        <w:ind w:left="1025" w:right="328" w:hanging="965"/>
      </w:pPr>
      <w:proofErr w:type="gramStart"/>
      <w:r>
        <w:t>ask</w:t>
      </w:r>
      <w:proofErr w:type="gramEnd"/>
      <w:r>
        <w:t xml:space="preserve"> “are you </w:t>
      </w:r>
      <w:r w:rsidR="00D70ECA">
        <w:t xml:space="preserve">16 or over </w:t>
      </w:r>
      <w:r>
        <w:t xml:space="preserve">and does the role include activities that allow regular/ substantial contact </w:t>
      </w:r>
    </w:p>
    <w:p w:rsidR="0046723D" w:rsidRDefault="0046723D" w:rsidP="0046723D">
      <w:pPr>
        <w:pStyle w:val="BodyText"/>
        <w:ind w:left="1025" w:right="328" w:hanging="965"/>
      </w:pPr>
      <w:proofErr w:type="gramStart"/>
      <w:r>
        <w:t>with</w:t>
      </w:r>
      <w:proofErr w:type="gramEnd"/>
      <w:r>
        <w:t xml:space="preserve"> children or adults experiencing, or at risk of abuse or neglect?” If the answer is “Yes” then </w:t>
      </w:r>
    </w:p>
    <w:p w:rsidR="000B7BF4" w:rsidRDefault="0046723D" w:rsidP="0046723D">
      <w:pPr>
        <w:pStyle w:val="BodyText"/>
        <w:tabs>
          <w:tab w:val="left" w:pos="1100"/>
        </w:tabs>
        <w:ind w:left="1025" w:right="328" w:hanging="965"/>
      </w:pPr>
      <w:proofErr w:type="gramStart"/>
      <w:r>
        <w:t>you</w:t>
      </w:r>
      <w:proofErr w:type="gramEnd"/>
      <w:r>
        <w:t xml:space="preserve"> may be eligible for an enhanced criminal record check. Det</w:t>
      </w:r>
      <w:r w:rsidR="000B7BF4">
        <w:t>ails as regards eligibility for</w:t>
      </w:r>
    </w:p>
    <w:p w:rsidR="000B7BF4" w:rsidRDefault="0046723D" w:rsidP="0046723D">
      <w:pPr>
        <w:pStyle w:val="BodyText"/>
        <w:tabs>
          <w:tab w:val="left" w:pos="1100"/>
        </w:tabs>
        <w:ind w:left="1025" w:right="328" w:hanging="965"/>
      </w:pPr>
      <w:proofErr w:type="gramStart"/>
      <w:r>
        <w:t>enhanced</w:t>
      </w:r>
      <w:proofErr w:type="gramEnd"/>
      <w:r>
        <w:t xml:space="preserve"> criminal record checks, as set out in the legislation, and</w:t>
      </w:r>
      <w:r w:rsidR="000B7BF4">
        <w:t xml:space="preserve"> </w:t>
      </w:r>
      <w:r>
        <w:t xml:space="preserve">information on how this relates </w:t>
      </w:r>
    </w:p>
    <w:p w:rsidR="00DE3AF4" w:rsidRDefault="0046723D" w:rsidP="0046723D">
      <w:pPr>
        <w:pStyle w:val="BodyText"/>
        <w:tabs>
          <w:tab w:val="left" w:pos="1100"/>
        </w:tabs>
        <w:ind w:left="1025" w:right="328" w:hanging="965"/>
      </w:pPr>
      <w:proofErr w:type="gramStart"/>
      <w:r>
        <w:t>to</w:t>
      </w:r>
      <w:proofErr w:type="gramEnd"/>
      <w:r>
        <w:t xml:space="preserve"> Church roles can be found </w:t>
      </w:r>
      <w:r w:rsidR="00DE3AF4">
        <w:t>below</w:t>
      </w:r>
      <w:r>
        <w:t xml:space="preserve">. Those in self-help </w:t>
      </w:r>
      <w:r w:rsidR="000B7BF4">
        <w:t>or family and friends</w:t>
      </w:r>
      <w:r w:rsidR="00DE3AF4">
        <w:t xml:space="preserve"> </w:t>
      </w:r>
      <w:r w:rsidR="000B7BF4">
        <w:t>a</w:t>
      </w:r>
      <w:r>
        <w:t xml:space="preserve">rrangements are </w:t>
      </w:r>
    </w:p>
    <w:p w:rsidR="0046723D" w:rsidRDefault="0046723D" w:rsidP="0046723D">
      <w:pPr>
        <w:pStyle w:val="BodyText"/>
        <w:tabs>
          <w:tab w:val="left" w:pos="1100"/>
        </w:tabs>
        <w:ind w:left="1025" w:right="328" w:hanging="965"/>
      </w:pPr>
      <w:proofErr w:type="gramStart"/>
      <w:r>
        <w:t>not</w:t>
      </w:r>
      <w:proofErr w:type="gramEnd"/>
      <w:r>
        <w:t xml:space="preserve"> eligible for an enhanced criminal record check.</w:t>
      </w:r>
    </w:p>
    <w:p w:rsidR="0046723D" w:rsidRDefault="0046723D" w:rsidP="0046723D">
      <w:pPr>
        <w:pStyle w:val="BodyText"/>
        <w:spacing w:before="8"/>
        <w:rPr>
          <w:sz w:val="19"/>
        </w:rPr>
      </w:pPr>
    </w:p>
    <w:p w:rsidR="005544BB" w:rsidRDefault="000B7BF4" w:rsidP="0046723D">
      <w:pPr>
        <w:tabs>
          <w:tab w:val="left" w:pos="966"/>
        </w:tabs>
        <w:spacing w:line="242" w:lineRule="auto"/>
        <w:ind w:right="269"/>
        <w:rPr>
          <w:b/>
        </w:rPr>
      </w:pPr>
      <w:r>
        <w:rPr>
          <w:b/>
          <w:spacing w:val="-3"/>
        </w:rPr>
        <w:t xml:space="preserve">2   </w:t>
      </w:r>
      <w:r w:rsidR="0046723D" w:rsidRPr="0046723D">
        <w:rPr>
          <w:b/>
          <w:spacing w:val="-3"/>
        </w:rPr>
        <w:t xml:space="preserve">How </w:t>
      </w:r>
      <w:r w:rsidR="0046723D" w:rsidRPr="0046723D">
        <w:rPr>
          <w:b/>
        </w:rPr>
        <w:t xml:space="preserve">long do criminal record checks last in the Church context? </w:t>
      </w:r>
    </w:p>
    <w:p w:rsidR="005544BB" w:rsidRDefault="005544BB" w:rsidP="0046723D">
      <w:pPr>
        <w:tabs>
          <w:tab w:val="left" w:pos="966"/>
        </w:tabs>
        <w:spacing w:line="242" w:lineRule="auto"/>
        <w:ind w:right="269"/>
        <w:rPr>
          <w:b/>
        </w:rPr>
      </w:pPr>
    </w:p>
    <w:p w:rsidR="0046723D" w:rsidRDefault="0046723D" w:rsidP="0046723D">
      <w:pPr>
        <w:tabs>
          <w:tab w:val="left" w:pos="966"/>
        </w:tabs>
        <w:spacing w:line="242" w:lineRule="auto"/>
        <w:ind w:right="269"/>
      </w:pPr>
      <w:r>
        <w:t xml:space="preserve">The House of Bishops has decided that criminal record checks must be renewed every five years. (Should there ever be a delay in obtaining the criminal record check, the person is </w:t>
      </w:r>
      <w:r w:rsidRPr="0046723D">
        <w:rPr>
          <w:b/>
        </w:rPr>
        <w:t xml:space="preserve">not </w:t>
      </w:r>
      <w:r>
        <w:t>approved by the Church to act and must stand down pending completion of the</w:t>
      </w:r>
      <w:r w:rsidRPr="0046723D">
        <w:rPr>
          <w:spacing w:val="-18"/>
        </w:rPr>
        <w:t xml:space="preserve"> </w:t>
      </w:r>
      <w:r>
        <w:t>process).</w:t>
      </w:r>
    </w:p>
    <w:p w:rsidR="00954F68" w:rsidRDefault="00954F68" w:rsidP="00954F68">
      <w:pPr>
        <w:rPr>
          <w:rFonts w:ascii="Calibri"/>
          <w:sz w:val="20"/>
        </w:rPr>
      </w:pPr>
    </w:p>
    <w:p w:rsidR="00954F68" w:rsidRDefault="000B7BF4" w:rsidP="00954F68">
      <w:pPr>
        <w:pStyle w:val="Heading2"/>
        <w:tabs>
          <w:tab w:val="left" w:pos="474"/>
        </w:tabs>
        <w:ind w:left="0"/>
      </w:pPr>
      <w:r>
        <w:t>3</w:t>
      </w:r>
      <w:r w:rsidR="00954F68">
        <w:t xml:space="preserve"> Criminal Record Checks</w:t>
      </w:r>
      <w:r w:rsidR="00954F68">
        <w:rPr>
          <w:spacing w:val="-5"/>
        </w:rPr>
        <w:t xml:space="preserve"> </w:t>
      </w:r>
      <w:r w:rsidR="00954F68">
        <w:t>outcome</w:t>
      </w:r>
    </w:p>
    <w:p w:rsidR="00954F68" w:rsidRDefault="00954F68" w:rsidP="00954F68">
      <w:pPr>
        <w:pStyle w:val="BodyText"/>
        <w:spacing w:before="11"/>
        <w:rPr>
          <w:b/>
          <w:sz w:val="21"/>
        </w:rPr>
      </w:pPr>
    </w:p>
    <w:p w:rsidR="000B7BF4" w:rsidRDefault="000B7BF4" w:rsidP="000B7BF4">
      <w:pPr>
        <w:pStyle w:val="BodyText"/>
      </w:pPr>
      <w:proofErr w:type="gramStart"/>
      <w:r>
        <w:rPr>
          <w:b/>
        </w:rPr>
        <w:t>3</w:t>
      </w:r>
      <w:r w:rsidR="00954F68">
        <w:rPr>
          <w:b/>
        </w:rPr>
        <w:t xml:space="preserve">.1  </w:t>
      </w:r>
      <w:r w:rsidR="00954F68" w:rsidRPr="005544BB">
        <w:t>Only</w:t>
      </w:r>
      <w:proofErr w:type="gramEnd"/>
      <w:r w:rsidR="00954F68" w:rsidRPr="005544BB">
        <w:t xml:space="preserve"> a single paper disclosure certificate is sent to the applicant as </w:t>
      </w:r>
      <w:r w:rsidR="00954F68">
        <w:t xml:space="preserve">individuals have ownership over their own information. They can choose when they want to share and with whom. Employing and volunteering </w:t>
      </w:r>
      <w:proofErr w:type="spellStart"/>
      <w:r w:rsidR="00954F68">
        <w:t>organisations</w:t>
      </w:r>
      <w:proofErr w:type="spellEnd"/>
      <w:r w:rsidR="00954F68">
        <w:t xml:space="preserve"> will not receive a copy of the certificate unless the application is in the </w:t>
      </w:r>
      <w:r>
        <w:t xml:space="preserve">DBS </w:t>
      </w:r>
      <w:r w:rsidR="00954F68">
        <w:t>update service</w:t>
      </w:r>
      <w:r>
        <w:t xml:space="preserve"> (see below)</w:t>
      </w:r>
      <w:r w:rsidR="00954F68">
        <w:t xml:space="preserve"> and certain conditions apply.</w:t>
      </w:r>
      <w:r w:rsidR="005544BB">
        <w:rPr>
          <w:position w:val="8"/>
          <w:sz w:val="14"/>
        </w:rPr>
        <w:t>1</w:t>
      </w:r>
      <w:r w:rsidR="00954F68" w:rsidRPr="00E42CB2">
        <w:rPr>
          <w:position w:val="8"/>
          <w:sz w:val="14"/>
        </w:rPr>
        <w:t xml:space="preserve"> </w:t>
      </w:r>
      <w:proofErr w:type="gramStart"/>
      <w:r w:rsidR="00954F68">
        <w:t>They</w:t>
      </w:r>
      <w:proofErr w:type="gramEnd"/>
      <w:r w:rsidR="00954F68">
        <w:t xml:space="preserve"> will need to ask to see the applicant’s copy if this is required. </w:t>
      </w:r>
      <w:r>
        <w:t xml:space="preserve">In terms of copying the certificate and retaining copies of certificates, the DBS has stated that where an applicant provides a copy of his / her DBS certificate to the employing or volunteering </w:t>
      </w:r>
      <w:proofErr w:type="spellStart"/>
      <w:r>
        <w:t>organisation</w:t>
      </w:r>
      <w:proofErr w:type="spellEnd"/>
      <w:r>
        <w:t xml:space="preserve"> they must comply with its obligations under the Data Protection Act</w:t>
      </w:r>
      <w:r w:rsidRPr="00E42CB2">
        <w:rPr>
          <w:spacing w:val="-26"/>
        </w:rPr>
        <w:t xml:space="preserve"> </w:t>
      </w:r>
      <w:r>
        <w:t>1998</w:t>
      </w:r>
      <w:r w:rsidR="005544BB">
        <w:rPr>
          <w:position w:val="8"/>
          <w:sz w:val="14"/>
        </w:rPr>
        <w:t>2</w:t>
      </w:r>
      <w:r>
        <w:t>.</w:t>
      </w:r>
    </w:p>
    <w:p w:rsidR="006341C4" w:rsidRDefault="006341C4" w:rsidP="006341C4">
      <w:pPr>
        <w:pStyle w:val="BodyText"/>
        <w:spacing w:before="6"/>
        <w:rPr>
          <w:sz w:val="18"/>
        </w:rPr>
      </w:pPr>
    </w:p>
    <w:p w:rsidR="006341C4" w:rsidRDefault="005544BB" w:rsidP="006341C4">
      <w:pPr>
        <w:spacing w:line="241" w:lineRule="exact"/>
        <w:ind w:left="112"/>
        <w:rPr>
          <w:rFonts w:ascii="Calibri"/>
          <w:color w:val="800080"/>
          <w:sz w:val="20"/>
          <w:u w:val="single" w:color="800080"/>
        </w:rPr>
      </w:pPr>
      <w:r>
        <w:rPr>
          <w:rFonts w:ascii="Calibri"/>
          <w:position w:val="7"/>
          <w:sz w:val="13"/>
        </w:rPr>
        <w:t>1</w:t>
      </w:r>
      <w:r w:rsidR="006341C4">
        <w:rPr>
          <w:rFonts w:ascii="Calibri"/>
          <w:position w:val="7"/>
          <w:sz w:val="13"/>
        </w:rPr>
        <w:t xml:space="preserve"> </w:t>
      </w:r>
      <w:hyperlink r:id="rId10">
        <w:r w:rsidR="006341C4">
          <w:rPr>
            <w:rFonts w:ascii="Calibri"/>
            <w:color w:val="800080"/>
            <w:sz w:val="20"/>
            <w:u w:val="single" w:color="800080"/>
          </w:rPr>
          <w:t>https://www.gov.uk/dbs-update-service</w:t>
        </w:r>
      </w:hyperlink>
    </w:p>
    <w:p w:rsidR="006341C4" w:rsidRDefault="005544BB" w:rsidP="006341C4">
      <w:pPr>
        <w:ind w:left="112" w:right="225"/>
        <w:rPr>
          <w:rFonts w:ascii="Calibri"/>
          <w:sz w:val="20"/>
        </w:rPr>
      </w:pPr>
      <w:r>
        <w:rPr>
          <w:rFonts w:ascii="Calibri"/>
          <w:position w:val="7"/>
          <w:sz w:val="13"/>
        </w:rPr>
        <w:t>2</w:t>
      </w:r>
      <w:r w:rsidR="006341C4">
        <w:rPr>
          <w:rFonts w:ascii="Calibri"/>
          <w:position w:val="7"/>
          <w:sz w:val="13"/>
        </w:rPr>
        <w:t xml:space="preserve"> </w:t>
      </w:r>
      <w:r w:rsidR="006341C4">
        <w:rPr>
          <w:rFonts w:ascii="Calibri"/>
          <w:sz w:val="20"/>
        </w:rPr>
        <w:t>Under the Fifth Principle contained in the Data Protection Act 1998, it is essential to show that personal data are being held for a reason, i.e. processed for a purpose. If a sufficient reason cannot be shown, then the Fifth Principle imposes an obligation to get rid of the data. Thus, whilst it is possible for the applicant to provide a copy of his/her certificate to a registered body, the registered body must be able to justify its retention of such data and once the purpose of the processing has been exhausted, it must dispose of the certificate. Therefore, it may be possible to retain a copy of a DBS certificate for longer than 6 months but you would have to be able to justify why you are doing so, (just in case it might be useful at some point in the future would not be sufficient justification).</w:t>
      </w:r>
    </w:p>
    <w:p w:rsidR="006341C4" w:rsidRDefault="006341C4" w:rsidP="006341C4">
      <w:pPr>
        <w:rPr>
          <w:rFonts w:ascii="Calibri"/>
          <w:sz w:val="20"/>
        </w:rPr>
      </w:pPr>
    </w:p>
    <w:p w:rsidR="006341C4" w:rsidRDefault="006341C4" w:rsidP="006341C4">
      <w:pPr>
        <w:pStyle w:val="BodyText"/>
        <w:spacing w:before="6"/>
        <w:rPr>
          <w:sz w:val="21"/>
        </w:rPr>
      </w:pPr>
    </w:p>
    <w:p w:rsidR="00954F68" w:rsidRDefault="00954F68" w:rsidP="006341C4">
      <w:pPr>
        <w:pStyle w:val="BodyText"/>
        <w:spacing w:before="6"/>
        <w:rPr>
          <w:sz w:val="21"/>
        </w:rPr>
      </w:pPr>
    </w:p>
    <w:p w:rsidR="006341C4" w:rsidRDefault="00BB3B9C" w:rsidP="006341C4">
      <w:pPr>
        <w:tabs>
          <w:tab w:val="left" w:pos="1093"/>
        </w:tabs>
        <w:ind w:right="135"/>
        <w:rPr>
          <w:b/>
        </w:rPr>
      </w:pPr>
      <w:r>
        <w:rPr>
          <w:b/>
        </w:rPr>
        <w:t>3</w:t>
      </w:r>
      <w:r w:rsidR="006341C4">
        <w:rPr>
          <w:b/>
        </w:rPr>
        <w:t xml:space="preserve">.2 </w:t>
      </w:r>
      <w:r w:rsidR="006341C4" w:rsidRPr="00E42CB2">
        <w:rPr>
          <w:b/>
        </w:rPr>
        <w:t xml:space="preserve">The </w:t>
      </w:r>
      <w:r w:rsidR="006341C4">
        <w:rPr>
          <w:b/>
        </w:rPr>
        <w:t xml:space="preserve">Churches Child Protection Advisory Service (CCPAS) </w:t>
      </w:r>
      <w:r w:rsidR="006341C4" w:rsidRPr="00E42CB2">
        <w:rPr>
          <w:b/>
        </w:rPr>
        <w:t xml:space="preserve">electronic criminal records system. </w:t>
      </w:r>
    </w:p>
    <w:p w:rsidR="006341C4" w:rsidRDefault="006341C4" w:rsidP="006341C4">
      <w:pPr>
        <w:tabs>
          <w:tab w:val="left" w:pos="1093"/>
        </w:tabs>
        <w:ind w:right="135"/>
        <w:rPr>
          <w:b/>
        </w:rPr>
      </w:pPr>
    </w:p>
    <w:p w:rsidR="00954F68" w:rsidRDefault="00954F68" w:rsidP="006341C4">
      <w:pPr>
        <w:tabs>
          <w:tab w:val="left" w:pos="1093"/>
        </w:tabs>
        <w:ind w:right="135"/>
      </w:pPr>
      <w:r>
        <w:t>Some dioceses subscribe to a variety of electronic service providers which allow applicants to apply on-line and for the church to receive the results,</w:t>
      </w:r>
      <w:r w:rsidRPr="006341C4">
        <w:t xml:space="preserve"> </w:t>
      </w:r>
      <w:r>
        <w:t xml:space="preserve">back electronically. </w:t>
      </w:r>
      <w:r w:rsidR="006341C4" w:rsidRPr="006341C4">
        <w:t xml:space="preserve">The Peterborough Diocese works in partnership with CCPAS to run </w:t>
      </w:r>
      <w:r w:rsidR="006341C4">
        <w:t xml:space="preserve">all </w:t>
      </w:r>
      <w:r w:rsidR="006341C4" w:rsidRPr="006341C4">
        <w:t>crim</w:t>
      </w:r>
      <w:r w:rsidR="006341C4">
        <w:t xml:space="preserve">inal </w:t>
      </w:r>
      <w:r w:rsidR="006341C4" w:rsidRPr="006341C4">
        <w:t>record checks throughout the Diocese</w:t>
      </w:r>
      <w:r>
        <w:t>.</w:t>
      </w:r>
      <w:r w:rsidR="006341C4" w:rsidRPr="006341C4">
        <w:t xml:space="preserve"> </w:t>
      </w:r>
      <w:r w:rsidR="006341C4">
        <w:t>The electronic service is efficient and usually obtains the results in days rather than weeks.</w:t>
      </w:r>
      <w:r w:rsidR="00081D7D" w:rsidRPr="00081D7D">
        <w:t xml:space="preserve"> </w:t>
      </w:r>
      <w:r w:rsidR="000B7BF4">
        <w:t>It electronically informs your church</w:t>
      </w:r>
      <w:r w:rsidR="00081D7D">
        <w:t xml:space="preserve"> if the disclosure is clear or if the certificate needs to be seen, (i.e. it contains information – for instance, conviction information).</w:t>
      </w:r>
      <w:r w:rsidR="000B7BF4">
        <w:t xml:space="preserve"> Only the lead recruiter (see below) in your church can access this information.</w:t>
      </w:r>
    </w:p>
    <w:p w:rsidR="00954F68" w:rsidRDefault="00954F68" w:rsidP="006341C4">
      <w:pPr>
        <w:tabs>
          <w:tab w:val="left" w:pos="1093"/>
        </w:tabs>
        <w:ind w:right="135"/>
      </w:pPr>
    </w:p>
    <w:p w:rsidR="006341C4" w:rsidRPr="00E42CB2" w:rsidRDefault="00954F68" w:rsidP="006341C4">
      <w:pPr>
        <w:tabs>
          <w:tab w:val="left" w:pos="1093"/>
        </w:tabs>
        <w:ind w:right="135"/>
        <w:rPr>
          <w:highlight w:val="yellow"/>
        </w:rPr>
      </w:pPr>
      <w:r>
        <w:t>All Parish churches should register with CCPAS</w:t>
      </w:r>
      <w:r w:rsidR="00DE3AF4">
        <w:t>.</w:t>
      </w:r>
      <w:r w:rsidR="00245BDE">
        <w:t xml:space="preserve"> </w:t>
      </w:r>
      <w:r w:rsidR="00DE3AF4">
        <w:t>This</w:t>
      </w:r>
      <w:r w:rsidR="00081D7D">
        <w:t xml:space="preserve"> </w:t>
      </w:r>
      <w:r>
        <w:t xml:space="preserve">will involve appointing a </w:t>
      </w:r>
      <w:r w:rsidR="00081D7D">
        <w:t xml:space="preserve">DBS / criminal records administrator or </w:t>
      </w:r>
      <w:r>
        <w:t xml:space="preserve">“lead recruiter”. </w:t>
      </w:r>
      <w:r w:rsidR="00081D7D">
        <w:t xml:space="preserve">The Diocese advises that this person should be the </w:t>
      </w:r>
      <w:r>
        <w:t xml:space="preserve">Parish Safeguarding Officer. A deputy should also be appointed.  </w:t>
      </w:r>
      <w:r w:rsidR="006341C4">
        <w:t xml:space="preserve">With the electronic system the </w:t>
      </w:r>
      <w:r w:rsidR="00081D7D">
        <w:t xml:space="preserve">lead recruiter </w:t>
      </w:r>
      <w:r w:rsidR="006341C4">
        <w:t xml:space="preserve">will know when a certificate is clear and can inform the person responsible for the appointment. In such circumstances the certificate does not need to be seen. If a criminal record disclosure is not clear (e.g. it reveals a conviction for a criminal offence or other relevant information) </w:t>
      </w:r>
      <w:r w:rsidR="00BB3B9C">
        <w:t>(see paragraph 6 below)</w:t>
      </w:r>
    </w:p>
    <w:p w:rsidR="006341C4" w:rsidRDefault="006341C4" w:rsidP="006341C4">
      <w:pPr>
        <w:pStyle w:val="BodyText"/>
        <w:spacing w:before="1"/>
      </w:pPr>
    </w:p>
    <w:p w:rsidR="006341C4" w:rsidRDefault="00BB3B9C" w:rsidP="006341C4">
      <w:pPr>
        <w:tabs>
          <w:tab w:val="left" w:pos="966"/>
        </w:tabs>
        <w:ind w:right="367"/>
        <w:rPr>
          <w:b/>
        </w:rPr>
      </w:pPr>
      <w:r>
        <w:rPr>
          <w:b/>
        </w:rPr>
        <w:t>3.3</w:t>
      </w:r>
      <w:r w:rsidR="006341C4">
        <w:rPr>
          <w:b/>
        </w:rPr>
        <w:t xml:space="preserve">   </w:t>
      </w:r>
      <w:r w:rsidR="006341C4" w:rsidRPr="0046723D">
        <w:rPr>
          <w:b/>
        </w:rPr>
        <w:t xml:space="preserve">What does it cost? </w:t>
      </w:r>
    </w:p>
    <w:p w:rsidR="006341C4" w:rsidRDefault="006341C4" w:rsidP="006341C4">
      <w:pPr>
        <w:tabs>
          <w:tab w:val="left" w:pos="966"/>
        </w:tabs>
        <w:ind w:right="367"/>
        <w:rPr>
          <w:b/>
        </w:rPr>
      </w:pPr>
    </w:p>
    <w:p w:rsidR="00BB3B9C" w:rsidRDefault="006341C4" w:rsidP="006341C4">
      <w:pPr>
        <w:tabs>
          <w:tab w:val="left" w:pos="966"/>
        </w:tabs>
        <w:ind w:right="367"/>
      </w:pPr>
      <w:r>
        <w:t xml:space="preserve">Criminal record checks are free to volunteers but there is a cost for those in employment or those training for a role where they could be paid e.g. </w:t>
      </w:r>
      <w:r w:rsidRPr="0046723D">
        <w:rPr>
          <w:b/>
        </w:rPr>
        <w:t xml:space="preserve">all </w:t>
      </w:r>
      <w:r>
        <w:t xml:space="preserve">clergy. </w:t>
      </w:r>
      <w:r w:rsidR="00954F68">
        <w:t xml:space="preserve">The Diocese meets the cost for all </w:t>
      </w:r>
      <w:r w:rsidR="000B7BF4">
        <w:t xml:space="preserve">clergy and </w:t>
      </w:r>
      <w:r w:rsidR="00954F68">
        <w:t xml:space="preserve">paid staff. </w:t>
      </w:r>
    </w:p>
    <w:p w:rsidR="00BB3B9C" w:rsidRDefault="00BB3B9C" w:rsidP="006341C4">
      <w:pPr>
        <w:tabs>
          <w:tab w:val="left" w:pos="966"/>
        </w:tabs>
        <w:ind w:right="367"/>
      </w:pPr>
    </w:p>
    <w:p w:rsidR="0014553B" w:rsidRDefault="00BB3B9C" w:rsidP="00BB3B9C">
      <w:pPr>
        <w:tabs>
          <w:tab w:val="left" w:pos="474"/>
        </w:tabs>
        <w:rPr>
          <w:b/>
        </w:rPr>
      </w:pPr>
      <w:r>
        <w:rPr>
          <w:b/>
        </w:rPr>
        <w:t xml:space="preserve">4 </w:t>
      </w:r>
      <w:r w:rsidRPr="00CE5B5F">
        <w:rPr>
          <w:b/>
        </w:rPr>
        <w:t xml:space="preserve">DBS </w:t>
      </w:r>
      <w:r w:rsidR="0014553B">
        <w:rPr>
          <w:b/>
        </w:rPr>
        <w:t xml:space="preserve">Portability </w:t>
      </w:r>
    </w:p>
    <w:p w:rsidR="0014553B" w:rsidRDefault="0014553B" w:rsidP="0014553B">
      <w:pPr>
        <w:tabs>
          <w:tab w:val="left" w:pos="1093"/>
        </w:tabs>
        <w:ind w:right="120"/>
      </w:pPr>
    </w:p>
    <w:p w:rsidR="0014553B" w:rsidRDefault="0014553B" w:rsidP="0014553B">
      <w:pPr>
        <w:tabs>
          <w:tab w:val="left" w:pos="1093"/>
        </w:tabs>
        <w:ind w:right="120"/>
      </w:pPr>
      <w:r w:rsidRPr="008E5839">
        <w:rPr>
          <w:b/>
        </w:rPr>
        <w:t>4.1</w:t>
      </w:r>
      <w:r>
        <w:t xml:space="preserve"> Portability is the term employed for using a criminal record check obtained in one role, for a new</w:t>
      </w:r>
      <w:r w:rsidRPr="00CE5B5F">
        <w:rPr>
          <w:spacing w:val="-4"/>
        </w:rPr>
        <w:t xml:space="preserve"> </w:t>
      </w:r>
      <w:r>
        <w:t xml:space="preserve">role. To acquire portability of DBS check, applicants must register with the DBS update service. </w:t>
      </w:r>
    </w:p>
    <w:p w:rsidR="0014553B" w:rsidRDefault="0014553B" w:rsidP="00BB3B9C">
      <w:pPr>
        <w:tabs>
          <w:tab w:val="left" w:pos="474"/>
        </w:tabs>
        <w:rPr>
          <w:b/>
        </w:rPr>
      </w:pPr>
    </w:p>
    <w:p w:rsidR="00BB3B9C" w:rsidRDefault="0014553B" w:rsidP="00BB3B9C">
      <w:pPr>
        <w:tabs>
          <w:tab w:val="left" w:pos="474"/>
        </w:tabs>
      </w:pPr>
      <w:r>
        <w:rPr>
          <w:b/>
        </w:rPr>
        <w:t xml:space="preserve">The DBS </w:t>
      </w:r>
      <w:r w:rsidR="00BB3B9C" w:rsidRPr="00CE5B5F">
        <w:rPr>
          <w:b/>
        </w:rPr>
        <w:t xml:space="preserve">on line update service </w:t>
      </w:r>
      <w:r w:rsidR="00BB3B9C">
        <w:t>(for full details see</w:t>
      </w:r>
      <w:r w:rsidR="00BB3B9C" w:rsidRPr="00CE5B5F">
        <w:rPr>
          <w:color w:val="800080"/>
        </w:rPr>
        <w:t xml:space="preserve"> </w:t>
      </w:r>
      <w:hyperlink r:id="rId11">
        <w:r w:rsidR="00BB3B9C" w:rsidRPr="00CE5B5F">
          <w:rPr>
            <w:color w:val="800080"/>
            <w:u w:val="single" w:color="800080"/>
          </w:rPr>
          <w:t>DBS update</w:t>
        </w:r>
        <w:r w:rsidR="00BB3B9C" w:rsidRPr="00CE5B5F">
          <w:rPr>
            <w:color w:val="800080"/>
            <w:spacing w:val="-23"/>
            <w:u w:val="single" w:color="800080"/>
          </w:rPr>
          <w:t xml:space="preserve"> </w:t>
        </w:r>
        <w:r w:rsidR="00BB3B9C" w:rsidRPr="00CE5B5F">
          <w:rPr>
            <w:color w:val="800080"/>
            <w:u w:val="single" w:color="800080"/>
          </w:rPr>
          <w:t>service</w:t>
        </w:r>
      </w:hyperlink>
      <w:r w:rsidR="00BB3B9C">
        <w:t>)</w:t>
      </w:r>
    </w:p>
    <w:p w:rsidR="00BB3B9C" w:rsidRDefault="00BB3B9C" w:rsidP="00BB3B9C">
      <w:pPr>
        <w:pStyle w:val="BodyText"/>
        <w:rPr>
          <w:sz w:val="14"/>
        </w:rPr>
      </w:pPr>
    </w:p>
    <w:p w:rsidR="00BB3B9C" w:rsidRDefault="00BB3B9C" w:rsidP="00BB3B9C">
      <w:pPr>
        <w:tabs>
          <w:tab w:val="left" w:pos="966"/>
        </w:tabs>
        <w:ind w:right="367"/>
      </w:pPr>
      <w:r w:rsidRPr="008E5839">
        <w:rPr>
          <w:b/>
        </w:rPr>
        <w:t>4.</w:t>
      </w:r>
      <w:r w:rsidR="0014553B" w:rsidRPr="008E5839">
        <w:rPr>
          <w:b/>
        </w:rPr>
        <w:t>2</w:t>
      </w:r>
      <w:r>
        <w:t xml:space="preserve"> The DBS Update service ensures that DBS checks are up to date attracts an additional annual fee which is met by the applicant.    </w:t>
      </w:r>
    </w:p>
    <w:p w:rsidR="00BB3B9C" w:rsidRDefault="00BB3B9C" w:rsidP="00BB3B9C">
      <w:pPr>
        <w:tabs>
          <w:tab w:val="left" w:pos="1093"/>
        </w:tabs>
        <w:spacing w:before="94"/>
        <w:ind w:right="107"/>
      </w:pPr>
      <w:r w:rsidRPr="008E5839">
        <w:rPr>
          <w:b/>
        </w:rPr>
        <w:t>4.</w:t>
      </w:r>
      <w:r w:rsidR="0014553B" w:rsidRPr="008E5839">
        <w:rPr>
          <w:b/>
        </w:rPr>
        <w:t>3</w:t>
      </w:r>
      <w:r>
        <w:t xml:space="preserve"> For an annual subscription applicants can have their criminal record certificate kept up- to-date and take it with them from role to role. (However, if the certificate relates to work with children and an individual’s role changes to working with adults experiencing, or at risk of abuse or neglect, or vice versa, then a new criminal record application must be made as the basis on which the original certificate was issued has changed.) To apply for the update service an applicant must apply within 19 days of the criminal record certificate being issued. Apply at the</w:t>
      </w:r>
      <w:r w:rsidRPr="00CE5B5F">
        <w:rPr>
          <w:color w:val="800080"/>
        </w:rPr>
        <w:t xml:space="preserve"> </w:t>
      </w:r>
      <w:hyperlink r:id="rId12">
        <w:r w:rsidRPr="00CE5B5F">
          <w:rPr>
            <w:color w:val="800080"/>
            <w:u w:val="single" w:color="800080"/>
          </w:rPr>
          <w:t>DBS update service</w:t>
        </w:r>
      </w:hyperlink>
      <w:r>
        <w:t>. The DBS update service is very useful to those who have multiple roles where a criminal record certificate is</w:t>
      </w:r>
      <w:r w:rsidRPr="00CE5B5F">
        <w:rPr>
          <w:spacing w:val="-22"/>
        </w:rPr>
        <w:t xml:space="preserve"> </w:t>
      </w:r>
      <w:r>
        <w:t>required.</w:t>
      </w:r>
    </w:p>
    <w:p w:rsidR="00BB3B9C" w:rsidRDefault="00BB3B9C" w:rsidP="00BB3B9C">
      <w:pPr>
        <w:pStyle w:val="BodyText"/>
        <w:spacing w:before="9"/>
        <w:rPr>
          <w:sz w:val="21"/>
        </w:rPr>
      </w:pPr>
    </w:p>
    <w:p w:rsidR="00BB3B9C" w:rsidRDefault="00BB3B9C" w:rsidP="00BB3B9C">
      <w:pPr>
        <w:tabs>
          <w:tab w:val="left" w:pos="1030"/>
        </w:tabs>
        <w:ind w:right="108"/>
      </w:pPr>
      <w:r w:rsidRPr="008E5839">
        <w:rPr>
          <w:b/>
        </w:rPr>
        <w:t>4.</w:t>
      </w:r>
      <w:r w:rsidR="0014553B" w:rsidRPr="008E5839">
        <w:rPr>
          <w:b/>
        </w:rPr>
        <w:t>4</w:t>
      </w:r>
      <w:r>
        <w:t xml:space="preserve"> DBS update service can be very useful for </w:t>
      </w:r>
      <w:proofErr w:type="spellStart"/>
      <w:r>
        <w:t>organisations</w:t>
      </w:r>
      <w:proofErr w:type="spellEnd"/>
      <w:r>
        <w:t xml:space="preserve"> to check someone’s criminal record certificate status online and receive a result straight away. There is no registration process or fee for </w:t>
      </w:r>
      <w:proofErr w:type="spellStart"/>
      <w:r>
        <w:t>organisations</w:t>
      </w:r>
      <w:proofErr w:type="spellEnd"/>
      <w:r>
        <w:t xml:space="preserve"> to check a certificate online, but </w:t>
      </w:r>
      <w:proofErr w:type="spellStart"/>
      <w:r>
        <w:t>organisations</w:t>
      </w:r>
      <w:proofErr w:type="spellEnd"/>
      <w:r w:rsidRPr="00CE5B5F">
        <w:rPr>
          <w:spacing w:val="-18"/>
        </w:rPr>
        <w:t xml:space="preserve"> </w:t>
      </w:r>
      <w:r>
        <w:t>must be legally entitled to carry out a check, (e.g</w:t>
      </w:r>
      <w:proofErr w:type="gramStart"/>
      <w:r>
        <w:t>..</w:t>
      </w:r>
      <w:proofErr w:type="gramEnd"/>
      <w:r>
        <w:t xml:space="preserve"> the role must be eligible for an enhanced or standard (as appropriate) criminal record check), and have the individual’s</w:t>
      </w:r>
      <w:r w:rsidRPr="00CE5B5F">
        <w:rPr>
          <w:spacing w:val="-16"/>
        </w:rPr>
        <w:t xml:space="preserve"> </w:t>
      </w:r>
      <w:r>
        <w:t>permission.</w:t>
      </w:r>
    </w:p>
    <w:p w:rsidR="00BB3B9C" w:rsidRDefault="00BB3B9C" w:rsidP="00BB3B9C">
      <w:pPr>
        <w:pStyle w:val="BodyText"/>
        <w:spacing w:before="10"/>
        <w:rPr>
          <w:sz w:val="21"/>
        </w:rPr>
      </w:pPr>
    </w:p>
    <w:p w:rsidR="00BB3B9C" w:rsidRDefault="00BB3B9C" w:rsidP="00BB3B9C">
      <w:pPr>
        <w:tabs>
          <w:tab w:val="left" w:pos="1030"/>
        </w:tabs>
        <w:ind w:right="219"/>
      </w:pPr>
      <w:r w:rsidRPr="008E5839">
        <w:rPr>
          <w:b/>
        </w:rPr>
        <w:t>4.</w:t>
      </w:r>
      <w:r w:rsidR="0014553B" w:rsidRPr="008E5839">
        <w:rPr>
          <w:b/>
        </w:rPr>
        <w:t>5</w:t>
      </w:r>
      <w:r>
        <w:t xml:space="preserve"> Applying for the annual update services, which carries with it a number of benefits for the individual and the </w:t>
      </w:r>
      <w:proofErr w:type="spellStart"/>
      <w:r>
        <w:t>organisation</w:t>
      </w:r>
      <w:proofErr w:type="spellEnd"/>
      <w:r>
        <w:t>, is a matter of individual choice for the applicant</w:t>
      </w:r>
      <w:r w:rsidR="0014553B">
        <w:t>.</w:t>
      </w:r>
    </w:p>
    <w:p w:rsidR="00BB3B9C" w:rsidRDefault="00BB3B9C" w:rsidP="00BB3B9C">
      <w:pPr>
        <w:pStyle w:val="BodyText"/>
        <w:spacing w:before="8"/>
        <w:rPr>
          <w:sz w:val="21"/>
        </w:rPr>
      </w:pPr>
    </w:p>
    <w:p w:rsidR="00DE3AF4" w:rsidRDefault="00DE3AF4" w:rsidP="00BB3B9C">
      <w:pPr>
        <w:tabs>
          <w:tab w:val="left" w:pos="1093"/>
        </w:tabs>
        <w:ind w:right="120"/>
        <w:rPr>
          <w:b/>
        </w:rPr>
      </w:pPr>
    </w:p>
    <w:p w:rsidR="00BB3B9C" w:rsidRDefault="00BB3B9C" w:rsidP="00BB3B9C">
      <w:pPr>
        <w:tabs>
          <w:tab w:val="left" w:pos="1093"/>
        </w:tabs>
        <w:ind w:right="120"/>
      </w:pPr>
      <w:proofErr w:type="gramStart"/>
      <w:r>
        <w:rPr>
          <w:b/>
        </w:rPr>
        <w:lastRenderedPageBreak/>
        <w:t xml:space="preserve">5 </w:t>
      </w:r>
      <w:r w:rsidRPr="00CE5B5F">
        <w:rPr>
          <w:b/>
        </w:rPr>
        <w:t>Portability within the Church of England</w:t>
      </w:r>
      <w:r>
        <w:t>.</w:t>
      </w:r>
      <w:proofErr w:type="gramEnd"/>
      <w:r>
        <w:t xml:space="preserve"> Anyone applying for a new role within the diocese where he/she currently works or applying for a new role in the cathedral where he/she currently works does not require a second criminal</w:t>
      </w:r>
      <w:r w:rsidRPr="00CE5B5F">
        <w:rPr>
          <w:spacing w:val="-23"/>
        </w:rPr>
        <w:t xml:space="preserve"> </w:t>
      </w:r>
      <w:r>
        <w:t>record check (i.e. his/her current check will be portable), provided the result of the criminal record check has been seen, does not need renewing (see 3.3) and the new role is: -</w:t>
      </w:r>
    </w:p>
    <w:p w:rsidR="00BB3B9C" w:rsidRDefault="00BB3B9C" w:rsidP="00BB3B9C">
      <w:pPr>
        <w:tabs>
          <w:tab w:val="left" w:pos="1093"/>
        </w:tabs>
        <w:ind w:right="120"/>
      </w:pPr>
    </w:p>
    <w:p w:rsidR="00BB3B9C" w:rsidRDefault="00BB3B9C" w:rsidP="00BB3B9C">
      <w:pPr>
        <w:pStyle w:val="ListParagraph"/>
        <w:numPr>
          <w:ilvl w:val="0"/>
          <w:numId w:val="16"/>
        </w:numPr>
        <w:tabs>
          <w:tab w:val="left" w:pos="1389"/>
          <w:tab w:val="left" w:pos="1390"/>
        </w:tabs>
        <w:ind w:left="284" w:right="626" w:hanging="284"/>
      </w:pPr>
      <w:r>
        <w:t>With the same “workforce” (i.e. either working with children or working with adults experiencing or at risk of abuse or neglect);</w:t>
      </w:r>
      <w:r w:rsidRPr="00CE5B5F">
        <w:rPr>
          <w:spacing w:val="-9"/>
        </w:rPr>
        <w:t xml:space="preserve"> </w:t>
      </w:r>
      <w:r>
        <w:t>and</w:t>
      </w:r>
    </w:p>
    <w:p w:rsidR="00BB3B9C" w:rsidRDefault="00BB3B9C" w:rsidP="00BB3B9C">
      <w:pPr>
        <w:pStyle w:val="ListParagraph"/>
        <w:tabs>
          <w:tab w:val="left" w:pos="1389"/>
          <w:tab w:val="left" w:pos="1390"/>
        </w:tabs>
        <w:ind w:left="284" w:right="626" w:firstLine="0"/>
      </w:pPr>
    </w:p>
    <w:p w:rsidR="00BB3B9C" w:rsidRDefault="00BB3B9C" w:rsidP="00BB3B9C">
      <w:pPr>
        <w:pStyle w:val="ListParagraph"/>
        <w:numPr>
          <w:ilvl w:val="0"/>
          <w:numId w:val="15"/>
        </w:numPr>
        <w:tabs>
          <w:tab w:val="left" w:pos="1389"/>
          <w:tab w:val="left" w:pos="1390"/>
        </w:tabs>
        <w:spacing w:before="1" w:line="268" w:lineRule="exact"/>
        <w:ind w:left="284" w:hanging="284"/>
      </w:pPr>
      <w:r>
        <w:t>Eligible for the same/lower level of criminal record check as the previous</w:t>
      </w:r>
      <w:r w:rsidRPr="00CE5B5F">
        <w:rPr>
          <w:spacing w:val="-25"/>
        </w:rPr>
        <w:t xml:space="preserve"> </w:t>
      </w:r>
      <w:r>
        <w:t>role.</w:t>
      </w:r>
    </w:p>
    <w:p w:rsidR="00BB3B9C" w:rsidRDefault="00BB3B9C" w:rsidP="00BB3B9C">
      <w:pPr>
        <w:pStyle w:val="BodyText"/>
        <w:spacing w:before="7"/>
        <w:rPr>
          <w:sz w:val="21"/>
        </w:rPr>
      </w:pPr>
    </w:p>
    <w:p w:rsidR="00BB3B9C" w:rsidRDefault="00BB3B9C" w:rsidP="00BB3B9C">
      <w:pPr>
        <w:tabs>
          <w:tab w:val="left" w:pos="1030"/>
        </w:tabs>
        <w:ind w:right="684"/>
        <w:rPr>
          <w:b/>
        </w:rPr>
      </w:pPr>
      <w:r>
        <w:rPr>
          <w:b/>
        </w:rPr>
        <w:t>5</w:t>
      </w:r>
      <w:r w:rsidR="0014553B">
        <w:rPr>
          <w:b/>
        </w:rPr>
        <w:t>.1</w:t>
      </w:r>
      <w:r>
        <w:rPr>
          <w:b/>
        </w:rPr>
        <w:t xml:space="preserve"> </w:t>
      </w:r>
      <w:r w:rsidRPr="00CE5B5F">
        <w:rPr>
          <w:b/>
        </w:rPr>
        <w:t xml:space="preserve">When will portability not </w:t>
      </w:r>
      <w:r w:rsidRPr="00266BE7">
        <w:t>apply</w:t>
      </w:r>
      <w:r w:rsidRPr="00CE5B5F">
        <w:rPr>
          <w:b/>
        </w:rPr>
        <w:t xml:space="preserve"> within the Church of England? </w:t>
      </w:r>
    </w:p>
    <w:p w:rsidR="00BB3B9C" w:rsidRDefault="00BB3B9C" w:rsidP="00BB3B9C">
      <w:pPr>
        <w:tabs>
          <w:tab w:val="left" w:pos="1030"/>
        </w:tabs>
        <w:ind w:right="684"/>
        <w:rPr>
          <w:b/>
        </w:rPr>
      </w:pPr>
    </w:p>
    <w:p w:rsidR="00BB3B9C" w:rsidRDefault="00BB3B9C" w:rsidP="00BB3B9C">
      <w:pPr>
        <w:tabs>
          <w:tab w:val="left" w:pos="1030"/>
        </w:tabs>
        <w:ind w:right="684"/>
      </w:pPr>
      <w:r>
        <w:t xml:space="preserve">Portability will not apply and a new criminal record check will </w:t>
      </w:r>
      <w:r w:rsidRPr="00CE5B5F">
        <w:rPr>
          <w:b/>
        </w:rPr>
        <w:t xml:space="preserve">always </w:t>
      </w:r>
      <w:r>
        <w:t>be required</w:t>
      </w:r>
      <w:r w:rsidRPr="00CE5B5F">
        <w:rPr>
          <w:spacing w:val="-19"/>
        </w:rPr>
        <w:t xml:space="preserve"> </w:t>
      </w:r>
      <w:r>
        <w:t>where:</w:t>
      </w:r>
    </w:p>
    <w:p w:rsidR="00BB3B9C" w:rsidRDefault="00BB3B9C" w:rsidP="00BB3B9C">
      <w:pPr>
        <w:pStyle w:val="BodyText"/>
        <w:spacing w:before="2"/>
      </w:pPr>
    </w:p>
    <w:p w:rsidR="00BB3B9C" w:rsidRDefault="00BB3B9C" w:rsidP="00BB3B9C">
      <w:pPr>
        <w:pStyle w:val="ListParagraph"/>
        <w:numPr>
          <w:ilvl w:val="0"/>
          <w:numId w:val="14"/>
        </w:numPr>
        <w:tabs>
          <w:tab w:val="left" w:pos="1193"/>
          <w:tab w:val="left" w:pos="1194"/>
        </w:tabs>
        <w:ind w:left="284" w:right="207" w:hanging="284"/>
      </w:pPr>
      <w:r>
        <w:t xml:space="preserve">A person moving into a role in the Diocese from an external </w:t>
      </w:r>
      <w:proofErr w:type="spellStart"/>
      <w:r>
        <w:t>organisation</w:t>
      </w:r>
      <w:proofErr w:type="spellEnd"/>
      <w:r>
        <w:t xml:space="preserve"> or</w:t>
      </w:r>
    </w:p>
    <w:p w:rsidR="00BB3B9C" w:rsidRDefault="00BB3B9C" w:rsidP="00BB3B9C">
      <w:pPr>
        <w:pStyle w:val="ListParagraph"/>
        <w:numPr>
          <w:ilvl w:val="0"/>
          <w:numId w:val="14"/>
        </w:numPr>
        <w:tabs>
          <w:tab w:val="left" w:pos="1193"/>
          <w:tab w:val="left" w:pos="1194"/>
        </w:tabs>
        <w:ind w:left="284" w:hanging="284"/>
      </w:pPr>
      <w:r>
        <w:t>An individual is seeking ordination, reader or lay ministry training;</w:t>
      </w:r>
      <w:r w:rsidRPr="00CE5B5F">
        <w:rPr>
          <w:spacing w:val="-17"/>
        </w:rPr>
        <w:t xml:space="preserve"> </w:t>
      </w:r>
      <w:r w:rsidRPr="00CE5B5F">
        <w:rPr>
          <w:spacing w:val="-3"/>
        </w:rPr>
        <w:t>or</w:t>
      </w:r>
    </w:p>
    <w:p w:rsidR="00BB3B9C" w:rsidRDefault="00BB3B9C" w:rsidP="00BB3B9C">
      <w:pPr>
        <w:pStyle w:val="ListParagraph"/>
        <w:numPr>
          <w:ilvl w:val="0"/>
          <w:numId w:val="13"/>
        </w:numPr>
        <w:tabs>
          <w:tab w:val="left" w:pos="1193"/>
          <w:tab w:val="left" w:pos="1194"/>
        </w:tabs>
        <w:ind w:left="284" w:hanging="284"/>
      </w:pPr>
      <w:r>
        <w:t>A person moves to a new job or role in a new diocese or cathedral;</w:t>
      </w:r>
      <w:r w:rsidRPr="00CE5B5F">
        <w:rPr>
          <w:spacing w:val="-12"/>
        </w:rPr>
        <w:t xml:space="preserve"> </w:t>
      </w:r>
      <w:r>
        <w:t>or</w:t>
      </w:r>
    </w:p>
    <w:p w:rsidR="00BB3B9C" w:rsidRDefault="00BB3B9C" w:rsidP="00BB3B9C">
      <w:pPr>
        <w:pStyle w:val="ListParagraph"/>
        <w:numPr>
          <w:ilvl w:val="0"/>
          <w:numId w:val="13"/>
        </w:numPr>
        <w:ind w:left="284" w:right="187" w:hanging="284"/>
      </w:pPr>
      <w:r>
        <w:t>A person moves roles to work with a different workforce. For example from working with children to working with adults experiencing, or at risk of abuse or neglect and vice versa ;or</w:t>
      </w:r>
    </w:p>
    <w:p w:rsidR="00A62223" w:rsidRDefault="00A62223" w:rsidP="00A62223">
      <w:pPr>
        <w:pStyle w:val="ListParagraph"/>
        <w:numPr>
          <w:ilvl w:val="0"/>
          <w:numId w:val="13"/>
        </w:numPr>
        <w:ind w:left="284" w:right="169" w:hanging="284"/>
      </w:pPr>
      <w:r>
        <w:t>The level of check required changes to a higher level (e.g. in his / her new role a person is eligible for an enhanced plus barred list check; but in his / her previous role he /she was only eligible for an enhanced check without a check of the barred</w:t>
      </w:r>
      <w:r w:rsidRPr="00E72B2B">
        <w:rPr>
          <w:spacing w:val="-16"/>
        </w:rPr>
        <w:t xml:space="preserve"> </w:t>
      </w:r>
      <w:r>
        <w:t>list).</w:t>
      </w:r>
    </w:p>
    <w:p w:rsidR="00A62223" w:rsidRDefault="00A62223" w:rsidP="00A62223">
      <w:pPr>
        <w:ind w:right="116"/>
        <w:rPr>
          <w:b/>
          <w:color w:val="0070C0"/>
          <w:sz w:val="28"/>
          <w:szCs w:val="28"/>
        </w:rPr>
      </w:pPr>
    </w:p>
    <w:p w:rsidR="00A62223" w:rsidRPr="00A62223" w:rsidRDefault="00A62223" w:rsidP="00A62223">
      <w:pPr>
        <w:ind w:right="116"/>
        <w:rPr>
          <w:b/>
        </w:rPr>
      </w:pPr>
      <w:r>
        <w:rPr>
          <w:b/>
        </w:rPr>
        <w:t xml:space="preserve">6 </w:t>
      </w:r>
      <w:r w:rsidRPr="00A62223">
        <w:rPr>
          <w:b/>
        </w:rPr>
        <w:t>When a criminal</w:t>
      </w:r>
      <w:r w:rsidR="0014553B">
        <w:rPr>
          <w:b/>
        </w:rPr>
        <w:t xml:space="preserve"> record disclosure is not clear</w:t>
      </w:r>
      <w:r w:rsidR="00266BE7">
        <w:rPr>
          <w:b/>
        </w:rPr>
        <w:t xml:space="preserve"> or “blemished</w:t>
      </w:r>
      <w:proofErr w:type="gramStart"/>
      <w:r w:rsidR="00266BE7">
        <w:rPr>
          <w:b/>
        </w:rPr>
        <w:t>”</w:t>
      </w:r>
      <w:r w:rsidR="00266BE7" w:rsidRPr="008E5839">
        <w:t>(</w:t>
      </w:r>
      <w:proofErr w:type="gramEnd"/>
      <w:r w:rsidR="00266BE7" w:rsidRPr="00266BE7">
        <w:t>i.e. it</w:t>
      </w:r>
      <w:r w:rsidR="00266BE7">
        <w:rPr>
          <w:b/>
        </w:rPr>
        <w:t xml:space="preserve"> </w:t>
      </w:r>
      <w:r w:rsidR="00266BE7">
        <w:t>contains information of, for instance, criminal convictions or cautions or additional information such as arrests)</w:t>
      </w:r>
    </w:p>
    <w:p w:rsidR="00BB3B9C" w:rsidRDefault="00BB3B9C" w:rsidP="00A62223">
      <w:pPr>
        <w:pStyle w:val="ListParagraph"/>
        <w:ind w:left="284" w:right="367" w:firstLine="0"/>
      </w:pPr>
    </w:p>
    <w:p w:rsidR="00BB3B9C" w:rsidRPr="00BB3B9C" w:rsidRDefault="00A62223" w:rsidP="00A62223">
      <w:pPr>
        <w:widowControl/>
        <w:autoSpaceDE/>
        <w:autoSpaceDN/>
        <w:ind w:right="116"/>
        <w:rPr>
          <w:spacing w:val="-17"/>
        </w:rPr>
      </w:pPr>
      <w:r w:rsidRPr="008E5839">
        <w:rPr>
          <w:b/>
        </w:rPr>
        <w:t>6.1</w:t>
      </w:r>
      <w:r>
        <w:t xml:space="preserve"> </w:t>
      </w:r>
      <w:r w:rsidR="00BB3B9C" w:rsidRPr="00BB3B9C">
        <w:t>If a criminal record disclosure is not clear, the lead recruiter should ask to see the original criminal records disclosure (the applicant receives a paper criminal records disclosure). A copy may also</w:t>
      </w:r>
      <w:r w:rsidR="00BB3B9C" w:rsidRPr="00BB3B9C">
        <w:rPr>
          <w:spacing w:val="-18"/>
        </w:rPr>
        <w:t xml:space="preserve"> </w:t>
      </w:r>
      <w:r w:rsidR="00BB3B9C" w:rsidRPr="00BB3B9C">
        <w:t>be requested but please note a copy must not be requested in substitute for the original,</w:t>
      </w:r>
      <w:r w:rsidR="00BB3B9C" w:rsidRPr="00BB3B9C">
        <w:rPr>
          <w:spacing w:val="-22"/>
        </w:rPr>
        <w:t xml:space="preserve"> </w:t>
      </w:r>
      <w:r w:rsidR="00BB3B9C" w:rsidRPr="00BB3B9C">
        <w:t xml:space="preserve">the original disclosure </w:t>
      </w:r>
      <w:r w:rsidR="00BB3B9C" w:rsidRPr="00BB3B9C">
        <w:rPr>
          <w:b/>
          <w:bCs/>
        </w:rPr>
        <w:t xml:space="preserve">must </w:t>
      </w:r>
      <w:r w:rsidR="00BB3B9C" w:rsidRPr="00BB3B9C">
        <w:t xml:space="preserve">always be seen. </w:t>
      </w:r>
    </w:p>
    <w:p w:rsidR="00BB3B9C" w:rsidRPr="00BB3B9C" w:rsidRDefault="00BB3B9C" w:rsidP="00A62223">
      <w:pPr>
        <w:autoSpaceDE/>
        <w:autoSpaceDN/>
        <w:ind w:right="116"/>
        <w:rPr>
          <w:spacing w:val="-17"/>
        </w:rPr>
      </w:pPr>
    </w:p>
    <w:p w:rsidR="00BB3B9C" w:rsidRPr="00BB3B9C" w:rsidRDefault="00A62223" w:rsidP="00A62223">
      <w:pPr>
        <w:widowControl/>
        <w:autoSpaceDE/>
        <w:autoSpaceDN/>
        <w:ind w:right="116"/>
        <w:rPr>
          <w:spacing w:val="-17"/>
        </w:rPr>
      </w:pPr>
      <w:r w:rsidRPr="008E5839">
        <w:rPr>
          <w:b/>
        </w:rPr>
        <w:t>6.2</w:t>
      </w:r>
      <w:r>
        <w:t xml:space="preserve"> </w:t>
      </w:r>
      <w:r w:rsidR="00BB3B9C" w:rsidRPr="00BB3B9C">
        <w:t>The lead recruiter should cross-reference the disclosure with</w:t>
      </w:r>
      <w:r w:rsidR="00BB3B9C" w:rsidRPr="00BB3B9C">
        <w:rPr>
          <w:spacing w:val="-19"/>
        </w:rPr>
        <w:t xml:space="preserve"> </w:t>
      </w:r>
      <w:r w:rsidR="00BB3B9C" w:rsidRPr="00BB3B9C">
        <w:t>the Confidential Declaration to see if there are any discrepancies.</w:t>
      </w:r>
      <w:r w:rsidR="00BB3B9C" w:rsidRPr="00BB3B9C">
        <w:rPr>
          <w:spacing w:val="-15"/>
        </w:rPr>
        <w:t xml:space="preserve"> </w:t>
      </w:r>
    </w:p>
    <w:p w:rsidR="00BB3B9C" w:rsidRPr="00BB3B9C" w:rsidRDefault="00BB3B9C" w:rsidP="00A62223">
      <w:pPr>
        <w:autoSpaceDE/>
        <w:autoSpaceDN/>
        <w:ind w:right="116"/>
        <w:rPr>
          <w:spacing w:val="-17"/>
        </w:rPr>
      </w:pPr>
    </w:p>
    <w:p w:rsidR="00BB3B9C" w:rsidRPr="00BB3B9C" w:rsidRDefault="00A62223" w:rsidP="00A62223">
      <w:pPr>
        <w:widowControl/>
        <w:autoSpaceDE/>
        <w:autoSpaceDN/>
        <w:ind w:right="116"/>
      </w:pPr>
      <w:r w:rsidRPr="008E5839">
        <w:rPr>
          <w:b/>
        </w:rPr>
        <w:t>6.3</w:t>
      </w:r>
      <w:r>
        <w:t xml:space="preserve"> </w:t>
      </w:r>
      <w:r w:rsidR="00BB3B9C" w:rsidRPr="00BB3B9C">
        <w:t xml:space="preserve">The disclosure should then be passed to the </w:t>
      </w:r>
      <w:r w:rsidR="00BB3B9C" w:rsidRPr="00BB3B9C">
        <w:rPr>
          <w:b/>
        </w:rPr>
        <w:t>Diocesan Safeguarding Adviser</w:t>
      </w:r>
      <w:r w:rsidR="00BB3B9C" w:rsidRPr="00BB3B9C">
        <w:t xml:space="preserve"> for a risk assessment.</w:t>
      </w:r>
      <w:r w:rsidR="00BB3B9C" w:rsidRPr="00BB3B9C">
        <w:rPr>
          <w:spacing w:val="-17"/>
        </w:rPr>
        <w:t xml:space="preserve"> </w:t>
      </w:r>
      <w:r w:rsidR="00BB3B9C" w:rsidRPr="00BB3B9C">
        <w:t>The Diocesan Safeguarding Adviser is qualified to identify and assess the relevance</w:t>
      </w:r>
      <w:r w:rsidR="00BB3B9C" w:rsidRPr="00BB3B9C">
        <w:rPr>
          <w:spacing w:val="-11"/>
        </w:rPr>
        <w:t xml:space="preserve"> </w:t>
      </w:r>
      <w:r w:rsidR="00BB3B9C" w:rsidRPr="00BB3B9C">
        <w:t>and circumstances of offences and the risk. The risk assessment may involve interviewing the applicant.</w:t>
      </w:r>
    </w:p>
    <w:p w:rsidR="00BB3B9C" w:rsidRPr="00BB3B9C" w:rsidRDefault="00BB3B9C" w:rsidP="00A62223">
      <w:pPr>
        <w:autoSpaceDE/>
        <w:autoSpaceDN/>
        <w:ind w:right="116"/>
      </w:pPr>
    </w:p>
    <w:p w:rsidR="00BB3B9C" w:rsidRPr="00BB3B9C" w:rsidRDefault="00A62223" w:rsidP="00A62223">
      <w:pPr>
        <w:widowControl/>
        <w:autoSpaceDE/>
        <w:autoSpaceDN/>
        <w:ind w:right="116"/>
      </w:pPr>
      <w:r w:rsidRPr="008E5839">
        <w:rPr>
          <w:b/>
        </w:rPr>
        <w:t>6.4</w:t>
      </w:r>
      <w:r>
        <w:t xml:space="preserve"> </w:t>
      </w:r>
      <w:r w:rsidR="00BB3B9C" w:rsidRPr="00BB3B9C">
        <w:t>If the issues are complex he or she will ask</w:t>
      </w:r>
      <w:r w:rsidR="00BB3B9C" w:rsidRPr="00BB3B9C">
        <w:rPr>
          <w:spacing w:val="-16"/>
        </w:rPr>
        <w:t xml:space="preserve"> </w:t>
      </w:r>
      <w:r w:rsidR="00BB3B9C" w:rsidRPr="00BB3B9C">
        <w:t>for assistance from the Local Safeguarding Children or Adults Safeguarding Board. In</w:t>
      </w:r>
      <w:r w:rsidR="00BB3B9C" w:rsidRPr="00BB3B9C">
        <w:rPr>
          <w:spacing w:val="-20"/>
        </w:rPr>
        <w:t xml:space="preserve"> </w:t>
      </w:r>
      <w:r w:rsidR="00BB3B9C" w:rsidRPr="00BB3B9C">
        <w:t xml:space="preserve">very complex cases the advice of an independent specialist may be required. </w:t>
      </w:r>
    </w:p>
    <w:p w:rsidR="00BB3B9C" w:rsidRPr="00BB3B9C" w:rsidRDefault="00BB3B9C" w:rsidP="00A62223">
      <w:pPr>
        <w:widowControl/>
        <w:autoSpaceDE/>
        <w:autoSpaceDN/>
        <w:ind w:right="116"/>
        <w:rPr>
          <w:lang w:val="en-GB"/>
        </w:rPr>
      </w:pPr>
    </w:p>
    <w:p w:rsidR="00BB3B9C" w:rsidRPr="00BB3B9C" w:rsidRDefault="00A62223" w:rsidP="00A62223">
      <w:pPr>
        <w:widowControl/>
        <w:autoSpaceDE/>
        <w:autoSpaceDN/>
        <w:ind w:right="116"/>
      </w:pPr>
      <w:r w:rsidRPr="008E5839">
        <w:rPr>
          <w:b/>
        </w:rPr>
        <w:t>6.5</w:t>
      </w:r>
      <w:r>
        <w:t xml:space="preserve"> </w:t>
      </w:r>
      <w:r w:rsidR="00BB3B9C" w:rsidRPr="00BB3B9C">
        <w:t>The</w:t>
      </w:r>
      <w:r w:rsidR="00BB3B9C" w:rsidRPr="00BB3B9C">
        <w:rPr>
          <w:spacing w:val="-12"/>
        </w:rPr>
        <w:t xml:space="preserve"> </w:t>
      </w:r>
      <w:r w:rsidR="00BB3B9C" w:rsidRPr="00BB3B9C">
        <w:t>Diocesan Safeguarding Adviser will make a recommendation concerning the suitability of</w:t>
      </w:r>
      <w:r w:rsidR="00BB3B9C" w:rsidRPr="00BB3B9C">
        <w:rPr>
          <w:spacing w:val="-9"/>
        </w:rPr>
        <w:t xml:space="preserve"> </w:t>
      </w:r>
      <w:r w:rsidR="00BB3B9C" w:rsidRPr="00BB3B9C">
        <w:t>the applicant to the person responsible for the appointment in line with the Diocese’s</w:t>
      </w:r>
      <w:r w:rsidR="00BB3B9C" w:rsidRPr="00BB3B9C">
        <w:rPr>
          <w:spacing w:val="-13"/>
        </w:rPr>
        <w:t xml:space="preserve"> </w:t>
      </w:r>
      <w:r w:rsidR="00BB3B9C" w:rsidRPr="00BB3B9C">
        <w:t>local arrangements. Should the applicant not wish the confidential declaration and / or</w:t>
      </w:r>
      <w:r w:rsidR="00BB3B9C" w:rsidRPr="00BB3B9C">
        <w:rPr>
          <w:spacing w:val="-7"/>
        </w:rPr>
        <w:t xml:space="preserve"> </w:t>
      </w:r>
      <w:r w:rsidR="00BB3B9C" w:rsidRPr="00BB3B9C">
        <w:t>the criminal record disclosure to be seen, which is entirely his / her choice, the</w:t>
      </w:r>
      <w:r w:rsidR="00BB3B9C" w:rsidRPr="00BB3B9C">
        <w:rPr>
          <w:spacing w:val="24"/>
        </w:rPr>
        <w:t xml:space="preserve"> </w:t>
      </w:r>
      <w:r w:rsidR="00BB3B9C" w:rsidRPr="00BB3B9C">
        <w:t xml:space="preserve">application must </w:t>
      </w:r>
      <w:r w:rsidR="00BB3B9C" w:rsidRPr="00BB3B9C">
        <w:rPr>
          <w:b/>
          <w:bCs/>
        </w:rPr>
        <w:t xml:space="preserve">not </w:t>
      </w:r>
      <w:r w:rsidR="00BB3B9C" w:rsidRPr="00BB3B9C">
        <w:t>proceed further and must be</w:t>
      </w:r>
      <w:r w:rsidR="00BB3B9C" w:rsidRPr="00BB3B9C">
        <w:rPr>
          <w:spacing w:val="-10"/>
        </w:rPr>
        <w:t xml:space="preserve"> </w:t>
      </w:r>
      <w:r w:rsidR="00BB3B9C" w:rsidRPr="00BB3B9C">
        <w:t>terminated.</w:t>
      </w:r>
    </w:p>
    <w:p w:rsidR="00BB3B9C" w:rsidRPr="00BB3B9C" w:rsidRDefault="00BB3B9C" w:rsidP="00BB3B9C">
      <w:pPr>
        <w:widowControl/>
        <w:autoSpaceDE/>
        <w:autoSpaceDN/>
        <w:ind w:right="116"/>
        <w:rPr>
          <w:rFonts w:eastAsia="Times New Roman"/>
          <w:lang w:val="en-GB"/>
        </w:rPr>
      </w:pPr>
    </w:p>
    <w:p w:rsidR="0046723D" w:rsidRDefault="0046723D" w:rsidP="0046723D"/>
    <w:p w:rsidR="002A5FE4" w:rsidRDefault="002A5FE4" w:rsidP="0046723D">
      <w:r>
        <w:t>GKJ DSA 6</w:t>
      </w:r>
      <w:r w:rsidRPr="002A5FE4">
        <w:rPr>
          <w:vertAlign w:val="superscript"/>
        </w:rPr>
        <w:t>th</w:t>
      </w:r>
      <w:r>
        <w:t xml:space="preserve"> April 2017</w:t>
      </w:r>
    </w:p>
    <w:p w:rsidR="002A5FE4" w:rsidRDefault="002A5FE4" w:rsidP="0046723D"/>
    <w:p w:rsidR="002A5FE4" w:rsidRDefault="002A5FE4" w:rsidP="0046723D"/>
    <w:p w:rsidR="002A5FE4" w:rsidRPr="008E5839" w:rsidRDefault="008E5839" w:rsidP="0046723D">
      <w:pPr>
        <w:rPr>
          <w:i/>
        </w:rPr>
        <w:sectPr w:rsidR="002A5FE4" w:rsidRPr="008E5839" w:rsidSect="00420B4D">
          <w:footerReference w:type="default" r:id="rId13"/>
          <w:pgSz w:w="11910" w:h="16840"/>
          <w:pgMar w:top="1040" w:right="1000" w:bottom="1140" w:left="1020" w:header="0" w:footer="954" w:gutter="0"/>
          <w:pgNumType w:start="1"/>
          <w:cols w:space="720"/>
        </w:sectPr>
      </w:pPr>
      <w:r w:rsidRPr="008E5839">
        <w:rPr>
          <w:i/>
          <w:sz w:val="18"/>
          <w:szCs w:val="18"/>
        </w:rPr>
        <w:t>(</w:t>
      </w:r>
      <w:r w:rsidR="002A5FE4" w:rsidRPr="008E5839">
        <w:rPr>
          <w:i/>
          <w:sz w:val="18"/>
          <w:szCs w:val="18"/>
        </w:rPr>
        <w:t>Adapted</w:t>
      </w:r>
      <w:r w:rsidR="002A5FE4" w:rsidRPr="008E5839">
        <w:rPr>
          <w:i/>
        </w:rPr>
        <w:t xml:space="preserve"> </w:t>
      </w:r>
      <w:r w:rsidR="002A5FE4" w:rsidRPr="008E5839">
        <w:rPr>
          <w:i/>
          <w:sz w:val="18"/>
          <w:szCs w:val="18"/>
        </w:rPr>
        <w:t xml:space="preserve">from the Church of England Practice </w:t>
      </w:r>
      <w:proofErr w:type="gramStart"/>
      <w:r w:rsidR="002A5FE4" w:rsidRPr="008E5839">
        <w:rPr>
          <w:i/>
          <w:sz w:val="18"/>
          <w:szCs w:val="18"/>
        </w:rPr>
        <w:t>Guidance :</w:t>
      </w:r>
      <w:proofErr w:type="gramEnd"/>
      <w:r w:rsidR="002A5FE4" w:rsidRPr="008E5839">
        <w:rPr>
          <w:i/>
          <w:sz w:val="18"/>
          <w:szCs w:val="18"/>
        </w:rPr>
        <w:t xml:space="preserve"> Safe Recruitment July 2016)</w:t>
      </w:r>
    </w:p>
    <w:p w:rsidR="0046723D" w:rsidRDefault="0046723D" w:rsidP="0046723D">
      <w:pPr>
        <w:pStyle w:val="BodyText"/>
        <w:rPr>
          <w:b/>
        </w:rPr>
      </w:pPr>
    </w:p>
    <w:p w:rsidR="0046723D" w:rsidRDefault="0046723D" w:rsidP="0046723D">
      <w:pPr>
        <w:ind w:left="212"/>
        <w:rPr>
          <w:b/>
        </w:rPr>
      </w:pPr>
      <w:r>
        <w:rPr>
          <w:b/>
        </w:rPr>
        <w:t>What activities make a person eligible for an enhanced criminal record check?</w:t>
      </w:r>
    </w:p>
    <w:p w:rsidR="0046723D" w:rsidRDefault="0046723D" w:rsidP="0046723D">
      <w:pPr>
        <w:pStyle w:val="BodyText"/>
        <w:spacing w:before="2"/>
        <w:rPr>
          <w:b/>
        </w:rPr>
      </w:pPr>
    </w:p>
    <w:p w:rsidR="0046723D" w:rsidRDefault="0046723D" w:rsidP="0046723D">
      <w:pPr>
        <w:pStyle w:val="BodyText"/>
        <w:ind w:left="212" w:right="116"/>
      </w:pPr>
      <w:r>
        <w:rPr>
          <w:noProof/>
          <w:lang w:val="en-GB" w:eastAsia="en-GB"/>
        </w:rPr>
        <mc:AlternateContent>
          <mc:Choice Requires="wps">
            <w:drawing>
              <wp:anchor distT="0" distB="0" distL="114300" distR="114300" simplePos="0" relativeHeight="251666432" behindDoc="1" locked="0" layoutInCell="1" allowOverlap="1">
                <wp:simplePos x="0" y="0"/>
                <wp:positionH relativeFrom="page">
                  <wp:posOffset>719455</wp:posOffset>
                </wp:positionH>
                <wp:positionV relativeFrom="paragraph">
                  <wp:posOffset>2477135</wp:posOffset>
                </wp:positionV>
                <wp:extent cx="1941830" cy="0"/>
                <wp:effectExtent l="14605" t="15240" r="15240" b="13335"/>
                <wp:wrapNone/>
                <wp:docPr id="10" name="Straight Connector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4183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0" o:spid="_x0000_s1026" style="position:absolute;z-index:-2516500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56.65pt,195.05pt" to="209.55pt,195.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" strokeweight="1.2pt">
                <w10:wrap anchorx="page"/>
              </v:line>
            </w:pict>
          </mc:Fallback>
        </mc:AlternateContent>
      </w:r>
      <w:r>
        <w:t xml:space="preserve">An individual will be eligible for an enhanced criminal record check, if he / she </w:t>
      </w:r>
      <w:proofErr w:type="gramStart"/>
      <w:r>
        <w:t>engages</w:t>
      </w:r>
      <w:proofErr w:type="gramEnd"/>
      <w:r>
        <w:t xml:space="preserve"> in work which is included in the Rehabilitation of Offenders Act 1974 (Exceptions) Order 1975 (as amended) and is ‘work with children’ and / or ‘work with adults’ as defined in the Police Act 1997 (Criminal Records) Regulations 2002 (as amended). Such work includes the</w:t>
      </w:r>
      <w:r>
        <w:rPr>
          <w:spacing w:val="-24"/>
        </w:rPr>
        <w:t xml:space="preserve"> </w:t>
      </w:r>
      <w:r>
        <w:t>following:</w:t>
      </w:r>
    </w:p>
    <w:p w:rsidR="0046723D" w:rsidRDefault="0046723D" w:rsidP="0046723D">
      <w:pPr>
        <w:pStyle w:val="BodyText"/>
        <w:spacing w:before="2"/>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8"/>
        <w:gridCol w:w="6664"/>
      </w:tblGrid>
      <w:tr w:rsidR="0046723D" w:rsidTr="00181079">
        <w:trPr>
          <w:trHeight w:val="280"/>
        </w:trPr>
        <w:tc>
          <w:tcPr>
            <w:tcW w:w="13152" w:type="dxa"/>
            <w:gridSpan w:val="2"/>
            <w:shd w:val="clear" w:color="auto" w:fill="DBE4F0"/>
          </w:tcPr>
          <w:p w:rsidR="0046723D" w:rsidRDefault="0046723D" w:rsidP="00181079">
            <w:pPr>
              <w:pStyle w:val="TableParagraph"/>
              <w:spacing w:line="248" w:lineRule="exact"/>
              <w:ind w:left="6001" w:right="5963"/>
              <w:jc w:val="center"/>
              <w:rPr>
                <w:b/>
              </w:rPr>
            </w:pPr>
            <w:r>
              <w:rPr>
                <w:b/>
              </w:rPr>
              <w:t>CHILDREN</w:t>
            </w:r>
          </w:p>
        </w:tc>
      </w:tr>
      <w:tr w:rsidR="0046723D" w:rsidTr="00181079">
        <w:trPr>
          <w:trHeight w:val="580"/>
        </w:trPr>
        <w:tc>
          <w:tcPr>
            <w:tcW w:w="6488" w:type="dxa"/>
          </w:tcPr>
          <w:p w:rsidR="0046723D" w:rsidRDefault="0046723D" w:rsidP="00181079">
            <w:pPr>
              <w:pStyle w:val="TableParagraph"/>
              <w:spacing w:line="249" w:lineRule="exact"/>
              <w:ind w:left="103"/>
              <w:rPr>
                <w:b/>
              </w:rPr>
            </w:pPr>
            <w:r>
              <w:rPr>
                <w:b/>
              </w:rPr>
              <w:t>COLUMN A</w:t>
            </w:r>
          </w:p>
          <w:p w:rsidR="0046723D" w:rsidRDefault="0046723D" w:rsidP="00181079">
            <w:pPr>
              <w:pStyle w:val="TableParagraph"/>
              <w:spacing w:before="40"/>
              <w:ind w:left="103"/>
            </w:pPr>
            <w:r>
              <w:t xml:space="preserve">An enhanced criminal record check </w:t>
            </w:r>
            <w:r>
              <w:rPr>
                <w:b/>
              </w:rPr>
              <w:t xml:space="preserve">with </w:t>
            </w:r>
            <w:r>
              <w:t>barring information</w:t>
            </w:r>
          </w:p>
        </w:tc>
        <w:tc>
          <w:tcPr>
            <w:tcW w:w="6663" w:type="dxa"/>
          </w:tcPr>
          <w:p w:rsidR="0046723D" w:rsidRDefault="0046723D" w:rsidP="00181079">
            <w:pPr>
              <w:pStyle w:val="TableParagraph"/>
              <w:spacing w:line="249" w:lineRule="exact"/>
              <w:ind w:left="102"/>
              <w:rPr>
                <w:b/>
              </w:rPr>
            </w:pPr>
            <w:r>
              <w:rPr>
                <w:b/>
              </w:rPr>
              <w:t>COLUMN B</w:t>
            </w:r>
          </w:p>
          <w:p w:rsidR="0046723D" w:rsidRDefault="0046723D" w:rsidP="00181079">
            <w:pPr>
              <w:pStyle w:val="TableParagraph"/>
              <w:spacing w:before="40"/>
              <w:ind w:left="102"/>
            </w:pPr>
            <w:r>
              <w:t xml:space="preserve">An enhanced criminal record check </w:t>
            </w:r>
            <w:r>
              <w:rPr>
                <w:b/>
              </w:rPr>
              <w:t xml:space="preserve">without </w:t>
            </w:r>
            <w:r>
              <w:t>barring information</w:t>
            </w:r>
          </w:p>
        </w:tc>
      </w:tr>
      <w:tr w:rsidR="0046723D" w:rsidTr="00181079">
        <w:trPr>
          <w:trHeight w:val="5800"/>
        </w:trPr>
        <w:tc>
          <w:tcPr>
            <w:tcW w:w="6488" w:type="dxa"/>
          </w:tcPr>
          <w:p w:rsidR="0046723D" w:rsidRDefault="0046723D" w:rsidP="00181079">
            <w:pPr>
              <w:pStyle w:val="TableParagraph"/>
              <w:spacing w:line="250" w:lineRule="exact"/>
              <w:ind w:left="103"/>
              <w:rPr>
                <w:i/>
              </w:rPr>
            </w:pPr>
            <w:r>
              <w:rPr>
                <w:b/>
                <w:i/>
              </w:rPr>
              <w:t>Frequency Criteria</w:t>
            </w:r>
            <w:r>
              <w:rPr>
                <w:i/>
              </w:rPr>
              <w:t>:</w:t>
            </w:r>
          </w:p>
          <w:p w:rsidR="0046723D" w:rsidRDefault="0046723D" w:rsidP="0046723D">
            <w:pPr>
              <w:pStyle w:val="TableParagraph"/>
              <w:numPr>
                <w:ilvl w:val="0"/>
                <w:numId w:val="12"/>
              </w:numPr>
              <w:tabs>
                <w:tab w:val="left" w:pos="530"/>
                <w:tab w:val="left" w:pos="531"/>
              </w:tabs>
              <w:spacing w:before="37"/>
              <w:ind w:hanging="427"/>
              <w:rPr>
                <w:i/>
              </w:rPr>
            </w:pPr>
            <w:r>
              <w:rPr>
                <w:i/>
              </w:rPr>
              <w:t>once a week or</w:t>
            </w:r>
            <w:r>
              <w:rPr>
                <w:i/>
                <w:spacing w:val="-2"/>
              </w:rPr>
              <w:t xml:space="preserve"> </w:t>
            </w:r>
            <w:r>
              <w:rPr>
                <w:i/>
              </w:rPr>
              <w:t>more;</w:t>
            </w:r>
          </w:p>
          <w:p w:rsidR="0046723D" w:rsidRDefault="0046723D" w:rsidP="0046723D">
            <w:pPr>
              <w:pStyle w:val="TableParagraph"/>
              <w:numPr>
                <w:ilvl w:val="0"/>
                <w:numId w:val="12"/>
              </w:numPr>
              <w:tabs>
                <w:tab w:val="left" w:pos="531"/>
              </w:tabs>
              <w:spacing w:before="37"/>
              <w:ind w:hanging="427"/>
              <w:rPr>
                <w:i/>
              </w:rPr>
            </w:pPr>
            <w:r>
              <w:rPr>
                <w:i/>
              </w:rPr>
              <w:t>four days or more in any 30 day</w:t>
            </w:r>
            <w:r>
              <w:rPr>
                <w:i/>
                <w:spacing w:val="-11"/>
              </w:rPr>
              <w:t xml:space="preserve"> </w:t>
            </w:r>
            <w:r>
              <w:rPr>
                <w:i/>
              </w:rPr>
              <w:t>period;</w:t>
            </w:r>
          </w:p>
          <w:p w:rsidR="0046723D" w:rsidRDefault="0046723D" w:rsidP="0046723D">
            <w:pPr>
              <w:pStyle w:val="TableParagraph"/>
              <w:numPr>
                <w:ilvl w:val="0"/>
                <w:numId w:val="12"/>
              </w:numPr>
              <w:tabs>
                <w:tab w:val="left" w:pos="531"/>
              </w:tabs>
              <w:spacing w:before="40" w:line="276" w:lineRule="auto"/>
              <w:ind w:right="541" w:hanging="427"/>
              <w:rPr>
                <w:i/>
              </w:rPr>
            </w:pPr>
            <w:proofErr w:type="gramStart"/>
            <w:r>
              <w:rPr>
                <w:i/>
              </w:rPr>
              <w:t>overnight</w:t>
            </w:r>
            <w:proofErr w:type="gramEnd"/>
            <w:r>
              <w:rPr>
                <w:i/>
              </w:rPr>
              <w:t xml:space="preserve"> between the hours of 02:00 &amp; 06:00. ((iii)</w:t>
            </w:r>
            <w:r>
              <w:rPr>
                <w:i/>
                <w:spacing w:val="-20"/>
              </w:rPr>
              <w:t xml:space="preserve"> </w:t>
            </w:r>
            <w:r>
              <w:rPr>
                <w:i/>
              </w:rPr>
              <w:t>only applies to work of a ‘Specified Nature’ (see</w:t>
            </w:r>
            <w:r>
              <w:rPr>
                <w:i/>
                <w:spacing w:val="-21"/>
              </w:rPr>
              <w:t xml:space="preserve"> </w:t>
            </w:r>
            <w:r>
              <w:rPr>
                <w:i/>
              </w:rPr>
              <w:t>below))</w:t>
            </w:r>
          </w:p>
          <w:p w:rsidR="0046723D" w:rsidRDefault="0046723D" w:rsidP="00181079">
            <w:pPr>
              <w:pStyle w:val="TableParagraph"/>
              <w:spacing w:before="8"/>
              <w:rPr>
                <w:sz w:val="24"/>
              </w:rPr>
            </w:pPr>
          </w:p>
          <w:p w:rsidR="0046723D" w:rsidRDefault="0046723D" w:rsidP="00181079">
            <w:pPr>
              <w:pStyle w:val="TableParagraph"/>
              <w:ind w:left="103"/>
              <w:rPr>
                <w:b/>
                <w:sz w:val="14"/>
              </w:rPr>
            </w:pPr>
            <w:r>
              <w:rPr>
                <w:b/>
              </w:rPr>
              <w:t>Children – Regulated Activity</w:t>
            </w:r>
            <w:r w:rsidR="0088016E">
              <w:rPr>
                <w:b/>
                <w:position w:val="8"/>
                <w:sz w:val="14"/>
              </w:rPr>
              <w:t>3</w:t>
            </w:r>
          </w:p>
          <w:p w:rsidR="0046723D" w:rsidRDefault="0046723D" w:rsidP="00181079">
            <w:pPr>
              <w:pStyle w:val="TableParagraph"/>
              <w:spacing w:before="8"/>
              <w:rPr>
                <w:sz w:val="28"/>
              </w:rPr>
            </w:pPr>
          </w:p>
          <w:p w:rsidR="0046723D" w:rsidRDefault="0046723D" w:rsidP="00181079">
            <w:pPr>
              <w:pStyle w:val="TableParagraph"/>
              <w:spacing w:line="276" w:lineRule="auto"/>
              <w:ind w:left="103" w:right="461"/>
              <w:rPr>
                <w:b/>
              </w:rPr>
            </w:pPr>
            <w:r>
              <w:t xml:space="preserve">Each of the following situations </w:t>
            </w:r>
            <w:r>
              <w:rPr>
                <w:b/>
              </w:rPr>
              <w:t xml:space="preserve">MUST </w:t>
            </w:r>
            <w:r>
              <w:t>also satisfy one of the Frequency Criteria</w:t>
            </w:r>
            <w:r>
              <w:rPr>
                <w:b/>
              </w:rPr>
              <w:t>:</w:t>
            </w:r>
          </w:p>
          <w:p w:rsidR="0046723D" w:rsidRDefault="0046723D" w:rsidP="00181079">
            <w:pPr>
              <w:pStyle w:val="TableParagraph"/>
              <w:spacing w:before="3"/>
              <w:rPr>
                <w:sz w:val="25"/>
              </w:rPr>
            </w:pPr>
          </w:p>
          <w:p w:rsidR="0046723D" w:rsidRDefault="0046723D" w:rsidP="0046723D">
            <w:pPr>
              <w:pStyle w:val="TableParagraph"/>
              <w:numPr>
                <w:ilvl w:val="0"/>
                <w:numId w:val="11"/>
              </w:numPr>
              <w:tabs>
                <w:tab w:val="left" w:pos="463"/>
              </w:tabs>
            </w:pPr>
            <w:r>
              <w:rPr>
                <w:b/>
              </w:rPr>
              <w:t>Specified</w:t>
            </w:r>
            <w:r>
              <w:rPr>
                <w:b/>
                <w:spacing w:val="-2"/>
              </w:rPr>
              <w:t xml:space="preserve"> </w:t>
            </w:r>
            <w:r>
              <w:rPr>
                <w:b/>
              </w:rPr>
              <w:t>Nature</w:t>
            </w:r>
            <w:r>
              <w:t>:</w:t>
            </w:r>
          </w:p>
          <w:p w:rsidR="0046723D" w:rsidRDefault="0046723D" w:rsidP="00181079">
            <w:pPr>
              <w:pStyle w:val="TableParagraph"/>
              <w:spacing w:before="41" w:line="276" w:lineRule="auto"/>
              <w:ind w:left="463" w:right="1043"/>
            </w:pPr>
            <w:r>
              <w:t>Teach, train, instruct, care for or supervise children (unsupervised – where supervised see Column B);</w:t>
            </w:r>
          </w:p>
          <w:p w:rsidR="0046723D" w:rsidRDefault="0046723D" w:rsidP="00181079">
            <w:pPr>
              <w:pStyle w:val="TableParagraph"/>
              <w:spacing w:line="276" w:lineRule="auto"/>
              <w:ind w:left="463" w:right="748"/>
            </w:pPr>
            <w:proofErr w:type="gramStart"/>
            <w:r>
              <w:t>or</w:t>
            </w:r>
            <w:proofErr w:type="gramEnd"/>
            <w:r>
              <w:t xml:space="preserve"> provide advice / guidance on physical, emotional or educational well-being.</w:t>
            </w:r>
          </w:p>
          <w:p w:rsidR="0046723D" w:rsidRDefault="0046723D" w:rsidP="00181079">
            <w:pPr>
              <w:pStyle w:val="TableParagraph"/>
              <w:spacing w:before="3"/>
              <w:rPr>
                <w:sz w:val="25"/>
              </w:rPr>
            </w:pPr>
          </w:p>
          <w:p w:rsidR="0046723D" w:rsidRDefault="0046723D" w:rsidP="0046723D">
            <w:pPr>
              <w:pStyle w:val="TableParagraph"/>
              <w:numPr>
                <w:ilvl w:val="0"/>
                <w:numId w:val="11"/>
              </w:numPr>
              <w:tabs>
                <w:tab w:val="left" w:pos="463"/>
              </w:tabs>
              <w:rPr>
                <w:b/>
              </w:rPr>
            </w:pPr>
            <w:r>
              <w:rPr>
                <w:b/>
              </w:rPr>
              <w:t>Specified</w:t>
            </w:r>
            <w:r>
              <w:rPr>
                <w:b/>
                <w:spacing w:val="-7"/>
              </w:rPr>
              <w:t xml:space="preserve"> </w:t>
            </w:r>
            <w:r>
              <w:rPr>
                <w:b/>
              </w:rPr>
              <w:t>Establishment</w:t>
            </w:r>
          </w:p>
          <w:p w:rsidR="0046723D" w:rsidRDefault="0046723D" w:rsidP="00181079">
            <w:pPr>
              <w:pStyle w:val="TableParagraph"/>
              <w:spacing w:before="2" w:line="290" w:lineRule="atLeast"/>
              <w:ind w:left="463" w:right="1177"/>
            </w:pPr>
            <w:r>
              <w:t>Work in a ‘specified establishment’ where there is opportunity for contact with children,</w:t>
            </w:r>
          </w:p>
        </w:tc>
        <w:tc>
          <w:tcPr>
            <w:tcW w:w="6663" w:type="dxa"/>
          </w:tcPr>
          <w:p w:rsidR="0046723D" w:rsidRDefault="0046723D" w:rsidP="00181079">
            <w:pPr>
              <w:pStyle w:val="TableParagraph"/>
              <w:spacing w:before="9"/>
              <w:rPr>
                <w:sz w:val="24"/>
              </w:rPr>
            </w:pPr>
          </w:p>
          <w:p w:rsidR="0046723D" w:rsidRDefault="0046723D" w:rsidP="0046723D">
            <w:pPr>
              <w:pStyle w:val="TableParagraph"/>
              <w:numPr>
                <w:ilvl w:val="0"/>
                <w:numId w:val="10"/>
              </w:numPr>
              <w:tabs>
                <w:tab w:val="left" w:pos="567"/>
              </w:tabs>
              <w:spacing w:line="271" w:lineRule="auto"/>
              <w:ind w:right="93" w:hanging="360"/>
            </w:pPr>
            <w:r>
              <w:t>Work of a ‘</w:t>
            </w:r>
            <w:r>
              <w:rPr>
                <w:b/>
              </w:rPr>
              <w:t xml:space="preserve">Specified Nature’ </w:t>
            </w:r>
            <w:r>
              <w:t xml:space="preserve">(as defined in Column A) where that </w:t>
            </w:r>
            <w:proofErr w:type="gramStart"/>
            <w:r>
              <w:t>work</w:t>
            </w:r>
            <w:proofErr w:type="gramEnd"/>
            <w:r>
              <w:t xml:space="preserve"> is</w:t>
            </w:r>
            <w:r>
              <w:rPr>
                <w:spacing w:val="-11"/>
              </w:rPr>
              <w:t xml:space="preserve"> </w:t>
            </w:r>
            <w:r>
              <w:rPr>
                <w:b/>
              </w:rPr>
              <w:t>supervised</w:t>
            </w:r>
            <w:r w:rsidR="0088016E">
              <w:rPr>
                <w:position w:val="8"/>
                <w:sz w:val="14"/>
              </w:rPr>
              <w:t>4</w:t>
            </w:r>
            <w:bookmarkStart w:id="0" w:name="_GoBack"/>
            <w:bookmarkEnd w:id="0"/>
            <w:r>
              <w:t>.</w:t>
            </w:r>
          </w:p>
          <w:p w:rsidR="0046723D" w:rsidRDefault="0046723D" w:rsidP="0046723D">
            <w:pPr>
              <w:pStyle w:val="TableParagraph"/>
              <w:numPr>
                <w:ilvl w:val="0"/>
                <w:numId w:val="10"/>
              </w:numPr>
              <w:tabs>
                <w:tab w:val="left" w:pos="567"/>
              </w:tabs>
              <w:spacing w:before="205" w:line="276" w:lineRule="auto"/>
              <w:ind w:right="128" w:hanging="360"/>
              <w:jc w:val="both"/>
            </w:pPr>
            <w:r>
              <w:t xml:space="preserve">Work of a </w:t>
            </w:r>
            <w:r>
              <w:rPr>
                <w:b/>
              </w:rPr>
              <w:t xml:space="preserve">supervised volunteer </w:t>
            </w:r>
            <w:r>
              <w:t>(or occasional or temporary contract work) in a ‘</w:t>
            </w:r>
            <w:r>
              <w:rPr>
                <w:b/>
              </w:rPr>
              <w:t xml:space="preserve">Specified Establishment’ </w:t>
            </w:r>
            <w:r>
              <w:t>(as defined in Column</w:t>
            </w:r>
            <w:r>
              <w:rPr>
                <w:spacing w:val="-1"/>
              </w:rPr>
              <w:t xml:space="preserve"> </w:t>
            </w:r>
            <w:r>
              <w:t>A).</w:t>
            </w:r>
          </w:p>
          <w:p w:rsidR="0046723D" w:rsidRDefault="0046723D" w:rsidP="0046723D">
            <w:pPr>
              <w:pStyle w:val="TableParagraph"/>
              <w:numPr>
                <w:ilvl w:val="0"/>
                <w:numId w:val="10"/>
              </w:numPr>
              <w:tabs>
                <w:tab w:val="left" w:pos="567"/>
              </w:tabs>
              <w:spacing w:before="199" w:line="276" w:lineRule="auto"/>
              <w:ind w:right="65" w:hanging="360"/>
            </w:pPr>
            <w:r>
              <w:t xml:space="preserve">Any activity that involves people in </w:t>
            </w:r>
            <w:r>
              <w:rPr>
                <w:b/>
              </w:rPr>
              <w:t xml:space="preserve">certain defined positions of responsibility </w:t>
            </w:r>
            <w:r>
              <w:t>(e.g. trustees of a children’s charity or school</w:t>
            </w:r>
            <w:r>
              <w:rPr>
                <w:spacing w:val="-1"/>
              </w:rPr>
              <w:t xml:space="preserve"> </w:t>
            </w:r>
            <w:r>
              <w:t>governors).</w:t>
            </w:r>
          </w:p>
          <w:p w:rsidR="0046723D" w:rsidRDefault="0046723D" w:rsidP="0046723D">
            <w:pPr>
              <w:pStyle w:val="TableParagraph"/>
              <w:numPr>
                <w:ilvl w:val="0"/>
                <w:numId w:val="10"/>
              </w:numPr>
              <w:tabs>
                <w:tab w:val="left" w:pos="567"/>
              </w:tabs>
              <w:spacing w:before="199" w:line="276" w:lineRule="auto"/>
              <w:ind w:right="152" w:hanging="360"/>
            </w:pPr>
            <w:r>
              <w:rPr>
                <w:b/>
              </w:rPr>
              <w:t xml:space="preserve">Work done infrequently which if done frequently would be regulated activity relating to children </w:t>
            </w:r>
            <w:r>
              <w:t>(either as defined now or as defined prior to 10 September</w:t>
            </w:r>
            <w:r>
              <w:rPr>
                <w:spacing w:val="-10"/>
              </w:rPr>
              <w:t xml:space="preserve"> </w:t>
            </w:r>
            <w:r>
              <w:t>2012).</w:t>
            </w:r>
          </w:p>
          <w:p w:rsidR="0046723D" w:rsidRDefault="0046723D" w:rsidP="0046723D">
            <w:pPr>
              <w:pStyle w:val="TableParagraph"/>
              <w:numPr>
                <w:ilvl w:val="0"/>
                <w:numId w:val="10"/>
              </w:numPr>
              <w:tabs>
                <w:tab w:val="left" w:pos="567"/>
              </w:tabs>
              <w:spacing w:before="200" w:line="276" w:lineRule="auto"/>
              <w:ind w:right="259" w:hanging="360"/>
            </w:pPr>
            <w:r>
              <w:t xml:space="preserve">Obtaining information in respect of </w:t>
            </w:r>
            <w:r>
              <w:rPr>
                <w:b/>
              </w:rPr>
              <w:t xml:space="preserve">any person </w:t>
            </w:r>
            <w:r>
              <w:t xml:space="preserve">who is aged 16 or over and who </w:t>
            </w:r>
            <w:r>
              <w:rPr>
                <w:b/>
              </w:rPr>
              <w:t xml:space="preserve">lives in the same household </w:t>
            </w:r>
            <w:r>
              <w:t xml:space="preserve">as an individual who is engaged in activity which </w:t>
            </w:r>
            <w:r>
              <w:rPr>
                <w:b/>
              </w:rPr>
              <w:t xml:space="preserve">used to be regulated activity </w:t>
            </w:r>
            <w:r>
              <w:t>as defined prior to 10 September 2012, where the activity normally takes place on the</w:t>
            </w:r>
            <w:r>
              <w:rPr>
                <w:spacing w:val="-18"/>
              </w:rPr>
              <w:t xml:space="preserve"> </w:t>
            </w:r>
            <w:r>
              <w:t>premises</w:t>
            </w:r>
          </w:p>
        </w:tc>
      </w:tr>
    </w:tbl>
    <w:p w:rsidR="0046723D" w:rsidRDefault="0046723D" w:rsidP="0046723D">
      <w:pPr>
        <w:pStyle w:val="BodyText"/>
        <w:spacing w:before="7"/>
      </w:pPr>
      <w:r>
        <w:rPr>
          <w:noProof/>
          <w:lang w:val="en-GB" w:eastAsia="en-GB"/>
        </w:rPr>
        <mc:AlternateContent>
          <mc:Choice Requires="wps">
            <w:drawing>
              <wp:anchor distT="0" distB="0" distL="0" distR="0" simplePos="0" relativeHeight="251661312" behindDoc="0" locked="0" layoutInCell="1" allowOverlap="1">
                <wp:simplePos x="0" y="0"/>
                <wp:positionH relativeFrom="page">
                  <wp:posOffset>719455</wp:posOffset>
                </wp:positionH>
                <wp:positionV relativeFrom="paragraph">
                  <wp:posOffset>194945</wp:posOffset>
                </wp:positionV>
                <wp:extent cx="1828800" cy="0"/>
                <wp:effectExtent l="5080" t="12065" r="13970" b="6985"/>
                <wp:wrapTopAndBottom/>
                <wp:docPr id="9" name="Straight Connector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9" o:spid="_x0000_s1026" style="position:absolute;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5.35pt" to="200.65pt,1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" strokeweight=".72pt">
                <w10:wrap type="topAndBottom" anchorx="page"/>
              </v:line>
            </w:pict>
          </mc:Fallback>
        </mc:AlternateContent>
      </w:r>
    </w:p>
    <w:p w:rsidR="0046723D" w:rsidRDefault="0088016E" w:rsidP="0046723D">
      <w:pPr>
        <w:spacing w:before="71"/>
        <w:ind w:left="212"/>
        <w:rPr>
          <w:sz w:val="20"/>
        </w:rPr>
      </w:pPr>
      <w:r>
        <w:rPr>
          <w:position w:val="6"/>
          <w:sz w:val="13"/>
        </w:rPr>
        <w:t>3</w:t>
      </w:r>
      <w:r w:rsidR="0046723D">
        <w:rPr>
          <w:position w:val="6"/>
          <w:sz w:val="13"/>
        </w:rPr>
        <w:t xml:space="preserve"> </w:t>
      </w:r>
      <w:r w:rsidR="0046723D">
        <w:rPr>
          <w:sz w:val="20"/>
        </w:rPr>
        <w:t xml:space="preserve">Full details relating to Regulated Activity concerning children can be found </w:t>
      </w:r>
      <w:hyperlink r:id="rId14">
        <w:r w:rsidR="0046723D">
          <w:rPr>
            <w:color w:val="800080"/>
            <w:sz w:val="20"/>
            <w:u w:val="single" w:color="800080"/>
          </w:rPr>
          <w:t>here</w:t>
        </w:r>
      </w:hyperlink>
    </w:p>
    <w:p w:rsidR="0046723D" w:rsidRDefault="0088016E" w:rsidP="0046723D">
      <w:pPr>
        <w:ind w:left="212"/>
        <w:rPr>
          <w:sz w:val="20"/>
        </w:rPr>
      </w:pPr>
      <w:r>
        <w:rPr>
          <w:position w:val="6"/>
          <w:sz w:val="13"/>
        </w:rPr>
        <w:t>4</w:t>
      </w:r>
      <w:r w:rsidR="0046723D">
        <w:rPr>
          <w:position w:val="6"/>
          <w:sz w:val="13"/>
        </w:rPr>
        <w:t xml:space="preserve"> </w:t>
      </w:r>
      <w:r w:rsidR="0046723D">
        <w:rPr>
          <w:sz w:val="20"/>
        </w:rPr>
        <w:t>Supervision - Where the supervisor - who has him / herself been safely recruited - is always able to see the supervised worker’s actions during his / her work</w:t>
      </w:r>
    </w:p>
    <w:p w:rsidR="0046723D" w:rsidRDefault="0046723D" w:rsidP="0046723D">
      <w:pPr>
        <w:rPr>
          <w:sz w:val="20"/>
        </w:rPr>
        <w:sectPr w:rsidR="0046723D" w:rsidSect="00B8194B">
          <w:footerReference w:type="default" r:id="rId15"/>
          <w:pgSz w:w="16820" w:h="11900" w:orient="landscape"/>
          <w:pgMar w:top="1040" w:right="1000" w:bottom="860" w:left="920" w:header="0" w:footer="674" w:gutter="0"/>
          <w:pgNumType w:start="4"/>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8"/>
        <w:gridCol w:w="6663"/>
      </w:tblGrid>
      <w:tr w:rsidR="0046723D" w:rsidTr="00181079">
        <w:trPr>
          <w:trHeight w:val="9560"/>
        </w:trPr>
        <w:tc>
          <w:tcPr>
            <w:tcW w:w="6488" w:type="dxa"/>
          </w:tcPr>
          <w:p w:rsidR="0046723D" w:rsidRDefault="0046723D" w:rsidP="00181079">
            <w:pPr>
              <w:pStyle w:val="TableParagraph"/>
              <w:spacing w:line="276" w:lineRule="auto"/>
              <w:ind w:left="463" w:right="316"/>
              <w:rPr>
                <w:i/>
              </w:rPr>
            </w:pPr>
            <w:r>
              <w:t xml:space="preserve">(e.g. a nursery school, school, Further Education Establishment, children's homes, childcare premises) - </w:t>
            </w:r>
            <w:proofErr w:type="gramStart"/>
            <w:r>
              <w:rPr>
                <w:i/>
              </w:rPr>
              <w:t>but</w:t>
            </w:r>
            <w:proofErr w:type="gramEnd"/>
            <w:r>
              <w:rPr>
                <w:i/>
              </w:rPr>
              <w:t xml:space="preserve"> not work by supervised volunteers or occasional or temporary contract work that is not of a ‘Specified Nature’, (e.g. maintenance contractors).</w:t>
            </w:r>
          </w:p>
          <w:p w:rsidR="0046723D" w:rsidRDefault="0046723D" w:rsidP="00181079">
            <w:pPr>
              <w:pStyle w:val="TableParagraph"/>
              <w:rPr>
                <w:sz w:val="25"/>
              </w:rPr>
            </w:pPr>
          </w:p>
          <w:p w:rsidR="0046723D" w:rsidRDefault="0046723D" w:rsidP="0046723D">
            <w:pPr>
              <w:pStyle w:val="TableParagraph"/>
              <w:numPr>
                <w:ilvl w:val="0"/>
                <w:numId w:val="9"/>
              </w:numPr>
              <w:tabs>
                <w:tab w:val="left" w:pos="463"/>
              </w:tabs>
              <w:spacing w:before="1"/>
              <w:rPr>
                <w:b/>
              </w:rPr>
            </w:pPr>
            <w:r>
              <w:rPr>
                <w:b/>
              </w:rPr>
              <w:t>Moderating an online forum for</w:t>
            </w:r>
            <w:r>
              <w:rPr>
                <w:b/>
                <w:spacing w:val="-10"/>
              </w:rPr>
              <w:t xml:space="preserve"> </w:t>
            </w:r>
            <w:r>
              <w:rPr>
                <w:b/>
              </w:rPr>
              <w:t>children</w:t>
            </w:r>
          </w:p>
          <w:p w:rsidR="0046723D" w:rsidRDefault="0046723D" w:rsidP="00181079">
            <w:pPr>
              <w:pStyle w:val="TableParagraph"/>
              <w:spacing w:before="40" w:line="276" w:lineRule="auto"/>
              <w:ind w:left="463" w:right="101"/>
            </w:pPr>
            <w:proofErr w:type="gramStart"/>
            <w:r>
              <w:t>used</w:t>
            </w:r>
            <w:proofErr w:type="gramEnd"/>
            <w:r>
              <w:t xml:space="preserve"> wholly or mainly by children and must be carried out by the same person.</w:t>
            </w:r>
          </w:p>
          <w:p w:rsidR="0046723D" w:rsidRDefault="0046723D" w:rsidP="00181079">
            <w:pPr>
              <w:pStyle w:val="TableParagraph"/>
              <w:spacing w:before="11"/>
              <w:rPr>
                <w:sz w:val="21"/>
              </w:rPr>
            </w:pPr>
          </w:p>
          <w:p w:rsidR="0046723D" w:rsidRDefault="0046723D" w:rsidP="0046723D">
            <w:pPr>
              <w:pStyle w:val="TableParagraph"/>
              <w:numPr>
                <w:ilvl w:val="0"/>
                <w:numId w:val="9"/>
              </w:numPr>
              <w:tabs>
                <w:tab w:val="left" w:pos="463"/>
              </w:tabs>
              <w:spacing w:line="276" w:lineRule="auto"/>
              <w:ind w:right="102"/>
            </w:pPr>
            <w:r>
              <w:rPr>
                <w:b/>
              </w:rPr>
              <w:t xml:space="preserve">Driving a vehicle used to convey children </w:t>
            </w:r>
            <w:r>
              <w:t>and any person supervising or caring for the children under arrangements made by a third</w:t>
            </w:r>
            <w:r>
              <w:rPr>
                <w:spacing w:val="-7"/>
              </w:rPr>
              <w:t xml:space="preserve"> </w:t>
            </w:r>
            <w:r>
              <w:t>party.</w:t>
            </w:r>
          </w:p>
          <w:p w:rsidR="0046723D" w:rsidRDefault="0046723D" w:rsidP="00181079">
            <w:pPr>
              <w:pStyle w:val="TableParagraph"/>
              <w:spacing w:before="3"/>
              <w:rPr>
                <w:sz w:val="25"/>
              </w:rPr>
            </w:pPr>
          </w:p>
          <w:p w:rsidR="0046723D" w:rsidRDefault="0046723D" w:rsidP="00181079">
            <w:pPr>
              <w:pStyle w:val="TableParagraph"/>
              <w:spacing w:line="276" w:lineRule="auto"/>
              <w:ind w:left="103" w:right="243"/>
              <w:rPr>
                <w:b/>
              </w:rPr>
            </w:pPr>
            <w:r>
              <w:rPr>
                <w:b/>
                <w:color w:val="234060"/>
              </w:rPr>
              <w:t>Each of the following situations DOES NOT have to satisfy the Frequency Criteria:</w:t>
            </w:r>
          </w:p>
          <w:p w:rsidR="0046723D" w:rsidRDefault="0046723D" w:rsidP="00181079">
            <w:pPr>
              <w:pStyle w:val="TableParagraph"/>
              <w:spacing w:before="5"/>
              <w:rPr>
                <w:sz w:val="25"/>
              </w:rPr>
            </w:pPr>
          </w:p>
          <w:p w:rsidR="0046723D" w:rsidRDefault="0046723D" w:rsidP="0046723D">
            <w:pPr>
              <w:pStyle w:val="TableParagraph"/>
              <w:numPr>
                <w:ilvl w:val="0"/>
                <w:numId w:val="9"/>
              </w:numPr>
              <w:tabs>
                <w:tab w:val="left" w:pos="463"/>
              </w:tabs>
              <w:spacing w:before="1" w:line="276" w:lineRule="auto"/>
              <w:ind w:right="71"/>
            </w:pPr>
            <w:r>
              <w:rPr>
                <w:b/>
              </w:rPr>
              <w:t xml:space="preserve">Healthcare (e.g. doctor or nurse etc.) or personal care </w:t>
            </w:r>
            <w:r>
              <w:t>Personal care includes assistance with toileting, washing, bathing and dressing for reasons of age, illness or disability (and prompting and supervision of the same) or teaching a child for reasons of age, illness or disability to do any of these tasks. Assistance with eating, drinking for reasons of illness or disability (and prompting and supervision of the same) or teaching a child for reasons of illness or disability</w:t>
            </w:r>
            <w:r>
              <w:rPr>
                <w:spacing w:val="-20"/>
              </w:rPr>
              <w:t xml:space="preserve"> </w:t>
            </w:r>
            <w:r>
              <w:t>to do these</w:t>
            </w:r>
            <w:r>
              <w:rPr>
                <w:spacing w:val="-2"/>
              </w:rPr>
              <w:t xml:space="preserve"> </w:t>
            </w:r>
            <w:r>
              <w:t>tasks.</w:t>
            </w:r>
          </w:p>
          <w:p w:rsidR="0046723D" w:rsidRDefault="0046723D" w:rsidP="00181079">
            <w:pPr>
              <w:pStyle w:val="TableParagraph"/>
              <w:spacing w:before="3"/>
              <w:rPr>
                <w:sz w:val="25"/>
              </w:rPr>
            </w:pPr>
          </w:p>
          <w:p w:rsidR="0046723D" w:rsidRDefault="0046723D" w:rsidP="0046723D">
            <w:pPr>
              <w:pStyle w:val="TableParagraph"/>
              <w:numPr>
                <w:ilvl w:val="0"/>
                <w:numId w:val="9"/>
              </w:numPr>
              <w:tabs>
                <w:tab w:val="left" w:pos="463"/>
              </w:tabs>
              <w:rPr>
                <w:b/>
              </w:rPr>
            </w:pPr>
            <w:r>
              <w:rPr>
                <w:b/>
              </w:rPr>
              <w:t>Child-minding or fostering a</w:t>
            </w:r>
            <w:r>
              <w:rPr>
                <w:b/>
                <w:spacing w:val="-10"/>
              </w:rPr>
              <w:t xml:space="preserve"> </w:t>
            </w:r>
            <w:r>
              <w:rPr>
                <w:b/>
              </w:rPr>
              <w:t>child.</w:t>
            </w:r>
          </w:p>
          <w:p w:rsidR="0046723D" w:rsidRDefault="0046723D" w:rsidP="00181079">
            <w:pPr>
              <w:pStyle w:val="TableParagraph"/>
              <w:spacing w:before="5"/>
              <w:rPr>
                <w:sz w:val="28"/>
              </w:rPr>
            </w:pPr>
          </w:p>
          <w:p w:rsidR="0046723D" w:rsidRDefault="0046723D" w:rsidP="0046723D">
            <w:pPr>
              <w:pStyle w:val="TableParagraph"/>
              <w:numPr>
                <w:ilvl w:val="0"/>
                <w:numId w:val="9"/>
              </w:numPr>
              <w:tabs>
                <w:tab w:val="left" w:pos="463"/>
              </w:tabs>
              <w:spacing w:line="276" w:lineRule="auto"/>
              <w:ind w:right="421"/>
              <w:rPr>
                <w:b/>
                <w:i/>
              </w:rPr>
            </w:pPr>
            <w:r>
              <w:rPr>
                <w:b/>
              </w:rPr>
              <w:t xml:space="preserve">Day to day management </w:t>
            </w:r>
            <w:r>
              <w:t xml:space="preserve">on a regular basis </w:t>
            </w:r>
            <w:r>
              <w:rPr>
                <w:b/>
              </w:rPr>
              <w:t xml:space="preserve">of a person </w:t>
            </w:r>
            <w:r>
              <w:t xml:space="preserve">who is </w:t>
            </w:r>
            <w:r>
              <w:rPr>
                <w:b/>
              </w:rPr>
              <w:t xml:space="preserve">providing a regulated activity </w:t>
            </w:r>
            <w:r>
              <w:t xml:space="preserve">in relation </w:t>
            </w:r>
            <w:r>
              <w:rPr>
                <w:b/>
              </w:rPr>
              <w:t>to children</w:t>
            </w:r>
            <w:r>
              <w:t xml:space="preserve">.  </w:t>
            </w:r>
            <w:r>
              <w:rPr>
                <w:i/>
              </w:rPr>
              <w:t xml:space="preserve">Please note this includes </w:t>
            </w:r>
            <w:r>
              <w:rPr>
                <w:b/>
                <w:i/>
              </w:rPr>
              <w:t>a supervisor of</w:t>
            </w:r>
            <w:r>
              <w:rPr>
                <w:b/>
                <w:i/>
                <w:spacing w:val="-10"/>
              </w:rPr>
              <w:t xml:space="preserve"> </w:t>
            </w:r>
            <w:r>
              <w:rPr>
                <w:b/>
                <w:i/>
              </w:rPr>
              <w:t>a</w:t>
            </w:r>
          </w:p>
          <w:p w:rsidR="0046723D" w:rsidRDefault="0046723D" w:rsidP="00181079">
            <w:pPr>
              <w:pStyle w:val="TableParagraph"/>
              <w:spacing w:before="2"/>
              <w:ind w:left="463"/>
              <w:rPr>
                <w:i/>
              </w:rPr>
            </w:pPr>
            <w:r>
              <w:rPr>
                <w:b/>
                <w:i/>
              </w:rPr>
              <w:t xml:space="preserve">person who would be in regulated activity </w:t>
            </w:r>
            <w:r>
              <w:rPr>
                <w:i/>
              </w:rPr>
              <w:t>if not under</w:t>
            </w:r>
          </w:p>
        </w:tc>
        <w:tc>
          <w:tcPr>
            <w:tcW w:w="6663" w:type="dxa"/>
          </w:tcPr>
          <w:p w:rsidR="0046723D" w:rsidRDefault="0046723D" w:rsidP="00181079">
            <w:pPr>
              <w:pStyle w:val="TableParagraph"/>
              <w:ind w:left="566"/>
            </w:pPr>
            <w:proofErr w:type="gramStart"/>
            <w:r>
              <w:t>where</w:t>
            </w:r>
            <w:proofErr w:type="gramEnd"/>
            <w:r>
              <w:t xml:space="preserve"> the relevant individuals live.</w:t>
            </w:r>
          </w:p>
        </w:tc>
      </w:tr>
    </w:tbl>
    <w:p w:rsidR="0046723D" w:rsidRDefault="0046723D" w:rsidP="0046723D">
      <w:pPr>
        <w:sectPr w:rsidR="0046723D">
          <w:pgSz w:w="16820" w:h="11900" w:orient="landscape"/>
          <w:pgMar w:top="1100" w:right="1020" w:bottom="860" w:left="920" w:header="0" w:footer="67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8"/>
        <w:gridCol w:w="6664"/>
      </w:tblGrid>
      <w:tr w:rsidR="0046723D" w:rsidTr="00181079">
        <w:trPr>
          <w:trHeight w:val="2140"/>
        </w:trPr>
        <w:tc>
          <w:tcPr>
            <w:tcW w:w="6488" w:type="dxa"/>
          </w:tcPr>
          <w:p w:rsidR="0046723D" w:rsidRDefault="0046723D" w:rsidP="00181079">
            <w:pPr>
              <w:pStyle w:val="TableParagraph"/>
              <w:ind w:left="463"/>
              <w:rPr>
                <w:i/>
              </w:rPr>
            </w:pPr>
            <w:proofErr w:type="gramStart"/>
            <w:r>
              <w:rPr>
                <w:i/>
              </w:rPr>
              <w:t>regular</w:t>
            </w:r>
            <w:proofErr w:type="gramEnd"/>
            <w:r>
              <w:rPr>
                <w:i/>
              </w:rPr>
              <w:t xml:space="preserve"> supervision.</w:t>
            </w:r>
          </w:p>
          <w:p w:rsidR="0046723D" w:rsidRDefault="0046723D" w:rsidP="00181079">
            <w:pPr>
              <w:pStyle w:val="TableParagraph"/>
              <w:spacing w:before="4"/>
              <w:rPr>
                <w:sz w:val="20"/>
              </w:rPr>
            </w:pPr>
          </w:p>
          <w:p w:rsidR="0046723D" w:rsidRDefault="0046723D" w:rsidP="00181079">
            <w:pPr>
              <w:pStyle w:val="TableParagraph"/>
              <w:spacing w:line="276" w:lineRule="auto"/>
              <w:ind w:left="463" w:right="101" w:hanging="360"/>
              <w:rPr>
                <w:sz w:val="14"/>
              </w:rPr>
            </w:pPr>
            <w:r>
              <w:rPr>
                <w:b/>
              </w:rPr>
              <w:t xml:space="preserve">8. Assessing the suitability of any person </w:t>
            </w:r>
            <w:r>
              <w:t xml:space="preserve">who is aged 16 or over to have regular contact with children and </w:t>
            </w:r>
            <w:r>
              <w:rPr>
                <w:b/>
              </w:rPr>
              <w:t>who lives in the same household as an individual who is engaged in regulated activity</w:t>
            </w:r>
            <w:r>
              <w:t xml:space="preserve">, where the activity normally takes place </w:t>
            </w:r>
            <w:r>
              <w:rPr>
                <w:b/>
              </w:rPr>
              <w:t xml:space="preserve">on the premises </w:t>
            </w:r>
            <w:r>
              <w:t>where the relevant individuals live.</w:t>
            </w:r>
            <w:r>
              <w:rPr>
                <w:position w:val="8"/>
                <w:sz w:val="14"/>
              </w:rPr>
              <w:t>27</w:t>
            </w:r>
          </w:p>
        </w:tc>
        <w:tc>
          <w:tcPr>
            <w:tcW w:w="6663" w:type="dxa"/>
          </w:tcPr>
          <w:p w:rsidR="0046723D" w:rsidRDefault="0046723D" w:rsidP="00181079">
            <w:pPr>
              <w:pStyle w:val="TableParagraph"/>
              <w:rPr>
                <w:rFonts w:ascii="Times New Roman"/>
                <w:sz w:val="20"/>
              </w:rPr>
            </w:pPr>
          </w:p>
        </w:tc>
      </w:tr>
      <w:tr w:rsidR="0046723D" w:rsidTr="00181079">
        <w:trPr>
          <w:trHeight w:val="280"/>
        </w:trPr>
        <w:tc>
          <w:tcPr>
            <w:tcW w:w="13152" w:type="dxa"/>
            <w:gridSpan w:val="2"/>
            <w:shd w:val="clear" w:color="auto" w:fill="DBE4F0"/>
          </w:tcPr>
          <w:p w:rsidR="0046723D" w:rsidRDefault="0046723D" w:rsidP="00181079">
            <w:pPr>
              <w:pStyle w:val="TableParagraph"/>
              <w:spacing w:line="248" w:lineRule="exact"/>
              <w:ind w:left="6001" w:right="5963"/>
              <w:jc w:val="center"/>
              <w:rPr>
                <w:b/>
              </w:rPr>
            </w:pPr>
            <w:r>
              <w:rPr>
                <w:b/>
              </w:rPr>
              <w:t>ADULTS</w:t>
            </w:r>
          </w:p>
        </w:tc>
      </w:tr>
      <w:tr w:rsidR="0046723D" w:rsidTr="00181079">
        <w:trPr>
          <w:trHeight w:val="580"/>
        </w:trPr>
        <w:tc>
          <w:tcPr>
            <w:tcW w:w="6488" w:type="dxa"/>
          </w:tcPr>
          <w:p w:rsidR="0046723D" w:rsidRDefault="0046723D" w:rsidP="00181079">
            <w:pPr>
              <w:pStyle w:val="TableParagraph"/>
              <w:spacing w:line="248" w:lineRule="exact"/>
              <w:ind w:left="103"/>
              <w:rPr>
                <w:b/>
              </w:rPr>
            </w:pPr>
            <w:r>
              <w:rPr>
                <w:b/>
              </w:rPr>
              <w:t>COLUMN A</w:t>
            </w:r>
          </w:p>
          <w:p w:rsidR="0046723D" w:rsidRDefault="0046723D" w:rsidP="00181079">
            <w:pPr>
              <w:pStyle w:val="TableParagraph"/>
              <w:spacing w:before="37"/>
              <w:ind w:left="103"/>
            </w:pPr>
            <w:r>
              <w:t xml:space="preserve">An enhanced criminal record check </w:t>
            </w:r>
            <w:r>
              <w:rPr>
                <w:b/>
              </w:rPr>
              <w:t xml:space="preserve">with </w:t>
            </w:r>
            <w:r>
              <w:t>barring information</w:t>
            </w:r>
          </w:p>
        </w:tc>
        <w:tc>
          <w:tcPr>
            <w:tcW w:w="6663" w:type="dxa"/>
          </w:tcPr>
          <w:p w:rsidR="0046723D" w:rsidRDefault="0046723D" w:rsidP="00181079">
            <w:pPr>
              <w:pStyle w:val="TableParagraph"/>
              <w:spacing w:line="248" w:lineRule="exact"/>
              <w:ind w:left="102"/>
              <w:rPr>
                <w:b/>
              </w:rPr>
            </w:pPr>
            <w:r>
              <w:rPr>
                <w:b/>
              </w:rPr>
              <w:t>COLUMN B</w:t>
            </w:r>
          </w:p>
          <w:p w:rsidR="0046723D" w:rsidRDefault="0046723D" w:rsidP="00181079">
            <w:pPr>
              <w:pStyle w:val="TableParagraph"/>
              <w:spacing w:before="37"/>
              <w:ind w:left="102"/>
            </w:pPr>
            <w:r>
              <w:t xml:space="preserve">An enhanced criminal record check </w:t>
            </w:r>
            <w:r>
              <w:rPr>
                <w:b/>
              </w:rPr>
              <w:t xml:space="preserve">without </w:t>
            </w:r>
            <w:r>
              <w:t>barring information</w:t>
            </w:r>
          </w:p>
        </w:tc>
      </w:tr>
      <w:tr w:rsidR="0046723D" w:rsidTr="00181079">
        <w:trPr>
          <w:trHeight w:val="5160"/>
        </w:trPr>
        <w:tc>
          <w:tcPr>
            <w:tcW w:w="6488" w:type="dxa"/>
          </w:tcPr>
          <w:p w:rsidR="0046723D" w:rsidRDefault="0046723D" w:rsidP="00181079">
            <w:pPr>
              <w:pStyle w:val="TableParagraph"/>
              <w:spacing w:line="248" w:lineRule="exact"/>
              <w:ind w:left="103"/>
              <w:rPr>
                <w:b/>
                <w:sz w:val="14"/>
              </w:rPr>
            </w:pPr>
            <w:r>
              <w:rPr>
                <w:b/>
              </w:rPr>
              <w:t>Adults - Regulated Activity</w:t>
            </w:r>
            <w:r>
              <w:rPr>
                <w:b/>
                <w:position w:val="8"/>
                <w:sz w:val="14"/>
              </w:rPr>
              <w:t>29</w:t>
            </w:r>
          </w:p>
          <w:p w:rsidR="0046723D" w:rsidRDefault="0046723D" w:rsidP="00181079">
            <w:pPr>
              <w:pStyle w:val="TableParagraph"/>
              <w:spacing w:before="37" w:line="276" w:lineRule="auto"/>
              <w:ind w:left="103" w:right="205"/>
              <w:rPr>
                <w:i/>
              </w:rPr>
            </w:pPr>
            <w:r>
              <w:rPr>
                <w:b/>
                <w:color w:val="234060"/>
              </w:rPr>
              <w:t xml:space="preserve">Frequency Criteria: </w:t>
            </w:r>
            <w:r>
              <w:rPr>
                <w:i/>
                <w:color w:val="234060"/>
              </w:rPr>
              <w:t xml:space="preserve">There is </w:t>
            </w:r>
            <w:r>
              <w:rPr>
                <w:b/>
                <w:i/>
                <w:color w:val="234060"/>
              </w:rPr>
              <w:t xml:space="preserve">no </w:t>
            </w:r>
            <w:r>
              <w:rPr>
                <w:i/>
                <w:color w:val="234060"/>
              </w:rPr>
              <w:t xml:space="preserve">longer a </w:t>
            </w:r>
            <w:r>
              <w:rPr>
                <w:b/>
                <w:i/>
                <w:color w:val="234060"/>
              </w:rPr>
              <w:t xml:space="preserve">requirement </w:t>
            </w:r>
            <w:r>
              <w:rPr>
                <w:i/>
                <w:color w:val="234060"/>
              </w:rPr>
              <w:t xml:space="preserve">for a person </w:t>
            </w:r>
            <w:r>
              <w:rPr>
                <w:b/>
                <w:i/>
                <w:color w:val="234060"/>
              </w:rPr>
              <w:t xml:space="preserve">to carry out activities over a certain period. </w:t>
            </w:r>
            <w:r>
              <w:rPr>
                <w:i/>
                <w:color w:val="234060"/>
              </w:rPr>
              <w:t>Any time a person engages in an activity set out below, he / she is engaging in regulated activity, (i.e. includes  one off events)</w:t>
            </w:r>
          </w:p>
          <w:p w:rsidR="0046723D" w:rsidRDefault="0046723D" w:rsidP="00181079">
            <w:pPr>
              <w:pStyle w:val="TableParagraph"/>
              <w:spacing w:before="1"/>
              <w:rPr>
                <w:sz w:val="25"/>
              </w:rPr>
            </w:pPr>
          </w:p>
          <w:p w:rsidR="0046723D" w:rsidRDefault="0046723D" w:rsidP="0046723D">
            <w:pPr>
              <w:pStyle w:val="TableParagraph"/>
              <w:numPr>
                <w:ilvl w:val="0"/>
                <w:numId w:val="8"/>
              </w:numPr>
              <w:tabs>
                <w:tab w:val="left" w:pos="463"/>
              </w:tabs>
            </w:pPr>
            <w:r>
              <w:rPr>
                <w:b/>
              </w:rPr>
              <w:t xml:space="preserve">Healthcare </w:t>
            </w:r>
            <w:r>
              <w:t>(by a healthcare</w:t>
            </w:r>
            <w:r>
              <w:rPr>
                <w:spacing w:val="-9"/>
              </w:rPr>
              <w:t xml:space="preserve"> </w:t>
            </w:r>
            <w:r>
              <w:t>professional).</w:t>
            </w:r>
          </w:p>
          <w:p w:rsidR="0046723D" w:rsidRDefault="0046723D" w:rsidP="00181079">
            <w:pPr>
              <w:pStyle w:val="TableParagraph"/>
              <w:spacing w:before="8"/>
              <w:rPr>
                <w:sz w:val="20"/>
              </w:rPr>
            </w:pPr>
          </w:p>
          <w:p w:rsidR="0046723D" w:rsidRDefault="0046723D" w:rsidP="0046723D">
            <w:pPr>
              <w:pStyle w:val="TableParagraph"/>
              <w:numPr>
                <w:ilvl w:val="0"/>
                <w:numId w:val="8"/>
              </w:numPr>
              <w:tabs>
                <w:tab w:val="left" w:pos="463"/>
              </w:tabs>
              <w:spacing w:before="1" w:line="276" w:lineRule="auto"/>
              <w:ind w:right="230"/>
            </w:pPr>
            <w:r>
              <w:rPr>
                <w:b/>
              </w:rPr>
              <w:t xml:space="preserve">Personal Care. </w:t>
            </w:r>
            <w:r>
              <w:t>Personal care includes assistance with eating, drinking, toileting, washing or bathing, dressing,</w:t>
            </w:r>
            <w:r>
              <w:rPr>
                <w:spacing w:val="-20"/>
              </w:rPr>
              <w:t xml:space="preserve"> </w:t>
            </w:r>
            <w:r>
              <w:t>oral care or care of skin, hair or nails due to age, illness or disability (and prompting and supervision of the same) or teaching someone to do one of these</w:t>
            </w:r>
            <w:r>
              <w:rPr>
                <w:spacing w:val="-9"/>
              </w:rPr>
              <w:t xml:space="preserve"> </w:t>
            </w:r>
            <w:r>
              <w:t>tasks.</w:t>
            </w:r>
          </w:p>
          <w:p w:rsidR="0046723D" w:rsidRDefault="0046723D" w:rsidP="0046723D">
            <w:pPr>
              <w:pStyle w:val="TableParagraph"/>
              <w:numPr>
                <w:ilvl w:val="0"/>
                <w:numId w:val="8"/>
              </w:numPr>
              <w:tabs>
                <w:tab w:val="left" w:pos="463"/>
              </w:tabs>
              <w:spacing w:before="197"/>
            </w:pPr>
            <w:r>
              <w:rPr>
                <w:b/>
              </w:rPr>
              <w:t xml:space="preserve">Social Work </w:t>
            </w:r>
            <w:r>
              <w:t>by a Social</w:t>
            </w:r>
            <w:r>
              <w:rPr>
                <w:spacing w:val="-3"/>
              </w:rPr>
              <w:t xml:space="preserve"> </w:t>
            </w:r>
            <w:r>
              <w:t>Worker.</w:t>
            </w:r>
          </w:p>
          <w:p w:rsidR="0046723D" w:rsidRDefault="0046723D" w:rsidP="00181079">
            <w:pPr>
              <w:pStyle w:val="TableParagraph"/>
              <w:spacing w:before="9"/>
              <w:rPr>
                <w:sz w:val="20"/>
              </w:rPr>
            </w:pPr>
          </w:p>
          <w:p w:rsidR="0046723D" w:rsidRDefault="0046723D" w:rsidP="0046723D">
            <w:pPr>
              <w:pStyle w:val="TableParagraph"/>
              <w:numPr>
                <w:ilvl w:val="0"/>
                <w:numId w:val="8"/>
              </w:numPr>
              <w:tabs>
                <w:tab w:val="left" w:pos="463"/>
              </w:tabs>
              <w:rPr>
                <w:b/>
              </w:rPr>
            </w:pPr>
            <w:r>
              <w:rPr>
                <w:b/>
              </w:rPr>
              <w:t>Assistance with a person’s cash, bills or</w:t>
            </w:r>
            <w:r>
              <w:rPr>
                <w:b/>
                <w:spacing w:val="-24"/>
              </w:rPr>
              <w:t xml:space="preserve"> </w:t>
            </w:r>
            <w:r>
              <w:rPr>
                <w:b/>
              </w:rPr>
              <w:t>shopping</w:t>
            </w:r>
          </w:p>
          <w:p w:rsidR="0046723D" w:rsidRDefault="0046723D" w:rsidP="00181079">
            <w:pPr>
              <w:pStyle w:val="TableParagraph"/>
              <w:spacing w:before="39"/>
              <w:ind w:left="463"/>
            </w:pPr>
            <w:proofErr w:type="gramStart"/>
            <w:r>
              <w:t>because</w:t>
            </w:r>
            <w:proofErr w:type="gramEnd"/>
            <w:r>
              <w:t xml:space="preserve"> of their age, illness or disability.</w:t>
            </w:r>
          </w:p>
        </w:tc>
        <w:tc>
          <w:tcPr>
            <w:tcW w:w="6663" w:type="dxa"/>
          </w:tcPr>
          <w:p w:rsidR="0046723D" w:rsidRDefault="0046723D" w:rsidP="00181079">
            <w:pPr>
              <w:pStyle w:val="TableParagraph"/>
              <w:rPr>
                <w:sz w:val="25"/>
              </w:rPr>
            </w:pPr>
          </w:p>
          <w:p w:rsidR="0046723D" w:rsidRDefault="0046723D" w:rsidP="00181079">
            <w:pPr>
              <w:pStyle w:val="TableParagraph"/>
              <w:ind w:left="102"/>
            </w:pPr>
            <w:r>
              <w:t>Frequency Criteria:</w:t>
            </w:r>
          </w:p>
          <w:p w:rsidR="0046723D" w:rsidRDefault="0046723D" w:rsidP="0046723D">
            <w:pPr>
              <w:pStyle w:val="TableParagraph"/>
              <w:numPr>
                <w:ilvl w:val="0"/>
                <w:numId w:val="7"/>
              </w:numPr>
              <w:tabs>
                <w:tab w:val="left" w:pos="823"/>
                <w:tab w:val="left" w:pos="824"/>
              </w:tabs>
              <w:spacing w:before="37"/>
              <w:ind w:firstLine="0"/>
            </w:pPr>
            <w:r>
              <w:t>once a week or</w:t>
            </w:r>
            <w:r>
              <w:rPr>
                <w:spacing w:val="-2"/>
              </w:rPr>
              <w:t xml:space="preserve"> </w:t>
            </w:r>
            <w:r>
              <w:t>more;</w:t>
            </w:r>
          </w:p>
          <w:p w:rsidR="0046723D" w:rsidRDefault="0046723D" w:rsidP="0046723D">
            <w:pPr>
              <w:pStyle w:val="TableParagraph"/>
              <w:numPr>
                <w:ilvl w:val="0"/>
                <w:numId w:val="7"/>
              </w:numPr>
              <w:tabs>
                <w:tab w:val="left" w:pos="823"/>
                <w:tab w:val="left" w:pos="824"/>
              </w:tabs>
              <w:spacing w:before="37"/>
              <w:ind w:firstLine="0"/>
            </w:pPr>
            <w:r>
              <w:t>four days or more in any 30 day</w:t>
            </w:r>
            <w:r>
              <w:rPr>
                <w:spacing w:val="-10"/>
              </w:rPr>
              <w:t xml:space="preserve"> </w:t>
            </w:r>
            <w:r>
              <w:t>period;</w:t>
            </w:r>
          </w:p>
          <w:p w:rsidR="0046723D" w:rsidRDefault="0046723D" w:rsidP="0046723D">
            <w:pPr>
              <w:pStyle w:val="TableParagraph"/>
              <w:numPr>
                <w:ilvl w:val="0"/>
                <w:numId w:val="7"/>
              </w:numPr>
              <w:tabs>
                <w:tab w:val="left" w:pos="823"/>
                <w:tab w:val="left" w:pos="824"/>
              </w:tabs>
              <w:spacing w:before="39" w:line="276" w:lineRule="auto"/>
              <w:ind w:right="423" w:firstLine="0"/>
            </w:pPr>
            <w:proofErr w:type="gramStart"/>
            <w:r>
              <w:t>overnight</w:t>
            </w:r>
            <w:proofErr w:type="gramEnd"/>
            <w:r>
              <w:t xml:space="preserve"> between the hours of 02:00 &amp; 06:00. ((iii)</w:t>
            </w:r>
            <w:r>
              <w:rPr>
                <w:spacing w:val="-20"/>
              </w:rPr>
              <w:t xml:space="preserve"> </w:t>
            </w:r>
            <w:r>
              <w:t>only applies to work of a ‘Specified Nature’ (see</w:t>
            </w:r>
            <w:r>
              <w:rPr>
                <w:spacing w:val="-25"/>
              </w:rPr>
              <w:t xml:space="preserve"> </w:t>
            </w:r>
            <w:r>
              <w:t>below))</w:t>
            </w:r>
          </w:p>
          <w:p w:rsidR="0046723D" w:rsidRDefault="0046723D" w:rsidP="00181079">
            <w:pPr>
              <w:pStyle w:val="TableParagraph"/>
              <w:spacing w:before="3"/>
              <w:rPr>
                <w:sz w:val="25"/>
              </w:rPr>
            </w:pPr>
          </w:p>
          <w:p w:rsidR="0046723D" w:rsidRDefault="0046723D" w:rsidP="0046723D">
            <w:pPr>
              <w:pStyle w:val="TableParagraph"/>
              <w:numPr>
                <w:ilvl w:val="1"/>
                <w:numId w:val="7"/>
              </w:numPr>
              <w:tabs>
                <w:tab w:val="left" w:pos="593"/>
              </w:tabs>
              <w:spacing w:line="276" w:lineRule="auto"/>
              <w:ind w:right="115"/>
            </w:pPr>
            <w:r>
              <w:t>Provision of any activity listed below to an adult who receives a health or social care service (e.g. includes adults in care homes; sheltered housing or receiving any form of care or assistance due to age, illness or disability) or a “specified activity” (e.g. in</w:t>
            </w:r>
            <w:r>
              <w:rPr>
                <w:spacing w:val="-13"/>
              </w:rPr>
              <w:t xml:space="preserve"> </w:t>
            </w:r>
            <w:r>
              <w:t>prison).</w:t>
            </w:r>
          </w:p>
          <w:p w:rsidR="0046723D" w:rsidRDefault="0046723D" w:rsidP="00181079">
            <w:pPr>
              <w:pStyle w:val="TableParagraph"/>
              <w:spacing w:before="199" w:line="278" w:lineRule="auto"/>
              <w:ind w:left="592" w:right="734"/>
            </w:pPr>
            <w:r>
              <w:t xml:space="preserve">Please note that you </w:t>
            </w:r>
            <w:r>
              <w:rPr>
                <w:b/>
              </w:rPr>
              <w:t xml:space="preserve">MUST </w:t>
            </w:r>
            <w:r>
              <w:t>also satisfy the Frequency Criteria in relation to any such activity listed below.</w:t>
            </w:r>
          </w:p>
          <w:p w:rsidR="0046723D" w:rsidRDefault="0046723D" w:rsidP="00181079">
            <w:pPr>
              <w:pStyle w:val="TableParagraph"/>
              <w:spacing w:before="199"/>
              <w:ind w:left="592"/>
            </w:pPr>
            <w:r>
              <w:t>The activities will include:</w:t>
            </w:r>
          </w:p>
        </w:tc>
      </w:tr>
    </w:tbl>
    <w:p w:rsidR="0046723D" w:rsidRDefault="0046723D" w:rsidP="0046723D">
      <w:pPr>
        <w:pStyle w:val="BodyText"/>
        <w:spacing w:before="3"/>
        <w:rPr>
          <w:sz w:val="29"/>
        </w:rPr>
      </w:pPr>
      <w:r>
        <w:rPr>
          <w:noProof/>
          <w:lang w:val="en-GB" w:eastAsia="en-GB"/>
        </w:rPr>
        <mc:AlternateContent>
          <mc:Choice Requires="wps">
            <w:drawing>
              <wp:anchor distT="0" distB="0" distL="0" distR="0" simplePos="0" relativeHeight="251662336" behindDoc="0" locked="0" layoutInCell="1" allowOverlap="1">
                <wp:simplePos x="0" y="0"/>
                <wp:positionH relativeFrom="page">
                  <wp:posOffset>719455</wp:posOffset>
                </wp:positionH>
                <wp:positionV relativeFrom="paragraph">
                  <wp:posOffset>243205</wp:posOffset>
                </wp:positionV>
                <wp:extent cx="1828800" cy="0"/>
                <wp:effectExtent l="5080" t="11430" r="13970" b="7620"/>
                <wp:wrapTopAndBottom/>
                <wp:docPr id="8"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8" o:spid="_x0000_s1026" style="position:absolute;z-index:25166233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9.15pt" to="200.65pt,19.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" strokeweight=".72pt">
                <w10:wrap type="topAndBottom" anchorx="page"/>
              </v:line>
            </w:pict>
          </mc:Fallback>
        </mc:AlternateContent>
      </w:r>
      <w:r>
        <w:rPr>
          <w:noProof/>
          <w:lang w:val="en-GB" w:eastAsia="en-GB"/>
        </w:rPr>
        <mc:AlternateContent>
          <mc:Choice Requires="wps">
            <w:drawing>
              <wp:anchor distT="0" distB="0" distL="114300" distR="114300" simplePos="0" relativeHeight="251667456" behindDoc="1" locked="0" layoutInCell="1" allowOverlap="1">
                <wp:simplePos x="0" y="0"/>
                <wp:positionH relativeFrom="page">
                  <wp:posOffset>719455</wp:posOffset>
                </wp:positionH>
                <wp:positionV relativeFrom="page">
                  <wp:posOffset>2813685</wp:posOffset>
                </wp:positionV>
                <wp:extent cx="1874520" cy="0"/>
                <wp:effectExtent l="14605" t="13335" r="15875" b="15240"/>
                <wp:wrapNone/>
                <wp:docPr id="7" name="Straight Connector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74520" cy="0"/>
                        </a:xfrm>
                        <a:prstGeom prst="line">
                          <a:avLst/>
                        </a:prstGeom>
                        <a:noFill/>
                        <a:ln w="15240">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7" o:spid="_x0000_s1026" style="position:absolute;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6.65pt,221.55pt" to="204.25pt,22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" strokeweight="1.2pt">
                <w10:wrap anchorx="page" anchory="page"/>
              </v:line>
            </w:pict>
          </mc:Fallback>
        </mc:AlternateContent>
      </w:r>
    </w:p>
    <w:p w:rsidR="0046723D" w:rsidRDefault="0046723D" w:rsidP="0046723D">
      <w:pPr>
        <w:spacing w:before="71"/>
        <w:ind w:left="212" w:right="1138"/>
        <w:rPr>
          <w:sz w:val="20"/>
        </w:rPr>
      </w:pPr>
      <w:r>
        <w:rPr>
          <w:position w:val="6"/>
          <w:sz w:val="13"/>
        </w:rPr>
        <w:t xml:space="preserve">27 </w:t>
      </w:r>
      <w:r>
        <w:rPr>
          <w:sz w:val="20"/>
        </w:rPr>
        <w:t>Although this is not ‘regulated activity’ the Police Act 1997 (Criminal Records) (No 2) Regulations 2009 (as amended) allows a barred list check in such circumstances.</w:t>
      </w:r>
    </w:p>
    <w:p w:rsidR="0046723D" w:rsidRDefault="0046723D" w:rsidP="0046723D">
      <w:pPr>
        <w:ind w:left="212" w:right="3538"/>
        <w:rPr>
          <w:sz w:val="20"/>
        </w:rPr>
      </w:pPr>
      <w:r>
        <w:rPr>
          <w:position w:val="6"/>
          <w:sz w:val="13"/>
        </w:rPr>
        <w:t xml:space="preserve">29 </w:t>
      </w:r>
      <w:r>
        <w:rPr>
          <w:sz w:val="20"/>
        </w:rPr>
        <w:t xml:space="preserve">Full details in relation to regulated activity and adults experiencing, or at risk of abuse or neglect can be found here - </w:t>
      </w:r>
      <w:hyperlink r:id="rId16">
        <w:r>
          <w:rPr>
            <w:color w:val="0000FF"/>
            <w:w w:val="95"/>
            <w:sz w:val="20"/>
            <w:u w:val="single" w:color="0000FF"/>
          </w:rPr>
          <w:t>https://www.gov.uk/government/uploads/system/uploads/attachment_data/file/216900/Regulated-Activity-Adults-Dec-2012.pdf</w:t>
        </w:r>
      </w:hyperlink>
    </w:p>
    <w:p w:rsidR="0046723D" w:rsidRDefault="0046723D" w:rsidP="0046723D">
      <w:pPr>
        <w:rPr>
          <w:sz w:val="20"/>
        </w:rPr>
        <w:sectPr w:rsidR="0046723D">
          <w:pgSz w:w="16820" w:h="11900" w:orient="landscape"/>
          <w:pgMar w:top="1100" w:right="1020" w:bottom="860" w:left="920" w:header="0" w:footer="674" w:gutter="0"/>
          <w:cols w:space="720"/>
        </w:sectPr>
      </w:pPr>
    </w:p>
    <w:tbl>
      <w:tblPr>
        <w:tblW w:w="0" w:type="auto"/>
        <w:tblInd w:w="1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6488"/>
        <w:gridCol w:w="6663"/>
      </w:tblGrid>
      <w:tr w:rsidR="0046723D" w:rsidTr="00181079">
        <w:trPr>
          <w:trHeight w:val="5960"/>
        </w:trPr>
        <w:tc>
          <w:tcPr>
            <w:tcW w:w="6488" w:type="dxa"/>
          </w:tcPr>
          <w:p w:rsidR="0046723D" w:rsidRDefault="0046723D" w:rsidP="0046723D">
            <w:pPr>
              <w:pStyle w:val="TableParagraph"/>
              <w:numPr>
                <w:ilvl w:val="0"/>
                <w:numId w:val="6"/>
              </w:numPr>
              <w:tabs>
                <w:tab w:val="left" w:pos="463"/>
              </w:tabs>
              <w:spacing w:line="276" w:lineRule="auto"/>
              <w:ind w:right="80"/>
            </w:pPr>
            <w:r>
              <w:rPr>
                <w:b/>
              </w:rPr>
              <w:t xml:space="preserve">Assistance with the conduct of an adult’s own affairs, </w:t>
            </w:r>
            <w:r>
              <w:t>for example, lasting or enduring powers of attorney, or deputies appointed under the Mental Capacity Act</w:t>
            </w:r>
            <w:r>
              <w:rPr>
                <w:spacing w:val="-12"/>
              </w:rPr>
              <w:t xml:space="preserve"> </w:t>
            </w:r>
            <w:r>
              <w:t>2005.</w:t>
            </w:r>
          </w:p>
          <w:p w:rsidR="0046723D" w:rsidRDefault="0046723D" w:rsidP="0046723D">
            <w:pPr>
              <w:pStyle w:val="TableParagraph"/>
              <w:numPr>
                <w:ilvl w:val="0"/>
                <w:numId w:val="6"/>
              </w:numPr>
              <w:tabs>
                <w:tab w:val="left" w:pos="463"/>
              </w:tabs>
              <w:spacing w:before="202" w:line="276" w:lineRule="auto"/>
              <w:ind w:right="277"/>
            </w:pPr>
            <w:r>
              <w:rPr>
                <w:b/>
              </w:rPr>
              <w:t xml:space="preserve">Conveying: </w:t>
            </w:r>
            <w:r>
              <w:t xml:space="preserve">conveying adults for reasons of age, illness or disability to, from or between places </w:t>
            </w:r>
            <w:r>
              <w:rPr>
                <w:b/>
              </w:rPr>
              <w:t>where they receive healthcare, personal care or social work</w:t>
            </w:r>
            <w:r>
              <w:t>. This would not include friends or family or taxi</w:t>
            </w:r>
            <w:r>
              <w:rPr>
                <w:spacing w:val="-13"/>
              </w:rPr>
              <w:t xml:space="preserve"> </w:t>
            </w:r>
            <w:r>
              <w:t>drivers.</w:t>
            </w:r>
          </w:p>
          <w:p w:rsidR="0046723D" w:rsidRDefault="0046723D" w:rsidP="0046723D">
            <w:pPr>
              <w:pStyle w:val="TableParagraph"/>
              <w:numPr>
                <w:ilvl w:val="0"/>
                <w:numId w:val="6"/>
              </w:numPr>
              <w:tabs>
                <w:tab w:val="left" w:pos="532"/>
                <w:tab w:val="left" w:pos="533"/>
              </w:tabs>
              <w:spacing w:before="200" w:line="276" w:lineRule="auto"/>
              <w:ind w:left="103" w:right="110" w:firstLine="0"/>
              <w:rPr>
                <w:b/>
              </w:rPr>
            </w:pPr>
            <w:r>
              <w:t xml:space="preserve">A person whose role includes </w:t>
            </w:r>
            <w:r>
              <w:rPr>
                <w:b/>
              </w:rPr>
              <w:t xml:space="preserve">the day to day management or supervision </w:t>
            </w:r>
            <w:r>
              <w:t xml:space="preserve">of any </w:t>
            </w:r>
            <w:r>
              <w:rPr>
                <w:b/>
              </w:rPr>
              <w:t xml:space="preserve">person </w:t>
            </w:r>
            <w:r>
              <w:t xml:space="preserve">who is engaging </w:t>
            </w:r>
            <w:r>
              <w:rPr>
                <w:b/>
              </w:rPr>
              <w:t>in regulated activity.</w:t>
            </w:r>
          </w:p>
        </w:tc>
        <w:tc>
          <w:tcPr>
            <w:tcW w:w="6663" w:type="dxa"/>
          </w:tcPr>
          <w:p w:rsidR="0046723D" w:rsidRDefault="0046723D" w:rsidP="0046723D">
            <w:pPr>
              <w:pStyle w:val="TableParagraph"/>
              <w:numPr>
                <w:ilvl w:val="0"/>
                <w:numId w:val="5"/>
              </w:numPr>
              <w:tabs>
                <w:tab w:val="left" w:pos="1004"/>
              </w:tabs>
              <w:spacing w:line="251" w:lineRule="exact"/>
            </w:pPr>
            <w:r>
              <w:t xml:space="preserve">Any form of </w:t>
            </w:r>
            <w:r>
              <w:rPr>
                <w:b/>
              </w:rPr>
              <w:t>care or</w:t>
            </w:r>
            <w:r>
              <w:rPr>
                <w:b/>
                <w:spacing w:val="-6"/>
              </w:rPr>
              <w:t xml:space="preserve"> </w:t>
            </w:r>
            <w:r>
              <w:rPr>
                <w:b/>
              </w:rPr>
              <w:t>supervision</w:t>
            </w:r>
            <w:r>
              <w:t>;</w:t>
            </w:r>
          </w:p>
          <w:p w:rsidR="0046723D" w:rsidRDefault="0046723D" w:rsidP="00181079">
            <w:pPr>
              <w:pStyle w:val="TableParagraph"/>
              <w:spacing w:before="6"/>
              <w:rPr>
                <w:sz w:val="20"/>
              </w:rPr>
            </w:pPr>
          </w:p>
          <w:p w:rsidR="0046723D" w:rsidRDefault="0046723D" w:rsidP="0046723D">
            <w:pPr>
              <w:pStyle w:val="TableParagraph"/>
              <w:numPr>
                <w:ilvl w:val="0"/>
                <w:numId w:val="5"/>
              </w:numPr>
              <w:tabs>
                <w:tab w:val="left" w:pos="1004"/>
              </w:tabs>
            </w:pPr>
            <w:r>
              <w:t xml:space="preserve">Any form of </w:t>
            </w:r>
            <w:r>
              <w:rPr>
                <w:b/>
              </w:rPr>
              <w:t>treatment or</w:t>
            </w:r>
            <w:r>
              <w:rPr>
                <w:b/>
                <w:spacing w:val="-10"/>
              </w:rPr>
              <w:t xml:space="preserve"> </w:t>
            </w:r>
            <w:r>
              <w:rPr>
                <w:b/>
              </w:rPr>
              <w:t>therapy</w:t>
            </w:r>
            <w:r>
              <w:t>;</w:t>
            </w:r>
          </w:p>
          <w:p w:rsidR="0046723D" w:rsidRDefault="0046723D" w:rsidP="00181079">
            <w:pPr>
              <w:pStyle w:val="TableParagraph"/>
              <w:spacing w:before="8"/>
              <w:rPr>
                <w:sz w:val="20"/>
              </w:rPr>
            </w:pPr>
          </w:p>
          <w:p w:rsidR="0046723D" w:rsidRDefault="0046723D" w:rsidP="0046723D">
            <w:pPr>
              <w:pStyle w:val="TableParagraph"/>
              <w:numPr>
                <w:ilvl w:val="0"/>
                <w:numId w:val="5"/>
              </w:numPr>
              <w:tabs>
                <w:tab w:val="left" w:pos="824"/>
              </w:tabs>
              <w:spacing w:line="276" w:lineRule="auto"/>
              <w:ind w:right="241"/>
              <w:rPr>
                <w:b/>
              </w:rPr>
            </w:pPr>
            <w:r>
              <w:t xml:space="preserve">Any form of </w:t>
            </w:r>
            <w:r>
              <w:rPr>
                <w:b/>
              </w:rPr>
              <w:t>training, teaching, instruction, assistance, advice or</w:t>
            </w:r>
            <w:r>
              <w:rPr>
                <w:b/>
                <w:spacing w:val="-3"/>
              </w:rPr>
              <w:t xml:space="preserve"> </w:t>
            </w:r>
            <w:r>
              <w:rPr>
                <w:b/>
              </w:rPr>
              <w:t>guidance</w:t>
            </w:r>
          </w:p>
          <w:p w:rsidR="0046723D" w:rsidRDefault="0046723D" w:rsidP="0046723D">
            <w:pPr>
              <w:pStyle w:val="TableParagraph"/>
              <w:numPr>
                <w:ilvl w:val="0"/>
                <w:numId w:val="5"/>
              </w:numPr>
              <w:tabs>
                <w:tab w:val="left" w:pos="1004"/>
              </w:tabs>
              <w:spacing w:before="201" w:line="276" w:lineRule="auto"/>
              <w:ind w:right="1394"/>
            </w:pPr>
            <w:r>
              <w:t xml:space="preserve">Moderating a </w:t>
            </w:r>
            <w:r>
              <w:rPr>
                <w:b/>
              </w:rPr>
              <w:t>public electronic</w:t>
            </w:r>
            <w:r>
              <w:rPr>
                <w:b/>
                <w:spacing w:val="-15"/>
              </w:rPr>
              <w:t xml:space="preserve"> </w:t>
            </w:r>
            <w:r>
              <w:rPr>
                <w:b/>
              </w:rPr>
              <w:t>interactive communication</w:t>
            </w:r>
            <w:r>
              <w:rPr>
                <w:b/>
                <w:spacing w:val="-7"/>
              </w:rPr>
              <w:t xml:space="preserve"> </w:t>
            </w:r>
            <w:r>
              <w:rPr>
                <w:b/>
              </w:rPr>
              <w:t>service</w:t>
            </w:r>
            <w:r>
              <w:t>,</w:t>
            </w:r>
          </w:p>
          <w:p w:rsidR="0046723D" w:rsidRDefault="0046723D" w:rsidP="0046723D">
            <w:pPr>
              <w:pStyle w:val="TableParagraph"/>
              <w:numPr>
                <w:ilvl w:val="0"/>
                <w:numId w:val="5"/>
              </w:numPr>
              <w:tabs>
                <w:tab w:val="left" w:pos="1004"/>
              </w:tabs>
              <w:spacing w:before="199"/>
            </w:pPr>
            <w:r>
              <w:t xml:space="preserve">Any form of work carried on in a </w:t>
            </w:r>
            <w:r>
              <w:rPr>
                <w:b/>
              </w:rPr>
              <w:t>care home</w:t>
            </w:r>
            <w:r>
              <w:t>,</w:t>
            </w:r>
            <w:r>
              <w:rPr>
                <w:spacing w:val="-7"/>
              </w:rPr>
              <w:t xml:space="preserve"> </w:t>
            </w:r>
            <w:r>
              <w:t>;</w:t>
            </w:r>
          </w:p>
          <w:p w:rsidR="0046723D" w:rsidRDefault="0046723D" w:rsidP="00181079">
            <w:pPr>
              <w:pStyle w:val="TableParagraph"/>
              <w:spacing w:before="8"/>
              <w:rPr>
                <w:sz w:val="20"/>
              </w:rPr>
            </w:pPr>
          </w:p>
          <w:p w:rsidR="0046723D" w:rsidRDefault="0046723D" w:rsidP="0046723D">
            <w:pPr>
              <w:pStyle w:val="TableParagraph"/>
              <w:numPr>
                <w:ilvl w:val="0"/>
                <w:numId w:val="5"/>
              </w:numPr>
              <w:tabs>
                <w:tab w:val="left" w:pos="824"/>
              </w:tabs>
              <w:ind w:left="823" w:hanging="180"/>
            </w:pPr>
            <w:r>
              <w:rPr>
                <w:b/>
              </w:rPr>
              <w:t>Advocacy services</w:t>
            </w:r>
            <w:r>
              <w:rPr>
                <w:b/>
                <w:spacing w:val="-6"/>
              </w:rPr>
              <w:t xml:space="preserve"> </w:t>
            </w:r>
            <w:r>
              <w:t>;</w:t>
            </w:r>
          </w:p>
          <w:p w:rsidR="0046723D" w:rsidRDefault="0046723D" w:rsidP="00181079">
            <w:pPr>
              <w:pStyle w:val="TableParagraph"/>
              <w:spacing w:before="6"/>
              <w:rPr>
                <w:sz w:val="20"/>
              </w:rPr>
            </w:pPr>
          </w:p>
          <w:p w:rsidR="0046723D" w:rsidRDefault="0046723D" w:rsidP="0046723D">
            <w:pPr>
              <w:pStyle w:val="TableParagraph"/>
              <w:numPr>
                <w:ilvl w:val="0"/>
                <w:numId w:val="5"/>
              </w:numPr>
              <w:tabs>
                <w:tab w:val="left" w:pos="1004"/>
              </w:tabs>
              <w:spacing w:line="276" w:lineRule="auto"/>
              <w:ind w:right="119"/>
            </w:pPr>
            <w:r>
              <w:rPr>
                <w:b/>
              </w:rPr>
              <w:t xml:space="preserve">Transportation </w:t>
            </w:r>
            <w:r>
              <w:t xml:space="preserve">of an adult who receives a health or social care service etc., (whether or not the adult is accompanied by a </w:t>
            </w:r>
            <w:proofErr w:type="spellStart"/>
            <w:r>
              <w:t>carer</w:t>
            </w:r>
            <w:proofErr w:type="spellEnd"/>
            <w:r>
              <w:t>) (except where already included in Column A – Adults – No. 6</w:t>
            </w:r>
            <w:r>
              <w:rPr>
                <w:spacing w:val="-17"/>
              </w:rPr>
              <w:t xml:space="preserve"> </w:t>
            </w:r>
            <w:r>
              <w:t>“Conveying”).</w:t>
            </w:r>
          </w:p>
          <w:p w:rsidR="0046723D" w:rsidRDefault="0046723D" w:rsidP="00181079">
            <w:pPr>
              <w:pStyle w:val="TableParagraph"/>
              <w:spacing w:before="200"/>
              <w:ind w:left="237"/>
            </w:pPr>
            <w:r>
              <w:rPr>
                <w:b/>
              </w:rPr>
              <w:t xml:space="preserve">2.   </w:t>
            </w:r>
            <w:r>
              <w:t xml:space="preserve">Individuals who are </w:t>
            </w:r>
            <w:r>
              <w:rPr>
                <w:b/>
              </w:rPr>
              <w:t xml:space="preserve">trustees </w:t>
            </w:r>
            <w:r>
              <w:t>of a vulnerable adult’s charity.</w:t>
            </w:r>
          </w:p>
        </w:tc>
      </w:tr>
    </w:tbl>
    <w:p w:rsidR="0046723D" w:rsidRDefault="0046723D" w:rsidP="0046723D">
      <w:pPr>
        <w:sectPr w:rsidR="0046723D">
          <w:pgSz w:w="16820" w:h="11900" w:orient="landscape"/>
          <w:pgMar w:top="1100" w:right="1020" w:bottom="860" w:left="920" w:header="0" w:footer="674" w:gutter="0"/>
          <w:cols w:space="720"/>
        </w:sectPr>
      </w:pPr>
    </w:p>
    <w:p w:rsidR="0046723D" w:rsidRDefault="0046723D" w:rsidP="0046723D">
      <w:pPr>
        <w:pStyle w:val="BodyText"/>
        <w:spacing w:before="9"/>
        <w:rPr>
          <w:sz w:val="14"/>
        </w:rPr>
      </w:pPr>
    </w:p>
    <w:p w:rsidR="0046723D" w:rsidRDefault="0046723D" w:rsidP="0046723D">
      <w:pPr>
        <w:ind w:left="252"/>
        <w:rPr>
          <w:b/>
        </w:rPr>
      </w:pPr>
      <w:proofErr w:type="gramStart"/>
      <w:r>
        <w:rPr>
          <w:b/>
        </w:rPr>
        <w:t>Church of England roles</w:t>
      </w:r>
      <w:r>
        <w:rPr>
          <w:b/>
          <w:position w:val="8"/>
          <w:sz w:val="14"/>
        </w:rPr>
        <w:t xml:space="preserve">30 </w:t>
      </w:r>
      <w:r>
        <w:rPr>
          <w:b/>
        </w:rPr>
        <w:t>eligible for a criminal record check.</w:t>
      </w:r>
      <w:proofErr w:type="gramEnd"/>
    </w:p>
    <w:p w:rsidR="0046723D" w:rsidRDefault="0046723D" w:rsidP="0046723D">
      <w:pPr>
        <w:pStyle w:val="BodyText"/>
        <w:rPr>
          <w:b/>
          <w:sz w:val="20"/>
        </w:rPr>
      </w:pPr>
    </w:p>
    <w:p w:rsidR="0046723D" w:rsidRDefault="0046723D" w:rsidP="0046723D">
      <w:pPr>
        <w:pStyle w:val="BodyText"/>
        <w:spacing w:before="3" w:after="1"/>
        <w:rPr>
          <w:b/>
          <w:sz w:val="24"/>
        </w:r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5"/>
      </w:tblGrid>
      <w:tr w:rsidR="0046723D" w:rsidTr="00181079">
        <w:trPr>
          <w:trHeight w:val="1000"/>
        </w:trPr>
        <w:tc>
          <w:tcPr>
            <w:tcW w:w="13185" w:type="dxa"/>
            <w:shd w:val="clear" w:color="auto" w:fill="DBE4F0"/>
          </w:tcPr>
          <w:p w:rsidR="0046723D" w:rsidRDefault="0046723D" w:rsidP="00181079">
            <w:pPr>
              <w:pStyle w:val="TableParagraph"/>
              <w:spacing w:before="7"/>
              <w:rPr>
                <w:b/>
                <w:sz w:val="21"/>
              </w:rPr>
            </w:pPr>
          </w:p>
          <w:p w:rsidR="0046723D" w:rsidRDefault="0046723D" w:rsidP="00181079">
            <w:pPr>
              <w:pStyle w:val="TableParagraph"/>
              <w:spacing w:before="1"/>
              <w:ind w:left="419"/>
              <w:rPr>
                <w:b/>
              </w:rPr>
            </w:pPr>
            <w:r>
              <w:rPr>
                <w:b/>
              </w:rPr>
              <w:t>A.   Clergy.</w:t>
            </w:r>
          </w:p>
          <w:p w:rsidR="0046723D" w:rsidRDefault="0046723D" w:rsidP="00181079">
            <w:pPr>
              <w:pStyle w:val="TableParagraph"/>
              <w:spacing w:before="1"/>
              <w:ind w:left="419"/>
            </w:pPr>
            <w:r>
              <w:t>All will require an enhanced criminal record check with barring information</w:t>
            </w:r>
          </w:p>
        </w:tc>
      </w:tr>
      <w:tr w:rsidR="0046723D" w:rsidTr="00181079">
        <w:trPr>
          <w:trHeight w:val="1260"/>
        </w:trPr>
        <w:tc>
          <w:tcPr>
            <w:tcW w:w="13185" w:type="dxa"/>
          </w:tcPr>
          <w:p w:rsidR="0046723D" w:rsidRDefault="0046723D" w:rsidP="00181079">
            <w:pPr>
              <w:pStyle w:val="TableParagraph"/>
              <w:spacing w:before="7"/>
              <w:rPr>
                <w:b/>
                <w:sz w:val="21"/>
              </w:rPr>
            </w:pPr>
          </w:p>
          <w:p w:rsidR="0046723D" w:rsidRDefault="0046723D" w:rsidP="00181079">
            <w:pPr>
              <w:pStyle w:val="TableParagraph"/>
              <w:spacing w:before="1"/>
              <w:ind w:left="102" w:right="139"/>
              <w:jc w:val="both"/>
            </w:pPr>
            <w:r>
              <w:t>All Church of England ordained and licensed Clergy including Archbishops, Bishops, Archdeacons, Deans, stipendiary parish Clergy, self-supporting Minister / non stipendiary Ministers, Chaplains, locally ordained Clergy, Clergy with ‘permission to officiate’, and those seeking ordination training or ordination.</w:t>
            </w:r>
          </w:p>
        </w:tc>
      </w:tr>
      <w:tr w:rsidR="0046723D" w:rsidTr="00181079">
        <w:trPr>
          <w:trHeight w:val="3020"/>
        </w:trPr>
        <w:tc>
          <w:tcPr>
            <w:tcW w:w="13185" w:type="dxa"/>
            <w:shd w:val="clear" w:color="auto" w:fill="DBE4F0"/>
          </w:tcPr>
          <w:p w:rsidR="0046723D" w:rsidRDefault="0046723D" w:rsidP="00181079">
            <w:pPr>
              <w:pStyle w:val="TableParagraph"/>
              <w:spacing w:before="3"/>
              <w:rPr>
                <w:b/>
                <w:sz w:val="21"/>
              </w:rPr>
            </w:pPr>
          </w:p>
          <w:p w:rsidR="0046723D" w:rsidRDefault="0046723D" w:rsidP="00181079">
            <w:pPr>
              <w:pStyle w:val="TableParagraph"/>
              <w:ind w:left="823" w:right="364" w:hanging="361"/>
              <w:rPr>
                <w:b/>
              </w:rPr>
            </w:pPr>
            <w:r>
              <w:rPr>
                <w:b/>
              </w:rPr>
              <w:t>B. Those Church Officers</w:t>
            </w:r>
            <w:r>
              <w:rPr>
                <w:b/>
                <w:position w:val="8"/>
                <w:sz w:val="14"/>
              </w:rPr>
              <w:t xml:space="preserve">31 </w:t>
            </w:r>
            <w:r>
              <w:rPr>
                <w:b/>
              </w:rPr>
              <w:t xml:space="preserve">other than clergy (see </w:t>
            </w:r>
            <w:proofErr w:type="gramStart"/>
            <w:r>
              <w:rPr>
                <w:b/>
              </w:rPr>
              <w:t>A</w:t>
            </w:r>
            <w:proofErr w:type="gramEnd"/>
            <w:r>
              <w:rPr>
                <w:b/>
              </w:rPr>
              <w:t xml:space="preserve"> above) working with children and/or working with adults experiencing, or at risk of abuse or neglect. This includes those in training and individuals on student placements.</w:t>
            </w:r>
          </w:p>
          <w:p w:rsidR="0046723D" w:rsidRDefault="0046723D" w:rsidP="00181079">
            <w:pPr>
              <w:pStyle w:val="TableParagraph"/>
              <w:spacing w:before="9"/>
              <w:rPr>
                <w:b/>
                <w:sz w:val="21"/>
              </w:rPr>
            </w:pPr>
          </w:p>
          <w:p w:rsidR="0046723D" w:rsidRDefault="0046723D" w:rsidP="00181079">
            <w:pPr>
              <w:pStyle w:val="TableParagraph"/>
              <w:spacing w:before="1" w:line="237" w:lineRule="auto"/>
              <w:ind w:left="530" w:right="399"/>
            </w:pPr>
            <w:r>
              <w:rPr>
                <w:u w:val="single"/>
              </w:rPr>
              <w:t>Those working with children</w:t>
            </w:r>
            <w:r>
              <w:t xml:space="preserve">. Most </w:t>
            </w:r>
            <w:r>
              <w:rPr>
                <w:b/>
              </w:rPr>
              <w:t xml:space="preserve">will </w:t>
            </w:r>
            <w:r>
              <w:t>require an enhanced</w:t>
            </w:r>
            <w:r>
              <w:rPr>
                <w:position w:val="8"/>
                <w:sz w:val="14"/>
              </w:rPr>
              <w:t xml:space="preserve">32 </w:t>
            </w:r>
            <w:r>
              <w:t xml:space="preserve">criminal record check </w:t>
            </w:r>
            <w:r>
              <w:rPr>
                <w:b/>
              </w:rPr>
              <w:t xml:space="preserve">with barring information </w:t>
            </w:r>
            <w:r>
              <w:t>unless they are supervised</w:t>
            </w:r>
            <w:r>
              <w:rPr>
                <w:position w:val="8"/>
                <w:sz w:val="14"/>
              </w:rPr>
              <w:t xml:space="preserve">33  </w:t>
            </w:r>
            <w:r>
              <w:t xml:space="preserve">or do not fulfill the frequency criteria (i.e. on a </w:t>
            </w:r>
            <w:proofErr w:type="spellStart"/>
            <w:r>
              <w:t>rota</w:t>
            </w:r>
            <w:proofErr w:type="spellEnd"/>
            <w:r>
              <w:t>)</w:t>
            </w:r>
            <w:r>
              <w:rPr>
                <w:position w:val="8"/>
                <w:sz w:val="14"/>
              </w:rPr>
              <w:t>34</w:t>
            </w:r>
            <w:r>
              <w:t>.</w:t>
            </w:r>
          </w:p>
          <w:p w:rsidR="0046723D" w:rsidRDefault="0046723D" w:rsidP="00181079">
            <w:pPr>
              <w:pStyle w:val="TableParagraph"/>
              <w:spacing w:before="9"/>
              <w:rPr>
                <w:b/>
                <w:sz w:val="21"/>
              </w:rPr>
            </w:pPr>
          </w:p>
          <w:p w:rsidR="0046723D" w:rsidRDefault="0046723D" w:rsidP="00181079">
            <w:pPr>
              <w:pStyle w:val="TableParagraph"/>
              <w:ind w:left="530" w:right="117"/>
            </w:pPr>
            <w:r>
              <w:rPr>
                <w:u w:val="single"/>
              </w:rPr>
              <w:t xml:space="preserve">Those working with adults experiencing, or at risk of abuse or neglect. </w:t>
            </w:r>
            <w:r>
              <w:t xml:space="preserve">Most </w:t>
            </w:r>
            <w:r>
              <w:rPr>
                <w:b/>
              </w:rPr>
              <w:t xml:space="preserve">will </w:t>
            </w:r>
            <w:r>
              <w:t xml:space="preserve">require an enhanced criminal record check </w:t>
            </w:r>
            <w:r>
              <w:rPr>
                <w:b/>
              </w:rPr>
              <w:t>without barring information</w:t>
            </w:r>
            <w:r>
              <w:t>, provided they satisfy the frequency criteria. Some may require an enhanced criminal record check with barring information if, for example, they provide, personal care, assistance with cash, bills or shopping, conveying someone to or from healthcare, personal care or social care (but not to Church activities).</w:t>
            </w:r>
          </w:p>
        </w:tc>
      </w:tr>
    </w:tbl>
    <w:p w:rsidR="0046723D" w:rsidRDefault="0046723D" w:rsidP="0046723D">
      <w:pPr>
        <w:pStyle w:val="BodyText"/>
        <w:spacing w:before="3"/>
        <w:rPr>
          <w:b/>
          <w:sz w:val="14"/>
        </w:rPr>
      </w:pPr>
      <w:r>
        <w:rPr>
          <w:noProof/>
          <w:lang w:val="en-GB" w:eastAsia="en-GB"/>
        </w:rPr>
        <mc:AlternateContent>
          <mc:Choice Requires="wps">
            <w:drawing>
              <wp:anchor distT="0" distB="0" distL="0" distR="0" simplePos="0" relativeHeight="251663360" behindDoc="0" locked="0" layoutInCell="1" allowOverlap="1">
                <wp:simplePos x="0" y="0"/>
                <wp:positionH relativeFrom="page">
                  <wp:posOffset>719455</wp:posOffset>
                </wp:positionH>
                <wp:positionV relativeFrom="paragraph">
                  <wp:posOffset>133985</wp:posOffset>
                </wp:positionV>
                <wp:extent cx="1828800" cy="0"/>
                <wp:effectExtent l="5080" t="10795" r="13970" b="8255"/>
                <wp:wrapTopAndBottom/>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6336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0.55pt" to="200.65pt,10.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" strokeweight=".72pt">
                <w10:wrap type="topAndBottom" anchorx="page"/>
              </v:line>
            </w:pict>
          </mc:Fallback>
        </mc:AlternateContent>
      </w:r>
    </w:p>
    <w:p w:rsidR="0046723D" w:rsidRDefault="0046723D" w:rsidP="0046723D">
      <w:pPr>
        <w:spacing w:before="70" w:line="245" w:lineRule="exact"/>
        <w:ind w:left="252"/>
        <w:rPr>
          <w:rFonts w:ascii="Calibri"/>
          <w:sz w:val="20"/>
        </w:rPr>
      </w:pPr>
      <w:r>
        <w:rPr>
          <w:rFonts w:ascii="Calibri"/>
          <w:position w:val="7"/>
          <w:sz w:val="13"/>
        </w:rPr>
        <w:t xml:space="preserve">30 </w:t>
      </w:r>
      <w:r>
        <w:rPr>
          <w:rFonts w:ascii="Calibri"/>
          <w:sz w:val="20"/>
        </w:rPr>
        <w:t>This list is indicative and not exhaustive as there will be local variations in approaches, titles and roles</w:t>
      </w:r>
    </w:p>
    <w:p w:rsidR="0046723D" w:rsidRDefault="0046723D" w:rsidP="0046723D">
      <w:pPr>
        <w:spacing w:line="244" w:lineRule="exact"/>
        <w:ind w:left="252"/>
        <w:rPr>
          <w:rFonts w:ascii="Calibri" w:hAnsi="Calibri"/>
          <w:sz w:val="20"/>
        </w:rPr>
      </w:pPr>
      <w:r>
        <w:rPr>
          <w:rFonts w:ascii="Calibri" w:hAnsi="Calibri"/>
          <w:position w:val="7"/>
          <w:sz w:val="13"/>
        </w:rPr>
        <w:t xml:space="preserve">31 </w:t>
      </w:r>
      <w:r>
        <w:rPr>
          <w:rFonts w:ascii="Calibri" w:hAnsi="Calibri"/>
          <w:sz w:val="20"/>
        </w:rPr>
        <w:t>A “Church Officer” is anyone appointed by or on behalf of the Church to a post or role, whether they are ordained or lay, paid or unpaid</w:t>
      </w:r>
    </w:p>
    <w:p w:rsidR="0046723D" w:rsidRDefault="0046723D" w:rsidP="0046723D">
      <w:pPr>
        <w:ind w:left="252"/>
        <w:rPr>
          <w:rFonts w:ascii="Calibri"/>
          <w:sz w:val="20"/>
        </w:rPr>
      </w:pPr>
      <w:r>
        <w:rPr>
          <w:rFonts w:ascii="Calibri"/>
          <w:position w:val="7"/>
          <w:sz w:val="13"/>
        </w:rPr>
        <w:t xml:space="preserve">32 </w:t>
      </w:r>
      <w:r>
        <w:rPr>
          <w:rFonts w:ascii="Calibri"/>
          <w:sz w:val="20"/>
        </w:rPr>
        <w:t xml:space="preserve">An Enhanced criminal record check from the DBS shows details of all spent and unspent convictions, cautions, reprimands, final warnings (unless filtered, (please see the DBS filtering guidance at </w:t>
      </w:r>
      <w:hyperlink r:id="rId17">
        <w:r>
          <w:rPr>
            <w:rFonts w:ascii="Calibri"/>
            <w:color w:val="800080"/>
            <w:sz w:val="20"/>
            <w:u w:val="single" w:color="800080"/>
          </w:rPr>
          <w:t>https://www.gov.uk/government/publications/dbs-filtering-guidance</w:t>
        </w:r>
      </w:hyperlink>
      <w:r>
        <w:rPr>
          <w:rFonts w:ascii="Calibri"/>
          <w:sz w:val="20"/>
        </w:rPr>
        <w:t>)), local police records (if appropriate) and indicates if the person is on a barred list. The barred list is maintained by the DBS and lists individuals who are barred from working with children or vulnerable adults as defined under the SVGA.</w:t>
      </w:r>
    </w:p>
    <w:p w:rsidR="0046723D" w:rsidRDefault="0046723D" w:rsidP="0046723D">
      <w:pPr>
        <w:spacing w:before="1" w:line="245" w:lineRule="exact"/>
        <w:ind w:left="252"/>
        <w:rPr>
          <w:rFonts w:ascii="Calibri"/>
          <w:sz w:val="20"/>
        </w:rPr>
      </w:pPr>
      <w:r>
        <w:rPr>
          <w:rFonts w:ascii="Calibri"/>
          <w:position w:val="7"/>
          <w:sz w:val="13"/>
        </w:rPr>
        <w:t xml:space="preserve">33 </w:t>
      </w:r>
      <w:r>
        <w:rPr>
          <w:rFonts w:ascii="Calibri"/>
          <w:sz w:val="20"/>
        </w:rPr>
        <w:t>The Church of England defines supervised activity as:</w:t>
      </w:r>
    </w:p>
    <w:p w:rsidR="0046723D" w:rsidRDefault="0046723D" w:rsidP="0046723D">
      <w:pPr>
        <w:ind w:left="252"/>
        <w:rPr>
          <w:rFonts w:ascii="Calibri" w:hAnsi="Calibri"/>
          <w:sz w:val="20"/>
        </w:rPr>
      </w:pPr>
      <w:r>
        <w:rPr>
          <w:rFonts w:ascii="Calibri" w:hAnsi="Calibri"/>
          <w:sz w:val="20"/>
        </w:rPr>
        <w:t>Activity where the supervisor - who has him / herself been safely recruited - is always able to see the supervised worker’s actions during his / her work. Where you are uncertain whether this level of monitoring can be maintained continuously – for example, ensuring cover for all holidays and sickness absence by the supervisor - then the role is not a supervised position</w:t>
      </w:r>
    </w:p>
    <w:p w:rsidR="0046723D" w:rsidRDefault="0046723D" w:rsidP="0046723D">
      <w:pPr>
        <w:spacing w:line="245" w:lineRule="exact"/>
        <w:ind w:left="252"/>
        <w:rPr>
          <w:rFonts w:ascii="Calibri" w:hAnsi="Calibri"/>
          <w:sz w:val="20"/>
        </w:rPr>
      </w:pPr>
      <w:r>
        <w:rPr>
          <w:rFonts w:ascii="Calibri" w:hAnsi="Calibri"/>
          <w:position w:val="7"/>
          <w:sz w:val="13"/>
        </w:rPr>
        <w:t xml:space="preserve">34 </w:t>
      </w:r>
      <w:r>
        <w:rPr>
          <w:rFonts w:ascii="Calibri" w:hAnsi="Calibri"/>
          <w:sz w:val="20"/>
        </w:rPr>
        <w:t>Frequent – Once a week or more; Intensive – 4 days or more in a 30 period and overnight – Between the hours of 0200 and 0600.</w:t>
      </w:r>
    </w:p>
    <w:p w:rsidR="0046723D" w:rsidRDefault="0046723D" w:rsidP="0046723D">
      <w:pPr>
        <w:spacing w:line="245" w:lineRule="exact"/>
        <w:rPr>
          <w:rFonts w:ascii="Calibri" w:hAnsi="Calibri"/>
          <w:sz w:val="20"/>
        </w:rPr>
        <w:sectPr w:rsidR="0046723D">
          <w:pgSz w:w="16820" w:h="11900" w:orient="landscape"/>
          <w:pgMar w:top="1100" w:right="1020" w:bottom="860" w:left="880" w:header="0" w:footer="674" w:gutter="0"/>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5"/>
      </w:tblGrid>
      <w:tr w:rsidR="0046723D" w:rsidTr="00181079">
        <w:trPr>
          <w:trHeight w:val="7100"/>
        </w:trPr>
        <w:tc>
          <w:tcPr>
            <w:tcW w:w="13185" w:type="dxa"/>
          </w:tcPr>
          <w:p w:rsidR="0046723D" w:rsidRDefault="0046723D" w:rsidP="00181079">
            <w:pPr>
              <w:pStyle w:val="TableParagraph"/>
              <w:spacing w:line="252" w:lineRule="exact"/>
              <w:ind w:left="102"/>
            </w:pPr>
            <w:r>
              <w:t>Examples of roles that this would apply to:</w:t>
            </w:r>
          </w:p>
          <w:p w:rsidR="0046723D" w:rsidRDefault="0046723D" w:rsidP="0046723D">
            <w:pPr>
              <w:pStyle w:val="TableParagraph"/>
              <w:numPr>
                <w:ilvl w:val="0"/>
                <w:numId w:val="4"/>
              </w:numPr>
              <w:tabs>
                <w:tab w:val="left" w:pos="823"/>
                <w:tab w:val="left" w:pos="824"/>
              </w:tabs>
              <w:spacing w:line="268" w:lineRule="exact"/>
              <w:ind w:hanging="360"/>
            </w:pPr>
            <w:r>
              <w:t>Readers</w:t>
            </w:r>
          </w:p>
          <w:p w:rsidR="0046723D" w:rsidRDefault="0046723D" w:rsidP="0046723D">
            <w:pPr>
              <w:pStyle w:val="TableParagraph"/>
              <w:numPr>
                <w:ilvl w:val="0"/>
                <w:numId w:val="4"/>
              </w:numPr>
              <w:tabs>
                <w:tab w:val="left" w:pos="823"/>
                <w:tab w:val="left" w:pos="824"/>
              </w:tabs>
              <w:spacing w:line="268" w:lineRule="exact"/>
              <w:ind w:hanging="360"/>
            </w:pPr>
            <w:r>
              <w:t>Worship</w:t>
            </w:r>
            <w:r>
              <w:rPr>
                <w:spacing w:val="-2"/>
              </w:rPr>
              <w:t xml:space="preserve"> </w:t>
            </w:r>
            <w:r>
              <w:t>Leaders</w:t>
            </w:r>
          </w:p>
          <w:p w:rsidR="0046723D" w:rsidRDefault="0046723D" w:rsidP="0046723D">
            <w:pPr>
              <w:pStyle w:val="TableParagraph"/>
              <w:numPr>
                <w:ilvl w:val="0"/>
                <w:numId w:val="4"/>
              </w:numPr>
              <w:tabs>
                <w:tab w:val="left" w:pos="823"/>
                <w:tab w:val="left" w:pos="824"/>
              </w:tabs>
              <w:spacing w:line="268" w:lineRule="exact"/>
              <w:ind w:hanging="360"/>
            </w:pPr>
            <w:proofErr w:type="spellStart"/>
            <w:r>
              <w:t>Authorised</w:t>
            </w:r>
            <w:proofErr w:type="spellEnd"/>
            <w:r>
              <w:t xml:space="preserve"> Lay</w:t>
            </w:r>
            <w:r>
              <w:rPr>
                <w:spacing w:val="-6"/>
              </w:rPr>
              <w:t xml:space="preserve"> </w:t>
            </w:r>
            <w:r>
              <w:t>Ministers</w:t>
            </w:r>
          </w:p>
          <w:p w:rsidR="0046723D" w:rsidRDefault="0046723D" w:rsidP="0046723D">
            <w:pPr>
              <w:pStyle w:val="TableParagraph"/>
              <w:numPr>
                <w:ilvl w:val="0"/>
                <w:numId w:val="4"/>
              </w:numPr>
              <w:tabs>
                <w:tab w:val="left" w:pos="823"/>
                <w:tab w:val="left" w:pos="824"/>
              </w:tabs>
              <w:spacing w:line="268" w:lineRule="exact"/>
              <w:ind w:hanging="360"/>
            </w:pPr>
            <w:r>
              <w:t>Licensed</w:t>
            </w:r>
            <w:r>
              <w:rPr>
                <w:spacing w:val="-6"/>
              </w:rPr>
              <w:t xml:space="preserve"> </w:t>
            </w:r>
            <w:r>
              <w:t>Evangelists</w:t>
            </w:r>
          </w:p>
          <w:p w:rsidR="0046723D" w:rsidRDefault="0046723D" w:rsidP="0046723D">
            <w:pPr>
              <w:pStyle w:val="TableParagraph"/>
              <w:numPr>
                <w:ilvl w:val="0"/>
                <w:numId w:val="4"/>
              </w:numPr>
              <w:tabs>
                <w:tab w:val="left" w:pos="824"/>
              </w:tabs>
              <w:ind w:right="217" w:hanging="360"/>
              <w:jc w:val="both"/>
            </w:pPr>
            <w:r>
              <w:t xml:space="preserve">Lay people </w:t>
            </w:r>
            <w:proofErr w:type="spellStart"/>
            <w:r>
              <w:t>authorised</w:t>
            </w:r>
            <w:proofErr w:type="spellEnd"/>
            <w:r>
              <w:t xml:space="preserve"> to provide pastoral care. For example Parish Pastoral Assistant, Pastoral Home Visitor, Street Pastor, </w:t>
            </w:r>
            <w:proofErr w:type="spellStart"/>
            <w:r>
              <w:t>Authorised</w:t>
            </w:r>
            <w:proofErr w:type="spellEnd"/>
            <w:r>
              <w:t xml:space="preserve"> Listener, Pastoral Outreach Worker and equivalents in Cathedrals e.g. Cathedral Verger who has pastoral care in job</w:t>
            </w:r>
            <w:r>
              <w:rPr>
                <w:spacing w:val="-1"/>
              </w:rPr>
              <w:t xml:space="preserve"> </w:t>
            </w:r>
            <w:r>
              <w:t>role</w:t>
            </w:r>
          </w:p>
          <w:p w:rsidR="0046723D" w:rsidRDefault="0046723D" w:rsidP="0046723D">
            <w:pPr>
              <w:pStyle w:val="TableParagraph"/>
              <w:numPr>
                <w:ilvl w:val="0"/>
                <w:numId w:val="4"/>
              </w:numPr>
              <w:tabs>
                <w:tab w:val="left" w:pos="823"/>
                <w:tab w:val="left" w:pos="824"/>
              </w:tabs>
              <w:spacing w:before="3" w:line="268" w:lineRule="exact"/>
              <w:ind w:hanging="360"/>
            </w:pPr>
            <w:r>
              <w:t>Youth worker or</w:t>
            </w:r>
            <w:r>
              <w:rPr>
                <w:spacing w:val="-5"/>
              </w:rPr>
              <w:t xml:space="preserve"> </w:t>
            </w:r>
            <w:r>
              <w:t>Leader</w:t>
            </w:r>
          </w:p>
          <w:p w:rsidR="0046723D" w:rsidRDefault="0046723D" w:rsidP="0046723D">
            <w:pPr>
              <w:pStyle w:val="TableParagraph"/>
              <w:numPr>
                <w:ilvl w:val="0"/>
                <w:numId w:val="4"/>
              </w:numPr>
              <w:tabs>
                <w:tab w:val="left" w:pos="823"/>
                <w:tab w:val="left" w:pos="824"/>
              </w:tabs>
              <w:spacing w:line="268" w:lineRule="exact"/>
              <w:ind w:hanging="360"/>
            </w:pPr>
            <w:r>
              <w:t>Children’s worker or</w:t>
            </w:r>
            <w:r>
              <w:rPr>
                <w:spacing w:val="-16"/>
              </w:rPr>
              <w:t xml:space="preserve"> </w:t>
            </w:r>
            <w:r>
              <w:t>Leader</w:t>
            </w:r>
          </w:p>
          <w:p w:rsidR="0046723D" w:rsidRDefault="0046723D" w:rsidP="0046723D">
            <w:pPr>
              <w:pStyle w:val="TableParagraph"/>
              <w:numPr>
                <w:ilvl w:val="0"/>
                <w:numId w:val="4"/>
              </w:numPr>
              <w:tabs>
                <w:tab w:val="left" w:pos="823"/>
                <w:tab w:val="left" w:pos="824"/>
              </w:tabs>
              <w:spacing w:line="269" w:lineRule="exact"/>
              <w:ind w:hanging="360"/>
            </w:pPr>
            <w:r>
              <w:t>Sunday school teacher or</w:t>
            </w:r>
            <w:r>
              <w:rPr>
                <w:spacing w:val="-7"/>
              </w:rPr>
              <w:t xml:space="preserve"> </w:t>
            </w:r>
            <w:r>
              <w:t>Leader</w:t>
            </w:r>
          </w:p>
          <w:p w:rsidR="0046723D" w:rsidRDefault="0046723D" w:rsidP="0046723D">
            <w:pPr>
              <w:pStyle w:val="TableParagraph"/>
              <w:numPr>
                <w:ilvl w:val="0"/>
                <w:numId w:val="4"/>
              </w:numPr>
              <w:tabs>
                <w:tab w:val="left" w:pos="823"/>
                <w:tab w:val="left" w:pos="824"/>
              </w:tabs>
              <w:spacing w:line="268" w:lineRule="exact"/>
              <w:ind w:hanging="360"/>
            </w:pPr>
            <w:r>
              <w:t>Family workers who work with children or their</w:t>
            </w:r>
            <w:r>
              <w:rPr>
                <w:spacing w:val="-19"/>
              </w:rPr>
              <w:t xml:space="preserve"> </w:t>
            </w:r>
            <w:r>
              <w:t>Leader</w:t>
            </w:r>
          </w:p>
          <w:p w:rsidR="0046723D" w:rsidRDefault="0046723D" w:rsidP="0046723D">
            <w:pPr>
              <w:pStyle w:val="TableParagraph"/>
              <w:numPr>
                <w:ilvl w:val="0"/>
                <w:numId w:val="4"/>
              </w:numPr>
              <w:tabs>
                <w:tab w:val="left" w:pos="823"/>
                <w:tab w:val="left" w:pos="824"/>
              </w:tabs>
              <w:spacing w:line="268" w:lineRule="exact"/>
              <w:ind w:hanging="360"/>
            </w:pPr>
            <w:r>
              <w:t>Bell ringers who teach or train children plus the Tower Captains who manage those adults who teach or</w:t>
            </w:r>
            <w:r>
              <w:rPr>
                <w:spacing w:val="-34"/>
              </w:rPr>
              <w:t xml:space="preserve"> </w:t>
            </w:r>
            <w:r>
              <w:t>train.</w:t>
            </w:r>
          </w:p>
          <w:p w:rsidR="0046723D" w:rsidRDefault="0046723D" w:rsidP="0046723D">
            <w:pPr>
              <w:pStyle w:val="TableParagraph"/>
              <w:numPr>
                <w:ilvl w:val="0"/>
                <w:numId w:val="4"/>
              </w:numPr>
              <w:tabs>
                <w:tab w:val="left" w:pos="823"/>
                <w:tab w:val="left" w:pos="824"/>
              </w:tabs>
              <w:spacing w:line="268" w:lineRule="exact"/>
              <w:ind w:hanging="360"/>
            </w:pPr>
            <w:r>
              <w:t>Music leader where the choir or musical group includes</w:t>
            </w:r>
            <w:r>
              <w:rPr>
                <w:spacing w:val="-15"/>
              </w:rPr>
              <w:t xml:space="preserve"> </w:t>
            </w:r>
            <w:r>
              <w:t>children</w:t>
            </w:r>
          </w:p>
          <w:p w:rsidR="0046723D" w:rsidRDefault="0046723D" w:rsidP="0046723D">
            <w:pPr>
              <w:pStyle w:val="TableParagraph"/>
              <w:numPr>
                <w:ilvl w:val="0"/>
                <w:numId w:val="4"/>
              </w:numPr>
              <w:tabs>
                <w:tab w:val="left" w:pos="823"/>
                <w:tab w:val="left" w:pos="824"/>
              </w:tabs>
              <w:spacing w:line="268" w:lineRule="exact"/>
              <w:ind w:hanging="360"/>
            </w:pPr>
            <w:r>
              <w:t>Head Server– only when the role includes supervision or training of</w:t>
            </w:r>
            <w:r>
              <w:rPr>
                <w:spacing w:val="-20"/>
              </w:rPr>
              <w:t xml:space="preserve"> </w:t>
            </w:r>
            <w:r>
              <w:t>children.</w:t>
            </w:r>
          </w:p>
          <w:p w:rsidR="0046723D" w:rsidRDefault="0046723D" w:rsidP="0046723D">
            <w:pPr>
              <w:pStyle w:val="TableParagraph"/>
              <w:numPr>
                <w:ilvl w:val="0"/>
                <w:numId w:val="4"/>
              </w:numPr>
              <w:tabs>
                <w:tab w:val="left" w:pos="823"/>
                <w:tab w:val="left" w:pos="824"/>
              </w:tabs>
              <w:spacing w:before="2" w:line="237" w:lineRule="auto"/>
              <w:ind w:right="458" w:hanging="360"/>
            </w:pPr>
            <w:r>
              <w:t xml:space="preserve">Parish volunteer driver for vulnerable groups (children or adults) for children’s / adults’ activities </w:t>
            </w:r>
            <w:proofErr w:type="spellStart"/>
            <w:r>
              <w:t>organised</w:t>
            </w:r>
            <w:proofErr w:type="spellEnd"/>
            <w:r>
              <w:t xml:space="preserve"> by the Church – (Please note – private / personal arrangements among parents / friends etc. are</w:t>
            </w:r>
            <w:r>
              <w:rPr>
                <w:spacing w:val="-29"/>
              </w:rPr>
              <w:t xml:space="preserve"> </w:t>
            </w:r>
            <w:r>
              <w:t>exempt)</w:t>
            </w:r>
          </w:p>
          <w:p w:rsidR="0046723D" w:rsidRDefault="0046723D" w:rsidP="0046723D">
            <w:pPr>
              <w:pStyle w:val="TableParagraph"/>
              <w:numPr>
                <w:ilvl w:val="0"/>
                <w:numId w:val="4"/>
              </w:numPr>
              <w:tabs>
                <w:tab w:val="left" w:pos="823"/>
                <w:tab w:val="left" w:pos="824"/>
              </w:tabs>
              <w:spacing w:before="3" w:line="237" w:lineRule="auto"/>
              <w:ind w:right="304" w:hanging="360"/>
            </w:pPr>
            <w:r>
              <w:t>Diocesan Safeguarding Advisers, Cathedral Safeguarding Advisers and Parish Safeguarding Officers who manage</w:t>
            </w:r>
            <w:r>
              <w:rPr>
                <w:position w:val="8"/>
                <w:sz w:val="14"/>
              </w:rPr>
              <w:t xml:space="preserve">35 </w:t>
            </w:r>
            <w:r>
              <w:t>people engaged in activities with vulnerable groups (children or</w:t>
            </w:r>
            <w:r>
              <w:rPr>
                <w:spacing w:val="-24"/>
              </w:rPr>
              <w:t xml:space="preserve"> </w:t>
            </w:r>
            <w:r>
              <w:t>adults).</w:t>
            </w:r>
          </w:p>
          <w:p w:rsidR="0046723D" w:rsidRDefault="0046723D" w:rsidP="0046723D">
            <w:pPr>
              <w:pStyle w:val="TableParagraph"/>
              <w:numPr>
                <w:ilvl w:val="0"/>
                <w:numId w:val="4"/>
              </w:numPr>
              <w:tabs>
                <w:tab w:val="left" w:pos="823"/>
                <w:tab w:val="left" w:pos="824"/>
              </w:tabs>
              <w:spacing w:before="3" w:line="237" w:lineRule="auto"/>
              <w:ind w:right="323" w:hanging="360"/>
            </w:pPr>
            <w:r>
              <w:t>Members of National Safeguarding Team and other roles within Diocesan Safeguarding Teams where working with children and/or vulnerable adults (or managing on a day to day basis individuals who are working with children/vulnerable</w:t>
            </w:r>
            <w:r>
              <w:rPr>
                <w:spacing w:val="-42"/>
              </w:rPr>
              <w:t xml:space="preserve"> </w:t>
            </w:r>
            <w:r>
              <w:t>adults)</w:t>
            </w:r>
          </w:p>
          <w:p w:rsidR="0046723D" w:rsidRDefault="0046723D" w:rsidP="0046723D">
            <w:pPr>
              <w:pStyle w:val="TableParagraph"/>
              <w:numPr>
                <w:ilvl w:val="0"/>
                <w:numId w:val="4"/>
              </w:numPr>
              <w:tabs>
                <w:tab w:val="left" w:pos="823"/>
                <w:tab w:val="left" w:pos="824"/>
              </w:tabs>
              <w:spacing w:line="268" w:lineRule="exact"/>
              <w:ind w:hanging="360"/>
            </w:pPr>
            <w:r>
              <w:t xml:space="preserve">Diocesan Education staff </w:t>
            </w:r>
            <w:proofErr w:type="gramStart"/>
            <w:r>
              <w:t>who</w:t>
            </w:r>
            <w:proofErr w:type="gramEnd"/>
            <w:r>
              <w:t xml:space="preserve"> either have substantial contact with children or manage those who</w:t>
            </w:r>
            <w:r>
              <w:rPr>
                <w:spacing w:val="-30"/>
              </w:rPr>
              <w:t xml:space="preserve"> </w:t>
            </w:r>
            <w:r>
              <w:t>do.</w:t>
            </w:r>
          </w:p>
          <w:p w:rsidR="0046723D" w:rsidRDefault="0046723D" w:rsidP="0046723D">
            <w:pPr>
              <w:pStyle w:val="TableParagraph"/>
              <w:numPr>
                <w:ilvl w:val="0"/>
                <w:numId w:val="4"/>
              </w:numPr>
              <w:tabs>
                <w:tab w:val="left" w:pos="823"/>
                <w:tab w:val="left" w:pos="824"/>
              </w:tabs>
              <w:spacing w:line="268" w:lineRule="exact"/>
              <w:ind w:hanging="360"/>
            </w:pPr>
            <w:r>
              <w:t>Leader of Parent &amp; Toddler Groups (but not parent helpers who supervise their own children or if a self –help</w:t>
            </w:r>
            <w:r>
              <w:rPr>
                <w:spacing w:val="-28"/>
              </w:rPr>
              <w:t xml:space="preserve"> </w:t>
            </w:r>
            <w:r>
              <w:t>group.</w:t>
            </w:r>
          </w:p>
          <w:p w:rsidR="0046723D" w:rsidRDefault="0046723D" w:rsidP="0046723D">
            <w:pPr>
              <w:pStyle w:val="TableParagraph"/>
              <w:numPr>
                <w:ilvl w:val="0"/>
                <w:numId w:val="4"/>
              </w:numPr>
              <w:tabs>
                <w:tab w:val="left" w:pos="823"/>
                <w:tab w:val="left" w:pos="824"/>
              </w:tabs>
              <w:spacing w:line="269" w:lineRule="exact"/>
              <w:ind w:hanging="360"/>
            </w:pPr>
            <w:r>
              <w:t>Managers of individuals working with vulnerable groups (children and</w:t>
            </w:r>
            <w:r>
              <w:rPr>
                <w:spacing w:val="-25"/>
              </w:rPr>
              <w:t xml:space="preserve"> </w:t>
            </w:r>
            <w:r>
              <w:t>adults)</w:t>
            </w:r>
          </w:p>
          <w:p w:rsidR="0046723D" w:rsidRDefault="0046723D" w:rsidP="0046723D">
            <w:pPr>
              <w:pStyle w:val="TableParagraph"/>
              <w:numPr>
                <w:ilvl w:val="0"/>
                <w:numId w:val="4"/>
              </w:numPr>
              <w:tabs>
                <w:tab w:val="left" w:pos="823"/>
                <w:tab w:val="left" w:pos="824"/>
              </w:tabs>
              <w:spacing w:before="2" w:line="237" w:lineRule="auto"/>
              <w:ind w:right="380" w:hanging="360"/>
            </w:pPr>
            <w:r>
              <w:t>Those in religious communities (e.g. monks, nuns, brothers and sisters) who are in active ministry and work with</w:t>
            </w:r>
            <w:r>
              <w:rPr>
                <w:spacing w:val="-38"/>
              </w:rPr>
              <w:t xml:space="preserve"> </w:t>
            </w:r>
            <w:r>
              <w:t>vulnerable groups (children or</w:t>
            </w:r>
            <w:r>
              <w:rPr>
                <w:spacing w:val="-6"/>
              </w:rPr>
              <w:t xml:space="preserve"> </w:t>
            </w:r>
            <w:r>
              <w:t>adults).</w:t>
            </w:r>
          </w:p>
        </w:tc>
      </w:tr>
      <w:tr w:rsidR="0046723D" w:rsidTr="00F43288">
        <w:trPr>
          <w:trHeight w:val="818"/>
        </w:trPr>
        <w:tc>
          <w:tcPr>
            <w:tcW w:w="13185" w:type="dxa"/>
            <w:shd w:val="clear" w:color="auto" w:fill="DBE4F0"/>
          </w:tcPr>
          <w:p w:rsidR="0046723D" w:rsidRDefault="0046723D" w:rsidP="00181079">
            <w:pPr>
              <w:pStyle w:val="TableParagraph"/>
              <w:spacing w:before="1"/>
              <w:ind w:left="462"/>
            </w:pPr>
            <w:r>
              <w:rPr>
                <w:b/>
              </w:rPr>
              <w:t>C.  Charity Trustees of children’s or vulnerable adult’s charities</w:t>
            </w:r>
            <w:r>
              <w:rPr>
                <w:position w:val="8"/>
                <w:sz w:val="14"/>
              </w:rPr>
              <w:t>36</w:t>
            </w:r>
            <w:r>
              <w:rPr>
                <w:b/>
              </w:rPr>
              <w:t xml:space="preserve">. </w:t>
            </w:r>
            <w:r>
              <w:t>The Charity Commission recommends that trustees</w:t>
            </w:r>
          </w:p>
          <w:p w:rsidR="0046723D" w:rsidRDefault="0046723D" w:rsidP="00181079">
            <w:pPr>
              <w:pStyle w:val="TableParagraph"/>
              <w:spacing w:before="6" w:line="252" w:lineRule="exact"/>
              <w:ind w:left="823" w:right="384"/>
              <w:rPr>
                <w:sz w:val="14"/>
              </w:rPr>
            </w:pPr>
            <w:r>
              <w:t>always obtain a criminal record check when eligible to do so as it an important tool in ensuring that the person is suitable to act</w:t>
            </w:r>
            <w:r>
              <w:rPr>
                <w:position w:val="8"/>
                <w:sz w:val="14"/>
              </w:rPr>
              <w:t>37</w:t>
            </w:r>
          </w:p>
        </w:tc>
      </w:tr>
    </w:tbl>
    <w:p w:rsidR="0046723D" w:rsidRDefault="0046723D" w:rsidP="0046723D">
      <w:pPr>
        <w:pStyle w:val="BodyText"/>
        <w:spacing w:before="4"/>
        <w:rPr>
          <w:rFonts w:ascii="Calibri"/>
          <w:sz w:val="29"/>
        </w:rPr>
      </w:pPr>
      <w:r>
        <w:rPr>
          <w:noProof/>
          <w:lang w:val="en-GB" w:eastAsia="en-GB"/>
        </w:rPr>
        <mc:AlternateContent>
          <mc:Choice Requires="wps">
            <w:drawing>
              <wp:anchor distT="0" distB="0" distL="0" distR="0" simplePos="0" relativeHeight="251664384" behindDoc="0" locked="0" layoutInCell="1" allowOverlap="1">
                <wp:simplePos x="0" y="0"/>
                <wp:positionH relativeFrom="page">
                  <wp:posOffset>719455</wp:posOffset>
                </wp:positionH>
                <wp:positionV relativeFrom="paragraph">
                  <wp:posOffset>257175</wp:posOffset>
                </wp:positionV>
                <wp:extent cx="1828800" cy="0"/>
                <wp:effectExtent l="5080" t="11430" r="13970" b="7620"/>
                <wp:wrapTopAndBottom/>
                <wp:docPr id="5" name="Straight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28800"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5" o:spid="_x0000_s1026" style="position:absolute;z-index:25166438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20.25pt" to="200.65pt,20.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" strokeweight=".72pt">
                <w10:wrap type="topAndBottom" anchorx="page"/>
              </v:line>
            </w:pict>
          </mc:Fallback>
        </mc:AlternateContent>
      </w:r>
    </w:p>
    <w:p w:rsidR="0046723D" w:rsidRDefault="0046723D" w:rsidP="0046723D">
      <w:pPr>
        <w:spacing w:before="69" w:line="246" w:lineRule="exact"/>
        <w:ind w:left="252"/>
        <w:rPr>
          <w:rFonts w:ascii="Calibri"/>
          <w:sz w:val="20"/>
        </w:rPr>
      </w:pPr>
      <w:r>
        <w:rPr>
          <w:rFonts w:ascii="Calibri"/>
          <w:position w:val="7"/>
          <w:sz w:val="13"/>
        </w:rPr>
        <w:t xml:space="preserve">35 </w:t>
      </w:r>
      <w:r>
        <w:rPr>
          <w:rFonts w:ascii="Calibri"/>
          <w:sz w:val="20"/>
        </w:rPr>
        <w:t xml:space="preserve">Management in this context includes planning, </w:t>
      </w:r>
      <w:proofErr w:type="spellStart"/>
      <w:r>
        <w:rPr>
          <w:rFonts w:ascii="Calibri"/>
          <w:sz w:val="20"/>
        </w:rPr>
        <w:t>organising</w:t>
      </w:r>
      <w:proofErr w:type="spellEnd"/>
      <w:r>
        <w:rPr>
          <w:rFonts w:ascii="Calibri"/>
          <w:sz w:val="20"/>
        </w:rPr>
        <w:t>, advising or directing</w:t>
      </w:r>
    </w:p>
    <w:p w:rsidR="0046723D" w:rsidRDefault="0046723D" w:rsidP="0046723D">
      <w:pPr>
        <w:spacing w:line="245" w:lineRule="exact"/>
        <w:ind w:left="252"/>
        <w:rPr>
          <w:rFonts w:ascii="Calibri" w:hAnsi="Calibri"/>
          <w:sz w:val="20"/>
        </w:rPr>
      </w:pPr>
      <w:r>
        <w:rPr>
          <w:rFonts w:ascii="Calibri" w:hAnsi="Calibri"/>
          <w:position w:val="7"/>
          <w:sz w:val="13"/>
        </w:rPr>
        <w:t xml:space="preserve">36 </w:t>
      </w:r>
      <w:r>
        <w:rPr>
          <w:rFonts w:ascii="Calibri" w:hAnsi="Calibri"/>
          <w:sz w:val="20"/>
        </w:rPr>
        <w:t>A children’s charity and a vulnerable adult’s charity were defined in the Safeguarding Vulnerable Groups Act 2006 in Schedule 4. The relevant provisions have now been</w:t>
      </w:r>
    </w:p>
    <w:p w:rsidR="0046723D" w:rsidRDefault="0046723D" w:rsidP="0046723D">
      <w:pPr>
        <w:ind w:left="252" w:right="134"/>
        <w:rPr>
          <w:rFonts w:ascii="Calibri" w:hAnsi="Calibri"/>
          <w:sz w:val="20"/>
        </w:rPr>
      </w:pPr>
      <w:proofErr w:type="gramStart"/>
      <w:r>
        <w:rPr>
          <w:rFonts w:ascii="Calibri" w:hAnsi="Calibri"/>
          <w:sz w:val="20"/>
        </w:rPr>
        <w:t>repealed</w:t>
      </w:r>
      <w:proofErr w:type="gramEnd"/>
      <w:r>
        <w:rPr>
          <w:rFonts w:ascii="Calibri" w:hAnsi="Calibri"/>
          <w:sz w:val="20"/>
        </w:rPr>
        <w:t xml:space="preserve"> but retain their relevance in relation to eligibility for checks . Broadly, a charity is a children’s charity or vulnerable adult’s charity if the individuals who are workers for the charity normally include individuals engaging in regulated activity.</w:t>
      </w:r>
    </w:p>
    <w:p w:rsidR="0046723D" w:rsidRDefault="0046723D" w:rsidP="0046723D">
      <w:pPr>
        <w:rPr>
          <w:rFonts w:ascii="Calibri" w:hAnsi="Calibri"/>
          <w:sz w:val="20"/>
        </w:rPr>
        <w:sectPr w:rsidR="0046723D" w:rsidSect="00B8194B">
          <w:footerReference w:type="default" r:id="rId18"/>
          <w:pgSz w:w="16820" w:h="11900" w:orient="landscape"/>
          <w:pgMar w:top="1100" w:right="1020" w:bottom="920" w:left="880" w:header="0" w:footer="734" w:gutter="0"/>
          <w:pgNumType w:start="9"/>
          <w:cols w:space="720"/>
        </w:sectPr>
      </w:pPr>
    </w:p>
    <w:tbl>
      <w:tblPr>
        <w:tblW w:w="0" w:type="auto"/>
        <w:tblInd w:w="10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3185"/>
      </w:tblGrid>
      <w:tr w:rsidR="0046723D" w:rsidTr="00181079">
        <w:trPr>
          <w:trHeight w:val="2780"/>
        </w:trPr>
        <w:tc>
          <w:tcPr>
            <w:tcW w:w="13185" w:type="dxa"/>
            <w:tcBorders>
              <w:bottom w:val="nil"/>
            </w:tcBorders>
          </w:tcPr>
          <w:p w:rsidR="0046723D" w:rsidRDefault="0046723D" w:rsidP="00181079">
            <w:pPr>
              <w:pStyle w:val="TableParagraph"/>
              <w:ind w:left="102" w:right="116"/>
              <w:rPr>
                <w:b/>
              </w:rPr>
            </w:pPr>
            <w:r>
              <w:t xml:space="preserve">If a governing body is registered as a charity and provided it sponsors and approves, in its own name, children’s work or work with adults experiencing, or at risk of abuse or neglect then the members of the governing body will be eligible for an enhanced criminal record check without barring information. This may relate to PCCs, Cathedrals Chapters, Religious Communities, </w:t>
            </w:r>
            <w:proofErr w:type="gramStart"/>
            <w:r>
              <w:t>NCI</w:t>
            </w:r>
            <w:proofErr w:type="gramEnd"/>
            <w:r>
              <w:t xml:space="preserve"> Pension Board etc. </w:t>
            </w:r>
            <w:r>
              <w:rPr>
                <w:b/>
              </w:rPr>
              <w:t>In such cases all members of the governing body will be eligible.</w:t>
            </w:r>
          </w:p>
          <w:p w:rsidR="0046723D" w:rsidRDefault="0046723D" w:rsidP="00181079">
            <w:pPr>
              <w:pStyle w:val="TableParagraph"/>
              <w:spacing w:before="11"/>
              <w:rPr>
                <w:rFonts w:ascii="Calibri"/>
                <w:sz w:val="20"/>
              </w:rPr>
            </w:pPr>
          </w:p>
          <w:p w:rsidR="0046723D" w:rsidRDefault="0046723D" w:rsidP="00181079">
            <w:pPr>
              <w:pStyle w:val="TableParagraph"/>
              <w:ind w:left="102"/>
            </w:pPr>
            <w:r>
              <w:t>For example</w:t>
            </w:r>
          </w:p>
          <w:p w:rsidR="0046723D" w:rsidRDefault="0046723D" w:rsidP="00181079">
            <w:pPr>
              <w:pStyle w:val="TableParagraph"/>
              <w:spacing w:before="1"/>
              <w:rPr>
                <w:rFonts w:ascii="Calibri"/>
                <w:sz w:val="20"/>
              </w:rPr>
            </w:pPr>
          </w:p>
          <w:p w:rsidR="0046723D" w:rsidRDefault="0046723D" w:rsidP="00181079">
            <w:pPr>
              <w:pStyle w:val="TableParagraph"/>
              <w:ind w:left="102" w:right="273"/>
            </w:pPr>
            <w:r>
              <w:t>A PCC is a charity</w:t>
            </w:r>
            <w:r>
              <w:rPr>
                <w:position w:val="8"/>
                <w:sz w:val="14"/>
              </w:rPr>
              <w:t xml:space="preserve">38 </w:t>
            </w:r>
            <w:r>
              <w:rPr>
                <w:b/>
                <w:u w:val="thick"/>
              </w:rPr>
              <w:t>and</w:t>
            </w:r>
            <w:r>
              <w:rPr>
                <w:b/>
              </w:rPr>
              <w:t xml:space="preserve"> </w:t>
            </w:r>
            <w:r>
              <w:t>provided it sponsors and approves, in its own name, children’s work or work with vulnerable adults (e.g. a Youth Club, Sunday School, home visiting scheme for the housebound or a luncheon club for adults with special needs who require assistance with feeding or toileting) then this recommendation applies. It does not apply to all PCCs only those that sponsor and</w:t>
            </w:r>
          </w:p>
          <w:p w:rsidR="0046723D" w:rsidRDefault="0046723D" w:rsidP="00181079">
            <w:pPr>
              <w:pStyle w:val="TableParagraph"/>
              <w:spacing w:before="1" w:line="234" w:lineRule="exact"/>
              <w:ind w:left="102"/>
            </w:pPr>
            <w:r>
              <w:t>approve children’s work and work with vulnerable adults</w:t>
            </w:r>
          </w:p>
        </w:tc>
      </w:tr>
      <w:tr w:rsidR="0046723D" w:rsidTr="00F43288">
        <w:trPr>
          <w:trHeight w:val="47"/>
        </w:trPr>
        <w:tc>
          <w:tcPr>
            <w:tcW w:w="13185" w:type="dxa"/>
            <w:tcBorders>
              <w:top w:val="nil"/>
            </w:tcBorders>
            <w:shd w:val="clear" w:color="auto" w:fill="DBE4F0"/>
          </w:tcPr>
          <w:p w:rsidR="0046723D" w:rsidRDefault="0046723D" w:rsidP="00181079">
            <w:pPr>
              <w:pStyle w:val="TableParagraph"/>
              <w:rPr>
                <w:rFonts w:ascii="Times New Roman"/>
                <w:sz w:val="18"/>
              </w:rPr>
            </w:pPr>
          </w:p>
        </w:tc>
      </w:tr>
      <w:tr w:rsidR="0046723D" w:rsidTr="00F43288">
        <w:trPr>
          <w:trHeight w:val="784"/>
        </w:trPr>
        <w:tc>
          <w:tcPr>
            <w:tcW w:w="13185" w:type="dxa"/>
            <w:shd w:val="clear" w:color="auto" w:fill="DBE4F0"/>
          </w:tcPr>
          <w:p w:rsidR="0046723D" w:rsidRDefault="0046723D" w:rsidP="00181079">
            <w:pPr>
              <w:pStyle w:val="TableParagraph"/>
              <w:spacing w:before="2"/>
              <w:rPr>
                <w:rFonts w:ascii="Calibri"/>
                <w:sz w:val="20"/>
              </w:rPr>
            </w:pPr>
          </w:p>
          <w:p w:rsidR="0046723D" w:rsidRDefault="0046723D" w:rsidP="00181079">
            <w:pPr>
              <w:pStyle w:val="TableParagraph"/>
              <w:spacing w:before="1"/>
              <w:ind w:left="823" w:hanging="361"/>
              <w:rPr>
                <w:b/>
              </w:rPr>
            </w:pPr>
            <w:r>
              <w:rPr>
                <w:b/>
              </w:rPr>
              <w:t>D. Roles that are not eligible for an enhanced criminal record check (unless undertaking any role in A or B or C) but remain eligible for a basic criminal conviction check through Disclosure Scotland</w:t>
            </w:r>
          </w:p>
        </w:tc>
      </w:tr>
      <w:tr w:rsidR="0046723D" w:rsidTr="00181079">
        <w:trPr>
          <w:trHeight w:val="3720"/>
        </w:trPr>
        <w:tc>
          <w:tcPr>
            <w:tcW w:w="13185" w:type="dxa"/>
          </w:tcPr>
          <w:p w:rsidR="0046723D" w:rsidRDefault="0046723D" w:rsidP="00181079">
            <w:pPr>
              <w:pStyle w:val="TableParagraph"/>
              <w:spacing w:line="252" w:lineRule="exact"/>
              <w:ind w:left="102"/>
            </w:pPr>
            <w:r>
              <w:t>Examples include:</w:t>
            </w:r>
          </w:p>
          <w:p w:rsidR="0046723D" w:rsidRDefault="0046723D" w:rsidP="0046723D">
            <w:pPr>
              <w:pStyle w:val="TableParagraph"/>
              <w:numPr>
                <w:ilvl w:val="0"/>
                <w:numId w:val="3"/>
              </w:numPr>
              <w:tabs>
                <w:tab w:val="left" w:pos="823"/>
                <w:tab w:val="left" w:pos="824"/>
              </w:tabs>
              <w:spacing w:line="269" w:lineRule="exact"/>
              <w:ind w:hanging="360"/>
            </w:pPr>
            <w:r>
              <w:t>Parish</w:t>
            </w:r>
            <w:r>
              <w:rPr>
                <w:spacing w:val="-2"/>
              </w:rPr>
              <w:t xml:space="preserve"> </w:t>
            </w:r>
            <w:r>
              <w:t>Verger</w:t>
            </w:r>
          </w:p>
          <w:p w:rsidR="0046723D" w:rsidRDefault="0046723D" w:rsidP="0046723D">
            <w:pPr>
              <w:pStyle w:val="TableParagraph"/>
              <w:numPr>
                <w:ilvl w:val="0"/>
                <w:numId w:val="3"/>
              </w:numPr>
              <w:tabs>
                <w:tab w:val="left" w:pos="823"/>
                <w:tab w:val="left" w:pos="824"/>
              </w:tabs>
              <w:spacing w:line="268" w:lineRule="exact"/>
              <w:ind w:hanging="360"/>
            </w:pPr>
            <w:r>
              <w:t>Server</w:t>
            </w:r>
          </w:p>
          <w:p w:rsidR="0046723D" w:rsidRDefault="0046723D" w:rsidP="0046723D">
            <w:pPr>
              <w:pStyle w:val="TableParagraph"/>
              <w:numPr>
                <w:ilvl w:val="0"/>
                <w:numId w:val="3"/>
              </w:numPr>
              <w:tabs>
                <w:tab w:val="left" w:pos="823"/>
                <w:tab w:val="left" w:pos="824"/>
              </w:tabs>
              <w:spacing w:line="268" w:lineRule="exact"/>
              <w:ind w:hanging="360"/>
            </w:pPr>
            <w:r>
              <w:t>Caretaker</w:t>
            </w:r>
          </w:p>
          <w:p w:rsidR="0046723D" w:rsidRDefault="0046723D" w:rsidP="0046723D">
            <w:pPr>
              <w:pStyle w:val="TableParagraph"/>
              <w:numPr>
                <w:ilvl w:val="0"/>
                <w:numId w:val="3"/>
              </w:numPr>
              <w:tabs>
                <w:tab w:val="left" w:pos="823"/>
                <w:tab w:val="left" w:pos="824"/>
              </w:tabs>
              <w:spacing w:line="268" w:lineRule="exact"/>
              <w:ind w:hanging="360"/>
            </w:pPr>
            <w:r>
              <w:t>Refreshment</w:t>
            </w:r>
            <w:r>
              <w:rPr>
                <w:spacing w:val="-5"/>
              </w:rPr>
              <w:t xml:space="preserve"> </w:t>
            </w:r>
            <w:r>
              <w:t>helper</w:t>
            </w:r>
          </w:p>
          <w:p w:rsidR="0046723D" w:rsidRDefault="0046723D" w:rsidP="0046723D">
            <w:pPr>
              <w:pStyle w:val="TableParagraph"/>
              <w:numPr>
                <w:ilvl w:val="0"/>
                <w:numId w:val="3"/>
              </w:numPr>
              <w:tabs>
                <w:tab w:val="left" w:pos="823"/>
                <w:tab w:val="left" w:pos="824"/>
              </w:tabs>
              <w:spacing w:line="268" w:lineRule="exact"/>
              <w:ind w:hanging="360"/>
            </w:pPr>
            <w:r>
              <w:t>Shop</w:t>
            </w:r>
            <w:r>
              <w:rPr>
                <w:spacing w:val="-2"/>
              </w:rPr>
              <w:t xml:space="preserve"> </w:t>
            </w:r>
            <w:r>
              <w:t>Staff</w:t>
            </w:r>
          </w:p>
          <w:p w:rsidR="0046723D" w:rsidRDefault="0046723D" w:rsidP="0046723D">
            <w:pPr>
              <w:pStyle w:val="TableParagraph"/>
              <w:numPr>
                <w:ilvl w:val="0"/>
                <w:numId w:val="3"/>
              </w:numPr>
              <w:tabs>
                <w:tab w:val="left" w:pos="823"/>
                <w:tab w:val="left" w:pos="824"/>
              </w:tabs>
              <w:spacing w:line="268" w:lineRule="exact"/>
              <w:ind w:hanging="360"/>
            </w:pPr>
            <w:r>
              <w:t>Flower</w:t>
            </w:r>
            <w:r>
              <w:rPr>
                <w:spacing w:val="-4"/>
              </w:rPr>
              <w:t xml:space="preserve"> </w:t>
            </w:r>
            <w:r>
              <w:t>arranger</w:t>
            </w:r>
          </w:p>
          <w:p w:rsidR="0046723D" w:rsidRDefault="0046723D" w:rsidP="0046723D">
            <w:pPr>
              <w:pStyle w:val="TableParagraph"/>
              <w:numPr>
                <w:ilvl w:val="0"/>
                <w:numId w:val="3"/>
              </w:numPr>
              <w:tabs>
                <w:tab w:val="left" w:pos="823"/>
                <w:tab w:val="left" w:pos="824"/>
              </w:tabs>
              <w:spacing w:line="268" w:lineRule="exact"/>
              <w:ind w:hanging="360"/>
            </w:pPr>
            <w:proofErr w:type="spellStart"/>
            <w:r>
              <w:t>Sidesperson</w:t>
            </w:r>
            <w:proofErr w:type="spellEnd"/>
          </w:p>
          <w:p w:rsidR="0046723D" w:rsidRDefault="0046723D" w:rsidP="0046723D">
            <w:pPr>
              <w:pStyle w:val="TableParagraph"/>
              <w:numPr>
                <w:ilvl w:val="0"/>
                <w:numId w:val="3"/>
              </w:numPr>
              <w:tabs>
                <w:tab w:val="left" w:pos="823"/>
                <w:tab w:val="left" w:pos="824"/>
              </w:tabs>
              <w:spacing w:line="269" w:lineRule="exact"/>
              <w:ind w:hanging="360"/>
            </w:pPr>
            <w:r>
              <w:t>PCC</w:t>
            </w:r>
            <w:r>
              <w:rPr>
                <w:spacing w:val="-4"/>
              </w:rPr>
              <w:t xml:space="preserve"> </w:t>
            </w:r>
            <w:r>
              <w:t>members</w:t>
            </w:r>
            <w:r>
              <w:rPr>
                <w:spacing w:val="-6"/>
              </w:rPr>
              <w:t xml:space="preserve"> </w:t>
            </w:r>
            <w:r>
              <w:t>(including</w:t>
            </w:r>
            <w:r>
              <w:rPr>
                <w:spacing w:val="-3"/>
              </w:rPr>
              <w:t xml:space="preserve"> </w:t>
            </w:r>
            <w:r>
              <w:t>Church</w:t>
            </w:r>
            <w:r>
              <w:rPr>
                <w:spacing w:val="-5"/>
              </w:rPr>
              <w:t xml:space="preserve"> </w:t>
            </w:r>
            <w:r>
              <w:t>wardens</w:t>
            </w:r>
            <w:r>
              <w:rPr>
                <w:spacing w:val="-4"/>
              </w:rPr>
              <w:t xml:space="preserve"> </w:t>
            </w:r>
            <w:r>
              <w:t>where</w:t>
            </w:r>
            <w:r>
              <w:rPr>
                <w:spacing w:val="-4"/>
              </w:rPr>
              <w:t xml:space="preserve"> </w:t>
            </w:r>
            <w:r>
              <w:t>the</w:t>
            </w:r>
            <w:r>
              <w:rPr>
                <w:spacing w:val="-4"/>
              </w:rPr>
              <w:t xml:space="preserve"> </w:t>
            </w:r>
            <w:r>
              <w:t>PCC</w:t>
            </w:r>
            <w:r>
              <w:rPr>
                <w:spacing w:val="-4"/>
              </w:rPr>
              <w:t xml:space="preserve"> </w:t>
            </w:r>
            <w:r>
              <w:t>does</w:t>
            </w:r>
            <w:r>
              <w:rPr>
                <w:spacing w:val="-4"/>
              </w:rPr>
              <w:t xml:space="preserve"> </w:t>
            </w:r>
            <w:r>
              <w:t>not</w:t>
            </w:r>
            <w:r>
              <w:rPr>
                <w:spacing w:val="-5"/>
              </w:rPr>
              <w:t xml:space="preserve"> </w:t>
            </w:r>
            <w:r>
              <w:t>qualify</w:t>
            </w:r>
            <w:r>
              <w:rPr>
                <w:spacing w:val="-8"/>
              </w:rPr>
              <w:t xml:space="preserve"> </w:t>
            </w:r>
            <w:r>
              <w:t>as</w:t>
            </w:r>
            <w:r>
              <w:rPr>
                <w:spacing w:val="-4"/>
              </w:rPr>
              <w:t xml:space="preserve"> </w:t>
            </w:r>
            <w:r>
              <w:t>a</w:t>
            </w:r>
            <w:r>
              <w:rPr>
                <w:spacing w:val="-3"/>
              </w:rPr>
              <w:t xml:space="preserve"> </w:t>
            </w:r>
            <w:r>
              <w:t>children’s/vulnerable</w:t>
            </w:r>
            <w:r>
              <w:rPr>
                <w:spacing w:val="-4"/>
              </w:rPr>
              <w:t xml:space="preserve"> </w:t>
            </w:r>
            <w:r>
              <w:t>adult’s</w:t>
            </w:r>
            <w:r>
              <w:rPr>
                <w:spacing w:val="-3"/>
              </w:rPr>
              <w:t xml:space="preserve"> </w:t>
            </w:r>
            <w:r>
              <w:t>charity)</w:t>
            </w:r>
          </w:p>
          <w:p w:rsidR="0046723D" w:rsidRDefault="0046723D" w:rsidP="0046723D">
            <w:pPr>
              <w:pStyle w:val="TableParagraph"/>
              <w:numPr>
                <w:ilvl w:val="0"/>
                <w:numId w:val="3"/>
              </w:numPr>
              <w:tabs>
                <w:tab w:val="left" w:pos="823"/>
                <w:tab w:val="left" w:pos="824"/>
              </w:tabs>
              <w:spacing w:line="268" w:lineRule="exact"/>
              <w:ind w:hanging="360"/>
            </w:pPr>
            <w:r>
              <w:t>Bell ringers (rank and</w:t>
            </w:r>
            <w:r>
              <w:rPr>
                <w:spacing w:val="-7"/>
              </w:rPr>
              <w:t xml:space="preserve"> </w:t>
            </w:r>
            <w:r>
              <w:t>file).</w:t>
            </w:r>
          </w:p>
          <w:p w:rsidR="0046723D" w:rsidRDefault="0046723D" w:rsidP="0046723D">
            <w:pPr>
              <w:pStyle w:val="TableParagraph"/>
              <w:numPr>
                <w:ilvl w:val="0"/>
                <w:numId w:val="3"/>
              </w:numPr>
              <w:tabs>
                <w:tab w:val="left" w:pos="823"/>
                <w:tab w:val="left" w:pos="824"/>
              </w:tabs>
              <w:spacing w:line="268" w:lineRule="exact"/>
              <w:ind w:hanging="360"/>
            </w:pPr>
            <w:r>
              <w:t>Choir leader or musical director for adult</w:t>
            </w:r>
            <w:r>
              <w:rPr>
                <w:spacing w:val="-14"/>
              </w:rPr>
              <w:t xml:space="preserve"> </w:t>
            </w:r>
            <w:r>
              <w:t>choir</w:t>
            </w:r>
          </w:p>
          <w:p w:rsidR="0046723D" w:rsidRDefault="0046723D" w:rsidP="0046723D">
            <w:pPr>
              <w:pStyle w:val="TableParagraph"/>
              <w:numPr>
                <w:ilvl w:val="0"/>
                <w:numId w:val="3"/>
              </w:numPr>
              <w:tabs>
                <w:tab w:val="left" w:pos="823"/>
                <w:tab w:val="left" w:pos="824"/>
              </w:tabs>
              <w:spacing w:line="268" w:lineRule="exact"/>
              <w:ind w:hanging="360"/>
            </w:pPr>
            <w:r>
              <w:t>Organist unless also directing a choir which contains</w:t>
            </w:r>
            <w:r>
              <w:rPr>
                <w:spacing w:val="-16"/>
              </w:rPr>
              <w:t xml:space="preserve"> </w:t>
            </w:r>
            <w:r>
              <w:t>children</w:t>
            </w:r>
          </w:p>
          <w:p w:rsidR="0046723D" w:rsidRDefault="0046723D" w:rsidP="0046723D">
            <w:pPr>
              <w:pStyle w:val="TableParagraph"/>
              <w:numPr>
                <w:ilvl w:val="0"/>
                <w:numId w:val="3"/>
              </w:numPr>
              <w:tabs>
                <w:tab w:val="left" w:pos="823"/>
                <w:tab w:val="left" w:pos="824"/>
              </w:tabs>
              <w:spacing w:before="16" w:line="254" w:lineRule="exact"/>
              <w:ind w:right="199" w:hanging="360"/>
            </w:pPr>
            <w:r>
              <w:t>Choir members / music group members (unless the role includes responsibility for teaching, training, caring for or</w:t>
            </w:r>
            <w:r>
              <w:rPr>
                <w:spacing w:val="-42"/>
              </w:rPr>
              <w:t xml:space="preserve"> </w:t>
            </w:r>
            <w:r>
              <w:t>supervising vulnerable groups (children or</w:t>
            </w:r>
            <w:r>
              <w:rPr>
                <w:spacing w:val="-10"/>
              </w:rPr>
              <w:t xml:space="preserve"> </w:t>
            </w:r>
            <w:r>
              <w:t>adults).</w:t>
            </w:r>
          </w:p>
        </w:tc>
      </w:tr>
    </w:tbl>
    <w:p w:rsidR="0046723D" w:rsidRDefault="0046723D" w:rsidP="00F43288">
      <w:pPr>
        <w:pStyle w:val="BodyText"/>
        <w:spacing w:before="8"/>
        <w:rPr>
          <w:rFonts w:ascii="Calibri" w:hAnsi="Calibri"/>
          <w:sz w:val="20"/>
        </w:rPr>
      </w:pPr>
      <w:r>
        <w:rPr>
          <w:noProof/>
          <w:lang w:val="en-GB" w:eastAsia="en-GB"/>
        </w:rPr>
        <mc:AlternateContent>
          <mc:Choice Requires="wps">
            <w:drawing>
              <wp:anchor distT="0" distB="0" distL="0" distR="0" simplePos="0" relativeHeight="251665408" behindDoc="0" locked="0" layoutInCell="1" allowOverlap="1" wp14:anchorId="2CABD8F0" wp14:editId="57AE3D30">
                <wp:simplePos x="0" y="0"/>
                <wp:positionH relativeFrom="page">
                  <wp:posOffset>719455</wp:posOffset>
                </wp:positionH>
                <wp:positionV relativeFrom="paragraph">
                  <wp:posOffset>166370</wp:posOffset>
                </wp:positionV>
                <wp:extent cx="9241155" cy="0"/>
                <wp:effectExtent l="5080" t="13335" r="12065" b="5715"/>
                <wp:wrapTopAndBottom/>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241155" cy="0"/>
                        </a:xfrm>
                        <a:prstGeom prst="line">
                          <a:avLst/>
                        </a:prstGeom>
                        <a:noFill/>
                        <a:ln w="9144">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540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6.65pt,13.1pt" to="784.3pt,1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" strokeweight=".72pt">
                <w10:wrap type="topAndBottom" anchorx="page"/>
              </v:line>
            </w:pict>
          </mc:Fallback>
        </mc:AlternateContent>
      </w:r>
      <w:r>
        <w:rPr>
          <w:rFonts w:ascii="Calibri" w:hAnsi="Calibri"/>
          <w:position w:val="7"/>
          <w:sz w:val="13"/>
        </w:rPr>
        <w:t>37</w:t>
      </w:r>
      <w:hyperlink r:id="rId19">
        <w:r>
          <w:rPr>
            <w:rFonts w:ascii="Calibri" w:hAnsi="Calibri"/>
            <w:color w:val="800080"/>
            <w:sz w:val="13"/>
            <w:u w:val="single" w:color="800080"/>
          </w:rPr>
          <w:t xml:space="preserve"> </w:t>
        </w:r>
      </w:hyperlink>
      <w:hyperlink r:id="rId20">
        <w:r>
          <w:rPr>
            <w:rFonts w:ascii="Calibri" w:hAnsi="Calibri"/>
            <w:color w:val="800080"/>
            <w:sz w:val="20"/>
            <w:u w:val="single" w:color="800080"/>
          </w:rPr>
          <w:t>Charities: how to protect vulnerable groups including children</w:t>
        </w:r>
        <w:r>
          <w:rPr>
            <w:rFonts w:ascii="Calibri" w:hAnsi="Calibri"/>
            <w:color w:val="800080"/>
            <w:sz w:val="20"/>
          </w:rPr>
          <w:t xml:space="preserve"> </w:t>
        </w:r>
      </w:hyperlink>
      <w:r>
        <w:rPr>
          <w:rFonts w:ascii="Calibri" w:hAnsi="Calibri"/>
          <w:sz w:val="20"/>
        </w:rPr>
        <w:t>– “…</w:t>
      </w:r>
      <w:r>
        <w:rPr>
          <w:rFonts w:ascii="Calibri" w:hAnsi="Calibri"/>
          <w:i/>
          <w:sz w:val="20"/>
        </w:rPr>
        <w:t>In the case of trustees, because of their position within the charity, we take the view that whenever there is a legal entitlement to obtain a DBS check in respect of such a trustee, a check should be carried out. This goes beyond circumstances where the trustee comes into contact with children</w:t>
      </w:r>
      <w:r>
        <w:rPr>
          <w:rFonts w:ascii="Calibri" w:hAnsi="Calibri"/>
          <w:sz w:val="20"/>
        </w:rPr>
        <w:t>…” – Charity Commission policy paper – 14 July 2014</w:t>
      </w:r>
    </w:p>
    <w:p w:rsidR="004579E9" w:rsidRDefault="0046723D" w:rsidP="00F43288">
      <w:pPr>
        <w:spacing w:line="245" w:lineRule="exact"/>
        <w:ind w:left="252"/>
      </w:pPr>
      <w:proofErr w:type="gramStart"/>
      <w:r>
        <w:rPr>
          <w:rFonts w:ascii="Calibri"/>
          <w:position w:val="7"/>
          <w:sz w:val="13"/>
        </w:rPr>
        <w:t xml:space="preserve">38  </w:t>
      </w:r>
      <w:proofErr w:type="gramEnd"/>
      <w:hyperlink r:id="rId21">
        <w:r>
          <w:rPr>
            <w:rFonts w:ascii="Calibri"/>
            <w:color w:val="800080"/>
            <w:sz w:val="20"/>
            <w:u w:val="single" w:color="800080"/>
          </w:rPr>
          <w:t>A PCC is a charity</w:t>
        </w:r>
      </w:hyperlink>
    </w:p>
    <w:sectPr w:rsidR="004579E9" w:rsidSect="0046723D">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2326C" w:rsidRDefault="00B8194B">
      <w:r>
        <w:separator/>
      </w:r>
    </w:p>
  </w:endnote>
  <w:endnote w:type="continuationSeparator" w:id="0">
    <w:p w:rsidR="0072326C" w:rsidRDefault="00B819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72221253"/>
      <w:docPartObj>
        <w:docPartGallery w:val="Page Numbers (Bottom of Page)"/>
        <w:docPartUnique/>
      </w:docPartObj>
    </w:sdtPr>
    <w:sdtEndPr>
      <w:rPr>
        <w:noProof/>
      </w:rPr>
    </w:sdtEndPr>
    <w:sdtContent>
      <w:p w:rsidR="003543E6" w:rsidRDefault="003543E6">
        <w:pPr>
          <w:pStyle w:val="Footer"/>
          <w:jc w:val="right"/>
        </w:pPr>
        <w:r>
          <w:fldChar w:fldCharType="begin"/>
        </w:r>
        <w:r>
          <w:instrText xml:space="preserve"> PAGE   \* MERGEFORMAT </w:instrText>
        </w:r>
        <w:r>
          <w:fldChar w:fldCharType="separate"/>
        </w:r>
        <w:r w:rsidR="008E5839">
          <w:rPr>
            <w:noProof/>
          </w:rPr>
          <w:t>3</w:t>
        </w:r>
        <w:r>
          <w:rPr>
            <w:noProof/>
          </w:rPr>
          <w:fldChar w:fldCharType="end"/>
        </w:r>
      </w:p>
    </w:sdtContent>
  </w:sdt>
  <w:p w:rsidR="003543E6" w:rsidRDefault="003543E6"/>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1273228"/>
      <w:docPartObj>
        <w:docPartGallery w:val="Page Numbers (Bottom of Page)"/>
        <w:docPartUnique/>
      </w:docPartObj>
    </w:sdtPr>
    <w:sdtEndPr>
      <w:rPr>
        <w:noProof/>
      </w:rPr>
    </w:sdtEndPr>
    <w:sdtContent>
      <w:p w:rsidR="00B8194B" w:rsidRDefault="00B8194B">
        <w:pPr>
          <w:pStyle w:val="Footer"/>
          <w:jc w:val="right"/>
        </w:pPr>
        <w:r>
          <w:fldChar w:fldCharType="begin"/>
        </w:r>
        <w:r>
          <w:instrText xml:space="preserve"> PAGE   \* MERGEFORMAT </w:instrText>
        </w:r>
        <w:r>
          <w:fldChar w:fldCharType="separate"/>
        </w:r>
        <w:r w:rsidR="0097101B">
          <w:rPr>
            <w:noProof/>
          </w:rPr>
          <w:t>5</w:t>
        </w:r>
        <w:r>
          <w:rPr>
            <w:noProof/>
          </w:rPr>
          <w:fldChar w:fldCharType="end"/>
        </w:r>
      </w:p>
    </w:sdtContent>
  </w:sdt>
  <w:p w:rsidR="0046723D" w:rsidRDefault="0046723D">
    <w:pPr>
      <w:pStyle w:val="BodyText"/>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02489786"/>
      <w:docPartObj>
        <w:docPartGallery w:val="Page Numbers (Bottom of Page)"/>
        <w:docPartUnique/>
      </w:docPartObj>
    </w:sdtPr>
    <w:sdtEndPr>
      <w:rPr>
        <w:noProof/>
      </w:rPr>
    </w:sdtEndPr>
    <w:sdtContent>
      <w:p w:rsidR="00B8194B" w:rsidRDefault="00B8194B">
        <w:pPr>
          <w:pStyle w:val="Footer"/>
          <w:jc w:val="right"/>
        </w:pPr>
        <w:r>
          <w:fldChar w:fldCharType="begin"/>
        </w:r>
        <w:r>
          <w:instrText xml:space="preserve"> PAGE   \* MERGEFORMAT </w:instrText>
        </w:r>
        <w:r>
          <w:fldChar w:fldCharType="separate"/>
        </w:r>
        <w:r w:rsidR="005544BB">
          <w:rPr>
            <w:noProof/>
          </w:rPr>
          <w:t>10</w:t>
        </w:r>
        <w:r>
          <w:rPr>
            <w:noProof/>
          </w:rPr>
          <w:fldChar w:fldCharType="end"/>
        </w:r>
      </w:p>
    </w:sdtContent>
  </w:sdt>
  <w:p w:rsidR="0046723D" w:rsidRPr="00B8194B" w:rsidRDefault="0046723D" w:rsidP="00B8194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2326C" w:rsidRDefault="00B8194B">
      <w:r>
        <w:separator/>
      </w:r>
    </w:p>
  </w:footnote>
  <w:footnote w:type="continuationSeparator" w:id="0">
    <w:p w:rsidR="0072326C" w:rsidRDefault="00B8194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276A5"/>
    <w:multiLevelType w:val="hybridMultilevel"/>
    <w:tmpl w:val="647C7E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AAA3A6E"/>
    <w:multiLevelType w:val="hybridMultilevel"/>
    <w:tmpl w:val="B5DC5812"/>
    <w:lvl w:ilvl="0" w:tplc="FDD47B7C">
      <w:numFmt w:val="bullet"/>
      <w:lvlText w:val=""/>
      <w:lvlJc w:val="left"/>
      <w:pPr>
        <w:ind w:left="823" w:hanging="361"/>
      </w:pPr>
      <w:rPr>
        <w:rFonts w:ascii="Symbol" w:eastAsia="Symbol" w:hAnsi="Symbol" w:cs="Symbol" w:hint="default"/>
        <w:w w:val="100"/>
        <w:sz w:val="22"/>
        <w:szCs w:val="22"/>
      </w:rPr>
    </w:lvl>
    <w:lvl w:ilvl="1" w:tplc="DB2018B0">
      <w:numFmt w:val="bullet"/>
      <w:lvlText w:val="•"/>
      <w:lvlJc w:val="left"/>
      <w:pPr>
        <w:ind w:left="2055" w:hanging="361"/>
      </w:pPr>
      <w:rPr>
        <w:rFonts w:hint="default"/>
      </w:rPr>
    </w:lvl>
    <w:lvl w:ilvl="2" w:tplc="89727C56">
      <w:numFmt w:val="bullet"/>
      <w:lvlText w:val="•"/>
      <w:lvlJc w:val="left"/>
      <w:pPr>
        <w:ind w:left="3291" w:hanging="361"/>
      </w:pPr>
      <w:rPr>
        <w:rFonts w:hint="default"/>
      </w:rPr>
    </w:lvl>
    <w:lvl w:ilvl="3" w:tplc="82DA7546">
      <w:numFmt w:val="bullet"/>
      <w:lvlText w:val="•"/>
      <w:lvlJc w:val="left"/>
      <w:pPr>
        <w:ind w:left="4526" w:hanging="361"/>
      </w:pPr>
      <w:rPr>
        <w:rFonts w:hint="default"/>
      </w:rPr>
    </w:lvl>
    <w:lvl w:ilvl="4" w:tplc="9FFE4564">
      <w:numFmt w:val="bullet"/>
      <w:lvlText w:val="•"/>
      <w:lvlJc w:val="left"/>
      <w:pPr>
        <w:ind w:left="5762" w:hanging="361"/>
      </w:pPr>
      <w:rPr>
        <w:rFonts w:hint="default"/>
      </w:rPr>
    </w:lvl>
    <w:lvl w:ilvl="5" w:tplc="9F447C56">
      <w:numFmt w:val="bullet"/>
      <w:lvlText w:val="•"/>
      <w:lvlJc w:val="left"/>
      <w:pPr>
        <w:ind w:left="6997" w:hanging="361"/>
      </w:pPr>
      <w:rPr>
        <w:rFonts w:hint="default"/>
      </w:rPr>
    </w:lvl>
    <w:lvl w:ilvl="6" w:tplc="932456D2">
      <w:numFmt w:val="bullet"/>
      <w:lvlText w:val="•"/>
      <w:lvlJc w:val="left"/>
      <w:pPr>
        <w:ind w:left="8233" w:hanging="361"/>
      </w:pPr>
      <w:rPr>
        <w:rFonts w:hint="default"/>
      </w:rPr>
    </w:lvl>
    <w:lvl w:ilvl="7" w:tplc="3E86F3D4">
      <w:numFmt w:val="bullet"/>
      <w:lvlText w:val="•"/>
      <w:lvlJc w:val="left"/>
      <w:pPr>
        <w:ind w:left="9468" w:hanging="361"/>
      </w:pPr>
      <w:rPr>
        <w:rFonts w:hint="default"/>
      </w:rPr>
    </w:lvl>
    <w:lvl w:ilvl="8" w:tplc="C36EC3A8">
      <w:numFmt w:val="bullet"/>
      <w:lvlText w:val="•"/>
      <w:lvlJc w:val="left"/>
      <w:pPr>
        <w:ind w:left="10704" w:hanging="361"/>
      </w:pPr>
      <w:rPr>
        <w:rFonts w:hint="default"/>
      </w:rPr>
    </w:lvl>
  </w:abstractNum>
  <w:abstractNum w:abstractNumId="2">
    <w:nsid w:val="12143D33"/>
    <w:multiLevelType w:val="hybridMultilevel"/>
    <w:tmpl w:val="FCCCA5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1A7A70CF"/>
    <w:multiLevelType w:val="hybridMultilevel"/>
    <w:tmpl w:val="EEF862B2"/>
    <w:lvl w:ilvl="0" w:tplc="CDBC4DDA">
      <w:start w:val="1"/>
      <w:numFmt w:val="decimal"/>
      <w:lvlText w:val="%1."/>
      <w:lvlJc w:val="left"/>
      <w:pPr>
        <w:ind w:left="566" w:hanging="361"/>
      </w:pPr>
      <w:rPr>
        <w:rFonts w:ascii="Arial" w:eastAsia="Arial" w:hAnsi="Arial" w:cs="Arial" w:hint="default"/>
        <w:b/>
        <w:bCs/>
        <w:spacing w:val="-1"/>
        <w:w w:val="100"/>
        <w:sz w:val="22"/>
        <w:szCs w:val="22"/>
      </w:rPr>
    </w:lvl>
    <w:lvl w:ilvl="1" w:tplc="F30CB0FE">
      <w:numFmt w:val="bullet"/>
      <w:lvlText w:val="•"/>
      <w:lvlJc w:val="left"/>
      <w:pPr>
        <w:ind w:left="1169" w:hanging="361"/>
      </w:pPr>
      <w:rPr>
        <w:rFonts w:hint="default"/>
      </w:rPr>
    </w:lvl>
    <w:lvl w:ilvl="2" w:tplc="AFA252B4">
      <w:numFmt w:val="bullet"/>
      <w:lvlText w:val="•"/>
      <w:lvlJc w:val="left"/>
      <w:pPr>
        <w:ind w:left="1778" w:hanging="361"/>
      </w:pPr>
      <w:rPr>
        <w:rFonts w:hint="default"/>
      </w:rPr>
    </w:lvl>
    <w:lvl w:ilvl="3" w:tplc="41721F62">
      <w:numFmt w:val="bullet"/>
      <w:lvlText w:val="•"/>
      <w:lvlJc w:val="left"/>
      <w:pPr>
        <w:ind w:left="2388" w:hanging="361"/>
      </w:pPr>
      <w:rPr>
        <w:rFonts w:hint="default"/>
      </w:rPr>
    </w:lvl>
    <w:lvl w:ilvl="4" w:tplc="5F4C70AE">
      <w:numFmt w:val="bullet"/>
      <w:lvlText w:val="•"/>
      <w:lvlJc w:val="left"/>
      <w:pPr>
        <w:ind w:left="2997" w:hanging="361"/>
      </w:pPr>
      <w:rPr>
        <w:rFonts w:hint="default"/>
      </w:rPr>
    </w:lvl>
    <w:lvl w:ilvl="5" w:tplc="439E8C7A">
      <w:numFmt w:val="bullet"/>
      <w:lvlText w:val="•"/>
      <w:lvlJc w:val="left"/>
      <w:pPr>
        <w:ind w:left="3606" w:hanging="361"/>
      </w:pPr>
      <w:rPr>
        <w:rFonts w:hint="default"/>
      </w:rPr>
    </w:lvl>
    <w:lvl w:ilvl="6" w:tplc="AD10AF36">
      <w:numFmt w:val="bullet"/>
      <w:lvlText w:val="•"/>
      <w:lvlJc w:val="left"/>
      <w:pPr>
        <w:ind w:left="4216" w:hanging="361"/>
      </w:pPr>
      <w:rPr>
        <w:rFonts w:hint="default"/>
      </w:rPr>
    </w:lvl>
    <w:lvl w:ilvl="7" w:tplc="182E01DA">
      <w:numFmt w:val="bullet"/>
      <w:lvlText w:val="•"/>
      <w:lvlJc w:val="left"/>
      <w:pPr>
        <w:ind w:left="4825" w:hanging="361"/>
      </w:pPr>
      <w:rPr>
        <w:rFonts w:hint="default"/>
      </w:rPr>
    </w:lvl>
    <w:lvl w:ilvl="8" w:tplc="61E29B92">
      <w:numFmt w:val="bullet"/>
      <w:lvlText w:val="•"/>
      <w:lvlJc w:val="left"/>
      <w:pPr>
        <w:ind w:left="5434" w:hanging="361"/>
      </w:pPr>
      <w:rPr>
        <w:rFonts w:hint="default"/>
      </w:rPr>
    </w:lvl>
  </w:abstractNum>
  <w:abstractNum w:abstractNumId="4">
    <w:nsid w:val="1C0B7A00"/>
    <w:multiLevelType w:val="hybridMultilevel"/>
    <w:tmpl w:val="5EBA6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24DA6936"/>
    <w:multiLevelType w:val="hybridMultilevel"/>
    <w:tmpl w:val="032CEEC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2D4032D4"/>
    <w:multiLevelType w:val="hybridMultilevel"/>
    <w:tmpl w:val="464AFF18"/>
    <w:lvl w:ilvl="0" w:tplc="E9EEE05E">
      <w:start w:val="5"/>
      <w:numFmt w:val="decimal"/>
      <w:lvlText w:val="%1."/>
      <w:lvlJc w:val="left"/>
      <w:pPr>
        <w:ind w:left="463" w:hanging="360"/>
      </w:pPr>
      <w:rPr>
        <w:rFonts w:ascii="Arial" w:eastAsia="Arial" w:hAnsi="Arial" w:cs="Arial" w:hint="default"/>
        <w:b/>
        <w:bCs/>
        <w:spacing w:val="-1"/>
        <w:w w:val="100"/>
        <w:sz w:val="22"/>
        <w:szCs w:val="22"/>
      </w:rPr>
    </w:lvl>
    <w:lvl w:ilvl="1" w:tplc="0BAABFFA">
      <w:numFmt w:val="bullet"/>
      <w:lvlText w:val="•"/>
      <w:lvlJc w:val="left"/>
      <w:pPr>
        <w:ind w:left="1061" w:hanging="360"/>
      </w:pPr>
      <w:rPr>
        <w:rFonts w:hint="default"/>
      </w:rPr>
    </w:lvl>
    <w:lvl w:ilvl="2" w:tplc="67EE9688">
      <w:numFmt w:val="bullet"/>
      <w:lvlText w:val="•"/>
      <w:lvlJc w:val="left"/>
      <w:pPr>
        <w:ind w:left="1663" w:hanging="360"/>
      </w:pPr>
      <w:rPr>
        <w:rFonts w:hint="default"/>
      </w:rPr>
    </w:lvl>
    <w:lvl w:ilvl="3" w:tplc="72A6AFB2">
      <w:numFmt w:val="bullet"/>
      <w:lvlText w:val="•"/>
      <w:lvlJc w:val="left"/>
      <w:pPr>
        <w:ind w:left="2265" w:hanging="360"/>
      </w:pPr>
      <w:rPr>
        <w:rFonts w:hint="default"/>
      </w:rPr>
    </w:lvl>
    <w:lvl w:ilvl="4" w:tplc="F11A396E">
      <w:numFmt w:val="bullet"/>
      <w:lvlText w:val="•"/>
      <w:lvlJc w:val="left"/>
      <w:pPr>
        <w:ind w:left="2867" w:hanging="360"/>
      </w:pPr>
      <w:rPr>
        <w:rFonts w:hint="default"/>
      </w:rPr>
    </w:lvl>
    <w:lvl w:ilvl="5" w:tplc="C2640A72">
      <w:numFmt w:val="bullet"/>
      <w:lvlText w:val="•"/>
      <w:lvlJc w:val="left"/>
      <w:pPr>
        <w:ind w:left="3469" w:hanging="360"/>
      </w:pPr>
      <w:rPr>
        <w:rFonts w:hint="default"/>
      </w:rPr>
    </w:lvl>
    <w:lvl w:ilvl="6" w:tplc="095696AC">
      <w:numFmt w:val="bullet"/>
      <w:lvlText w:val="•"/>
      <w:lvlJc w:val="left"/>
      <w:pPr>
        <w:ind w:left="4070" w:hanging="360"/>
      </w:pPr>
      <w:rPr>
        <w:rFonts w:hint="default"/>
      </w:rPr>
    </w:lvl>
    <w:lvl w:ilvl="7" w:tplc="F3827268">
      <w:numFmt w:val="bullet"/>
      <w:lvlText w:val="•"/>
      <w:lvlJc w:val="left"/>
      <w:pPr>
        <w:ind w:left="4672" w:hanging="360"/>
      </w:pPr>
      <w:rPr>
        <w:rFonts w:hint="default"/>
      </w:rPr>
    </w:lvl>
    <w:lvl w:ilvl="8" w:tplc="8EF4AFB0">
      <w:numFmt w:val="bullet"/>
      <w:lvlText w:val="•"/>
      <w:lvlJc w:val="left"/>
      <w:pPr>
        <w:ind w:left="5274" w:hanging="360"/>
      </w:pPr>
      <w:rPr>
        <w:rFonts w:hint="default"/>
      </w:rPr>
    </w:lvl>
  </w:abstractNum>
  <w:abstractNum w:abstractNumId="7">
    <w:nsid w:val="3D10504E"/>
    <w:multiLevelType w:val="hybridMultilevel"/>
    <w:tmpl w:val="199841E0"/>
    <w:lvl w:ilvl="0" w:tplc="A218230A">
      <w:start w:val="1"/>
      <w:numFmt w:val="lowerLetter"/>
      <w:lvlText w:val="%1."/>
      <w:lvlJc w:val="left"/>
      <w:pPr>
        <w:ind w:left="1003" w:hanging="360"/>
      </w:pPr>
      <w:rPr>
        <w:rFonts w:ascii="Arial" w:eastAsia="Arial" w:hAnsi="Arial" w:cs="Arial" w:hint="default"/>
        <w:spacing w:val="-1"/>
        <w:w w:val="100"/>
        <w:sz w:val="22"/>
        <w:szCs w:val="22"/>
      </w:rPr>
    </w:lvl>
    <w:lvl w:ilvl="1" w:tplc="BE4E63E4">
      <w:numFmt w:val="bullet"/>
      <w:lvlText w:val="•"/>
      <w:lvlJc w:val="left"/>
      <w:pPr>
        <w:ind w:left="1565" w:hanging="360"/>
      </w:pPr>
      <w:rPr>
        <w:rFonts w:hint="default"/>
      </w:rPr>
    </w:lvl>
    <w:lvl w:ilvl="2" w:tplc="8C5E7244">
      <w:numFmt w:val="bullet"/>
      <w:lvlText w:val="•"/>
      <w:lvlJc w:val="left"/>
      <w:pPr>
        <w:ind w:left="2130" w:hanging="360"/>
      </w:pPr>
      <w:rPr>
        <w:rFonts w:hint="default"/>
      </w:rPr>
    </w:lvl>
    <w:lvl w:ilvl="3" w:tplc="05EA1EE6">
      <w:numFmt w:val="bullet"/>
      <w:lvlText w:val="•"/>
      <w:lvlJc w:val="left"/>
      <w:pPr>
        <w:ind w:left="2696" w:hanging="360"/>
      </w:pPr>
      <w:rPr>
        <w:rFonts w:hint="default"/>
      </w:rPr>
    </w:lvl>
    <w:lvl w:ilvl="4" w:tplc="BB7639CE">
      <w:numFmt w:val="bullet"/>
      <w:lvlText w:val="•"/>
      <w:lvlJc w:val="left"/>
      <w:pPr>
        <w:ind w:left="3261" w:hanging="360"/>
      </w:pPr>
      <w:rPr>
        <w:rFonts w:hint="default"/>
      </w:rPr>
    </w:lvl>
    <w:lvl w:ilvl="5" w:tplc="F740DE3C">
      <w:numFmt w:val="bullet"/>
      <w:lvlText w:val="•"/>
      <w:lvlJc w:val="left"/>
      <w:pPr>
        <w:ind w:left="3826" w:hanging="360"/>
      </w:pPr>
      <w:rPr>
        <w:rFonts w:hint="default"/>
      </w:rPr>
    </w:lvl>
    <w:lvl w:ilvl="6" w:tplc="1F8EFE6E">
      <w:numFmt w:val="bullet"/>
      <w:lvlText w:val="•"/>
      <w:lvlJc w:val="left"/>
      <w:pPr>
        <w:ind w:left="4392" w:hanging="360"/>
      </w:pPr>
      <w:rPr>
        <w:rFonts w:hint="default"/>
      </w:rPr>
    </w:lvl>
    <w:lvl w:ilvl="7" w:tplc="7E4EFD22">
      <w:numFmt w:val="bullet"/>
      <w:lvlText w:val="•"/>
      <w:lvlJc w:val="left"/>
      <w:pPr>
        <w:ind w:left="4957" w:hanging="360"/>
      </w:pPr>
      <w:rPr>
        <w:rFonts w:hint="default"/>
      </w:rPr>
    </w:lvl>
    <w:lvl w:ilvl="8" w:tplc="B5B0C79C">
      <w:numFmt w:val="bullet"/>
      <w:lvlText w:val="•"/>
      <w:lvlJc w:val="left"/>
      <w:pPr>
        <w:ind w:left="5522" w:hanging="360"/>
      </w:pPr>
      <w:rPr>
        <w:rFonts w:hint="default"/>
      </w:rPr>
    </w:lvl>
  </w:abstractNum>
  <w:abstractNum w:abstractNumId="8">
    <w:nsid w:val="409F5546"/>
    <w:multiLevelType w:val="hybridMultilevel"/>
    <w:tmpl w:val="4EA44800"/>
    <w:lvl w:ilvl="0" w:tplc="7CD8E840">
      <w:start w:val="1"/>
      <w:numFmt w:val="lowerRoman"/>
      <w:lvlText w:val="(%1)"/>
      <w:lvlJc w:val="left"/>
      <w:pPr>
        <w:ind w:left="530" w:hanging="428"/>
      </w:pPr>
      <w:rPr>
        <w:rFonts w:ascii="Arial" w:eastAsia="Arial" w:hAnsi="Arial" w:cs="Arial" w:hint="default"/>
        <w:i/>
        <w:spacing w:val="-2"/>
        <w:w w:val="100"/>
        <w:sz w:val="22"/>
        <w:szCs w:val="22"/>
      </w:rPr>
    </w:lvl>
    <w:lvl w:ilvl="1" w:tplc="7214F730">
      <w:numFmt w:val="bullet"/>
      <w:lvlText w:val="•"/>
      <w:lvlJc w:val="left"/>
      <w:pPr>
        <w:ind w:left="1133" w:hanging="428"/>
      </w:pPr>
      <w:rPr>
        <w:rFonts w:hint="default"/>
      </w:rPr>
    </w:lvl>
    <w:lvl w:ilvl="2" w:tplc="99608FE0">
      <w:numFmt w:val="bullet"/>
      <w:lvlText w:val="•"/>
      <w:lvlJc w:val="left"/>
      <w:pPr>
        <w:ind w:left="1727" w:hanging="428"/>
      </w:pPr>
      <w:rPr>
        <w:rFonts w:hint="default"/>
      </w:rPr>
    </w:lvl>
    <w:lvl w:ilvl="3" w:tplc="144CE8D4">
      <w:numFmt w:val="bullet"/>
      <w:lvlText w:val="•"/>
      <w:lvlJc w:val="left"/>
      <w:pPr>
        <w:ind w:left="2321" w:hanging="428"/>
      </w:pPr>
      <w:rPr>
        <w:rFonts w:hint="default"/>
      </w:rPr>
    </w:lvl>
    <w:lvl w:ilvl="4" w:tplc="A0AC761A">
      <w:numFmt w:val="bullet"/>
      <w:lvlText w:val="•"/>
      <w:lvlJc w:val="left"/>
      <w:pPr>
        <w:ind w:left="2915" w:hanging="428"/>
      </w:pPr>
      <w:rPr>
        <w:rFonts w:hint="default"/>
      </w:rPr>
    </w:lvl>
    <w:lvl w:ilvl="5" w:tplc="541635CA">
      <w:numFmt w:val="bullet"/>
      <w:lvlText w:val="•"/>
      <w:lvlJc w:val="left"/>
      <w:pPr>
        <w:ind w:left="3509" w:hanging="428"/>
      </w:pPr>
      <w:rPr>
        <w:rFonts w:hint="default"/>
      </w:rPr>
    </w:lvl>
    <w:lvl w:ilvl="6" w:tplc="1144CDA8">
      <w:numFmt w:val="bullet"/>
      <w:lvlText w:val="•"/>
      <w:lvlJc w:val="left"/>
      <w:pPr>
        <w:ind w:left="4102" w:hanging="428"/>
      </w:pPr>
      <w:rPr>
        <w:rFonts w:hint="default"/>
      </w:rPr>
    </w:lvl>
    <w:lvl w:ilvl="7" w:tplc="5D6A1806">
      <w:numFmt w:val="bullet"/>
      <w:lvlText w:val="•"/>
      <w:lvlJc w:val="left"/>
      <w:pPr>
        <w:ind w:left="4696" w:hanging="428"/>
      </w:pPr>
      <w:rPr>
        <w:rFonts w:hint="default"/>
      </w:rPr>
    </w:lvl>
    <w:lvl w:ilvl="8" w:tplc="E6F02598">
      <w:numFmt w:val="bullet"/>
      <w:lvlText w:val="•"/>
      <w:lvlJc w:val="left"/>
      <w:pPr>
        <w:ind w:left="5290" w:hanging="428"/>
      </w:pPr>
      <w:rPr>
        <w:rFonts w:hint="default"/>
      </w:rPr>
    </w:lvl>
  </w:abstractNum>
  <w:abstractNum w:abstractNumId="9">
    <w:nsid w:val="465F5F2B"/>
    <w:multiLevelType w:val="multilevel"/>
    <w:tmpl w:val="E4D451BE"/>
    <w:lvl w:ilvl="0">
      <w:start w:val="1"/>
      <w:numFmt w:val="decimal"/>
      <w:lvlText w:val="%1."/>
      <w:lvlJc w:val="left"/>
      <w:pPr>
        <w:ind w:left="473" w:hanging="361"/>
      </w:pPr>
      <w:rPr>
        <w:rFonts w:ascii="Arial" w:eastAsia="Arial" w:hAnsi="Arial" w:cs="Arial" w:hint="default"/>
        <w:b/>
        <w:bCs/>
        <w:spacing w:val="-1"/>
        <w:w w:val="100"/>
        <w:sz w:val="22"/>
        <w:szCs w:val="22"/>
      </w:rPr>
    </w:lvl>
    <w:lvl w:ilvl="1">
      <w:start w:val="1"/>
      <w:numFmt w:val="decimal"/>
      <w:lvlText w:val="%1.%2."/>
      <w:lvlJc w:val="left"/>
      <w:pPr>
        <w:ind w:left="905" w:hanging="432"/>
      </w:pPr>
      <w:rPr>
        <w:rFonts w:ascii="Arial" w:eastAsia="Arial" w:hAnsi="Arial" w:cs="Arial" w:hint="default"/>
        <w:w w:val="100"/>
        <w:sz w:val="22"/>
        <w:szCs w:val="22"/>
      </w:rPr>
    </w:lvl>
    <w:lvl w:ilvl="2">
      <w:numFmt w:val="bullet"/>
      <w:lvlText w:val=""/>
      <w:lvlJc w:val="left"/>
      <w:pPr>
        <w:ind w:left="1745" w:hanging="228"/>
      </w:pPr>
      <w:rPr>
        <w:rFonts w:ascii="Symbol" w:eastAsia="Symbol" w:hAnsi="Symbol" w:cs="Symbol" w:hint="default"/>
        <w:w w:val="100"/>
        <w:sz w:val="22"/>
        <w:szCs w:val="22"/>
      </w:rPr>
    </w:lvl>
    <w:lvl w:ilvl="3">
      <w:numFmt w:val="bullet"/>
      <w:lvlText w:val="•"/>
      <w:lvlJc w:val="left"/>
      <w:pPr>
        <w:ind w:left="1040" w:hanging="228"/>
      </w:pPr>
      <w:rPr>
        <w:rFonts w:hint="default"/>
      </w:rPr>
    </w:lvl>
    <w:lvl w:ilvl="4">
      <w:numFmt w:val="bullet"/>
      <w:lvlText w:val="•"/>
      <w:lvlJc w:val="left"/>
      <w:pPr>
        <w:ind w:left="1260" w:hanging="228"/>
      </w:pPr>
      <w:rPr>
        <w:rFonts w:hint="default"/>
      </w:rPr>
    </w:lvl>
    <w:lvl w:ilvl="5">
      <w:numFmt w:val="bullet"/>
      <w:lvlText w:val="•"/>
      <w:lvlJc w:val="left"/>
      <w:pPr>
        <w:ind w:left="1400" w:hanging="228"/>
      </w:pPr>
      <w:rPr>
        <w:rFonts w:hint="default"/>
      </w:rPr>
    </w:lvl>
    <w:lvl w:ilvl="6">
      <w:numFmt w:val="bullet"/>
      <w:lvlText w:val="•"/>
      <w:lvlJc w:val="left"/>
      <w:pPr>
        <w:ind w:left="1740" w:hanging="228"/>
      </w:pPr>
      <w:rPr>
        <w:rFonts w:hint="default"/>
      </w:rPr>
    </w:lvl>
    <w:lvl w:ilvl="7">
      <w:numFmt w:val="bullet"/>
      <w:lvlText w:val="•"/>
      <w:lvlJc w:val="left"/>
      <w:pPr>
        <w:ind w:left="3771" w:hanging="228"/>
      </w:pPr>
      <w:rPr>
        <w:rFonts w:hint="default"/>
      </w:rPr>
    </w:lvl>
    <w:lvl w:ilvl="8">
      <w:numFmt w:val="bullet"/>
      <w:lvlText w:val="•"/>
      <w:lvlJc w:val="left"/>
      <w:pPr>
        <w:ind w:left="5803" w:hanging="228"/>
      </w:pPr>
      <w:rPr>
        <w:rFonts w:hint="default"/>
      </w:rPr>
    </w:lvl>
  </w:abstractNum>
  <w:abstractNum w:abstractNumId="10">
    <w:nsid w:val="48A81289"/>
    <w:multiLevelType w:val="hybridMultilevel"/>
    <w:tmpl w:val="AD0C54E4"/>
    <w:lvl w:ilvl="0" w:tplc="040474E8">
      <w:start w:val="3"/>
      <w:numFmt w:val="decimal"/>
      <w:lvlText w:val="%1."/>
      <w:lvlJc w:val="left"/>
      <w:pPr>
        <w:ind w:left="463" w:hanging="360"/>
      </w:pPr>
      <w:rPr>
        <w:rFonts w:hint="default"/>
        <w:b/>
        <w:bCs/>
        <w:spacing w:val="-1"/>
        <w:w w:val="100"/>
      </w:rPr>
    </w:lvl>
    <w:lvl w:ilvl="1" w:tplc="593E131A">
      <w:numFmt w:val="bullet"/>
      <w:lvlText w:val="•"/>
      <w:lvlJc w:val="left"/>
      <w:pPr>
        <w:ind w:left="1061" w:hanging="360"/>
      </w:pPr>
      <w:rPr>
        <w:rFonts w:hint="default"/>
      </w:rPr>
    </w:lvl>
    <w:lvl w:ilvl="2" w:tplc="22D83D84">
      <w:numFmt w:val="bullet"/>
      <w:lvlText w:val="•"/>
      <w:lvlJc w:val="left"/>
      <w:pPr>
        <w:ind w:left="1663" w:hanging="360"/>
      </w:pPr>
      <w:rPr>
        <w:rFonts w:hint="default"/>
      </w:rPr>
    </w:lvl>
    <w:lvl w:ilvl="3" w:tplc="82E63D20">
      <w:numFmt w:val="bullet"/>
      <w:lvlText w:val="•"/>
      <w:lvlJc w:val="left"/>
      <w:pPr>
        <w:ind w:left="2265" w:hanging="360"/>
      </w:pPr>
      <w:rPr>
        <w:rFonts w:hint="default"/>
      </w:rPr>
    </w:lvl>
    <w:lvl w:ilvl="4" w:tplc="3F002DAA">
      <w:numFmt w:val="bullet"/>
      <w:lvlText w:val="•"/>
      <w:lvlJc w:val="left"/>
      <w:pPr>
        <w:ind w:left="2867" w:hanging="360"/>
      </w:pPr>
      <w:rPr>
        <w:rFonts w:hint="default"/>
      </w:rPr>
    </w:lvl>
    <w:lvl w:ilvl="5" w:tplc="213670B8">
      <w:numFmt w:val="bullet"/>
      <w:lvlText w:val="•"/>
      <w:lvlJc w:val="left"/>
      <w:pPr>
        <w:ind w:left="3469" w:hanging="360"/>
      </w:pPr>
      <w:rPr>
        <w:rFonts w:hint="default"/>
      </w:rPr>
    </w:lvl>
    <w:lvl w:ilvl="6" w:tplc="AF12D42A">
      <w:numFmt w:val="bullet"/>
      <w:lvlText w:val="•"/>
      <w:lvlJc w:val="left"/>
      <w:pPr>
        <w:ind w:left="4070" w:hanging="360"/>
      </w:pPr>
      <w:rPr>
        <w:rFonts w:hint="default"/>
      </w:rPr>
    </w:lvl>
    <w:lvl w:ilvl="7" w:tplc="FC54C698">
      <w:numFmt w:val="bullet"/>
      <w:lvlText w:val="•"/>
      <w:lvlJc w:val="left"/>
      <w:pPr>
        <w:ind w:left="4672" w:hanging="360"/>
      </w:pPr>
      <w:rPr>
        <w:rFonts w:hint="default"/>
      </w:rPr>
    </w:lvl>
    <w:lvl w:ilvl="8" w:tplc="3C6C540E">
      <w:numFmt w:val="bullet"/>
      <w:lvlText w:val="•"/>
      <w:lvlJc w:val="left"/>
      <w:pPr>
        <w:ind w:left="5274" w:hanging="360"/>
      </w:pPr>
      <w:rPr>
        <w:rFonts w:hint="default"/>
      </w:rPr>
    </w:lvl>
  </w:abstractNum>
  <w:abstractNum w:abstractNumId="11">
    <w:nsid w:val="4EC0501C"/>
    <w:multiLevelType w:val="hybridMultilevel"/>
    <w:tmpl w:val="FB4AF3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54BD2992"/>
    <w:multiLevelType w:val="hybridMultilevel"/>
    <w:tmpl w:val="E78208E2"/>
    <w:lvl w:ilvl="0" w:tplc="3E941352">
      <w:start w:val="1"/>
      <w:numFmt w:val="lowerRoman"/>
      <w:lvlText w:val="(%1)"/>
      <w:lvlJc w:val="left"/>
      <w:pPr>
        <w:ind w:left="103" w:hanging="721"/>
      </w:pPr>
      <w:rPr>
        <w:rFonts w:ascii="Arial" w:eastAsia="Arial" w:hAnsi="Arial" w:cs="Arial" w:hint="default"/>
        <w:spacing w:val="-2"/>
        <w:w w:val="100"/>
        <w:sz w:val="22"/>
        <w:szCs w:val="22"/>
      </w:rPr>
    </w:lvl>
    <w:lvl w:ilvl="1" w:tplc="96C4624C">
      <w:start w:val="1"/>
      <w:numFmt w:val="decimal"/>
      <w:lvlText w:val="%2."/>
      <w:lvlJc w:val="left"/>
      <w:pPr>
        <w:ind w:left="593" w:hanging="361"/>
      </w:pPr>
      <w:rPr>
        <w:rFonts w:ascii="Arial" w:eastAsia="Arial" w:hAnsi="Arial" w:cs="Arial" w:hint="default"/>
        <w:b/>
        <w:bCs/>
        <w:spacing w:val="-1"/>
        <w:w w:val="100"/>
        <w:sz w:val="22"/>
        <w:szCs w:val="22"/>
      </w:rPr>
    </w:lvl>
    <w:lvl w:ilvl="2" w:tplc="6860C1FA">
      <w:numFmt w:val="bullet"/>
      <w:lvlText w:val="•"/>
      <w:lvlJc w:val="left"/>
      <w:pPr>
        <w:ind w:left="1272" w:hanging="361"/>
      </w:pPr>
      <w:rPr>
        <w:rFonts w:hint="default"/>
      </w:rPr>
    </w:lvl>
    <w:lvl w:ilvl="3" w:tplc="165A022A">
      <w:numFmt w:val="bullet"/>
      <w:lvlText w:val="•"/>
      <w:lvlJc w:val="left"/>
      <w:pPr>
        <w:ind w:left="1945" w:hanging="361"/>
      </w:pPr>
      <w:rPr>
        <w:rFonts w:hint="default"/>
      </w:rPr>
    </w:lvl>
    <w:lvl w:ilvl="4" w:tplc="6AF00988">
      <w:numFmt w:val="bullet"/>
      <w:lvlText w:val="•"/>
      <w:lvlJc w:val="left"/>
      <w:pPr>
        <w:ind w:left="2617" w:hanging="361"/>
      </w:pPr>
      <w:rPr>
        <w:rFonts w:hint="default"/>
      </w:rPr>
    </w:lvl>
    <w:lvl w:ilvl="5" w:tplc="F1504D86">
      <w:numFmt w:val="bullet"/>
      <w:lvlText w:val="•"/>
      <w:lvlJc w:val="left"/>
      <w:pPr>
        <w:ind w:left="3290" w:hanging="361"/>
      </w:pPr>
      <w:rPr>
        <w:rFonts w:hint="default"/>
      </w:rPr>
    </w:lvl>
    <w:lvl w:ilvl="6" w:tplc="7BF60A96">
      <w:numFmt w:val="bullet"/>
      <w:lvlText w:val="•"/>
      <w:lvlJc w:val="left"/>
      <w:pPr>
        <w:ind w:left="3963" w:hanging="361"/>
      </w:pPr>
      <w:rPr>
        <w:rFonts w:hint="default"/>
      </w:rPr>
    </w:lvl>
    <w:lvl w:ilvl="7" w:tplc="8140E5D6">
      <w:numFmt w:val="bullet"/>
      <w:lvlText w:val="•"/>
      <w:lvlJc w:val="left"/>
      <w:pPr>
        <w:ind w:left="4635" w:hanging="361"/>
      </w:pPr>
      <w:rPr>
        <w:rFonts w:hint="default"/>
      </w:rPr>
    </w:lvl>
    <w:lvl w:ilvl="8" w:tplc="F5EE63A4">
      <w:numFmt w:val="bullet"/>
      <w:lvlText w:val="•"/>
      <w:lvlJc w:val="left"/>
      <w:pPr>
        <w:ind w:left="5308" w:hanging="361"/>
      </w:pPr>
      <w:rPr>
        <w:rFonts w:hint="default"/>
      </w:rPr>
    </w:lvl>
  </w:abstractNum>
  <w:abstractNum w:abstractNumId="13">
    <w:nsid w:val="5B396898"/>
    <w:multiLevelType w:val="hybridMultilevel"/>
    <w:tmpl w:val="BD7E3752"/>
    <w:lvl w:ilvl="0" w:tplc="B86EF67E">
      <w:numFmt w:val="bullet"/>
      <w:lvlText w:val=""/>
      <w:lvlJc w:val="left"/>
      <w:pPr>
        <w:ind w:left="823" w:hanging="361"/>
      </w:pPr>
      <w:rPr>
        <w:rFonts w:ascii="Symbol" w:eastAsia="Symbol" w:hAnsi="Symbol" w:cs="Symbol" w:hint="default"/>
        <w:w w:val="100"/>
        <w:sz w:val="22"/>
        <w:szCs w:val="22"/>
      </w:rPr>
    </w:lvl>
    <w:lvl w:ilvl="1" w:tplc="CCD47C34">
      <w:numFmt w:val="bullet"/>
      <w:lvlText w:val="•"/>
      <w:lvlJc w:val="left"/>
      <w:pPr>
        <w:ind w:left="2055" w:hanging="361"/>
      </w:pPr>
      <w:rPr>
        <w:rFonts w:hint="default"/>
      </w:rPr>
    </w:lvl>
    <w:lvl w:ilvl="2" w:tplc="7750C012">
      <w:numFmt w:val="bullet"/>
      <w:lvlText w:val="•"/>
      <w:lvlJc w:val="left"/>
      <w:pPr>
        <w:ind w:left="3291" w:hanging="361"/>
      </w:pPr>
      <w:rPr>
        <w:rFonts w:hint="default"/>
      </w:rPr>
    </w:lvl>
    <w:lvl w:ilvl="3" w:tplc="E7EE2046">
      <w:numFmt w:val="bullet"/>
      <w:lvlText w:val="•"/>
      <w:lvlJc w:val="left"/>
      <w:pPr>
        <w:ind w:left="4526" w:hanging="361"/>
      </w:pPr>
      <w:rPr>
        <w:rFonts w:hint="default"/>
      </w:rPr>
    </w:lvl>
    <w:lvl w:ilvl="4" w:tplc="6A18A824">
      <w:numFmt w:val="bullet"/>
      <w:lvlText w:val="•"/>
      <w:lvlJc w:val="left"/>
      <w:pPr>
        <w:ind w:left="5762" w:hanging="361"/>
      </w:pPr>
      <w:rPr>
        <w:rFonts w:hint="default"/>
      </w:rPr>
    </w:lvl>
    <w:lvl w:ilvl="5" w:tplc="1442972E">
      <w:numFmt w:val="bullet"/>
      <w:lvlText w:val="•"/>
      <w:lvlJc w:val="left"/>
      <w:pPr>
        <w:ind w:left="6997" w:hanging="361"/>
      </w:pPr>
      <w:rPr>
        <w:rFonts w:hint="default"/>
      </w:rPr>
    </w:lvl>
    <w:lvl w:ilvl="6" w:tplc="6A9410EE">
      <w:numFmt w:val="bullet"/>
      <w:lvlText w:val="•"/>
      <w:lvlJc w:val="left"/>
      <w:pPr>
        <w:ind w:left="8233" w:hanging="361"/>
      </w:pPr>
      <w:rPr>
        <w:rFonts w:hint="default"/>
      </w:rPr>
    </w:lvl>
    <w:lvl w:ilvl="7" w:tplc="F6FEEE92">
      <w:numFmt w:val="bullet"/>
      <w:lvlText w:val="•"/>
      <w:lvlJc w:val="left"/>
      <w:pPr>
        <w:ind w:left="9468" w:hanging="361"/>
      </w:pPr>
      <w:rPr>
        <w:rFonts w:hint="default"/>
      </w:rPr>
    </w:lvl>
    <w:lvl w:ilvl="8" w:tplc="1AC0BC76">
      <w:numFmt w:val="bullet"/>
      <w:lvlText w:val="•"/>
      <w:lvlJc w:val="left"/>
      <w:pPr>
        <w:ind w:left="10704" w:hanging="361"/>
      </w:pPr>
      <w:rPr>
        <w:rFonts w:hint="default"/>
      </w:rPr>
    </w:lvl>
  </w:abstractNum>
  <w:abstractNum w:abstractNumId="14">
    <w:nsid w:val="6DCD21E1"/>
    <w:multiLevelType w:val="hybridMultilevel"/>
    <w:tmpl w:val="C0FAAF64"/>
    <w:lvl w:ilvl="0" w:tplc="1132F59C">
      <w:start w:val="1"/>
      <w:numFmt w:val="decimal"/>
      <w:lvlText w:val="%1."/>
      <w:lvlJc w:val="left"/>
      <w:pPr>
        <w:ind w:left="463" w:hanging="360"/>
      </w:pPr>
      <w:rPr>
        <w:rFonts w:ascii="Arial" w:eastAsia="Arial" w:hAnsi="Arial" w:cs="Arial" w:hint="default"/>
        <w:b/>
        <w:bCs/>
        <w:spacing w:val="-1"/>
        <w:w w:val="100"/>
        <w:sz w:val="22"/>
        <w:szCs w:val="22"/>
      </w:rPr>
    </w:lvl>
    <w:lvl w:ilvl="1" w:tplc="1A62A8DA">
      <w:numFmt w:val="bullet"/>
      <w:lvlText w:val="•"/>
      <w:lvlJc w:val="left"/>
      <w:pPr>
        <w:ind w:left="1061" w:hanging="360"/>
      </w:pPr>
      <w:rPr>
        <w:rFonts w:hint="default"/>
      </w:rPr>
    </w:lvl>
    <w:lvl w:ilvl="2" w:tplc="63E22D1A">
      <w:numFmt w:val="bullet"/>
      <w:lvlText w:val="•"/>
      <w:lvlJc w:val="left"/>
      <w:pPr>
        <w:ind w:left="1663" w:hanging="360"/>
      </w:pPr>
      <w:rPr>
        <w:rFonts w:hint="default"/>
      </w:rPr>
    </w:lvl>
    <w:lvl w:ilvl="3" w:tplc="91E8FC6E">
      <w:numFmt w:val="bullet"/>
      <w:lvlText w:val="•"/>
      <w:lvlJc w:val="left"/>
      <w:pPr>
        <w:ind w:left="2265" w:hanging="360"/>
      </w:pPr>
      <w:rPr>
        <w:rFonts w:hint="default"/>
      </w:rPr>
    </w:lvl>
    <w:lvl w:ilvl="4" w:tplc="A094E0D0">
      <w:numFmt w:val="bullet"/>
      <w:lvlText w:val="•"/>
      <w:lvlJc w:val="left"/>
      <w:pPr>
        <w:ind w:left="2867" w:hanging="360"/>
      </w:pPr>
      <w:rPr>
        <w:rFonts w:hint="default"/>
      </w:rPr>
    </w:lvl>
    <w:lvl w:ilvl="5" w:tplc="28F817F6">
      <w:numFmt w:val="bullet"/>
      <w:lvlText w:val="•"/>
      <w:lvlJc w:val="left"/>
      <w:pPr>
        <w:ind w:left="3469" w:hanging="360"/>
      </w:pPr>
      <w:rPr>
        <w:rFonts w:hint="default"/>
      </w:rPr>
    </w:lvl>
    <w:lvl w:ilvl="6" w:tplc="ADF8A85A">
      <w:numFmt w:val="bullet"/>
      <w:lvlText w:val="•"/>
      <w:lvlJc w:val="left"/>
      <w:pPr>
        <w:ind w:left="4070" w:hanging="360"/>
      </w:pPr>
      <w:rPr>
        <w:rFonts w:hint="default"/>
      </w:rPr>
    </w:lvl>
    <w:lvl w:ilvl="7" w:tplc="FBCC659E">
      <w:numFmt w:val="bullet"/>
      <w:lvlText w:val="•"/>
      <w:lvlJc w:val="left"/>
      <w:pPr>
        <w:ind w:left="4672" w:hanging="360"/>
      </w:pPr>
      <w:rPr>
        <w:rFonts w:hint="default"/>
      </w:rPr>
    </w:lvl>
    <w:lvl w:ilvl="8" w:tplc="F254157C">
      <w:numFmt w:val="bullet"/>
      <w:lvlText w:val="•"/>
      <w:lvlJc w:val="left"/>
      <w:pPr>
        <w:ind w:left="5274" w:hanging="360"/>
      </w:pPr>
      <w:rPr>
        <w:rFonts w:hint="default"/>
      </w:rPr>
    </w:lvl>
  </w:abstractNum>
  <w:abstractNum w:abstractNumId="15">
    <w:nsid w:val="702C1C45"/>
    <w:multiLevelType w:val="hybridMultilevel"/>
    <w:tmpl w:val="980A3B9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nsid w:val="74830C1F"/>
    <w:multiLevelType w:val="hybridMultilevel"/>
    <w:tmpl w:val="54C23064"/>
    <w:lvl w:ilvl="0" w:tplc="CD4202F2">
      <w:start w:val="1"/>
      <w:numFmt w:val="decimal"/>
      <w:lvlText w:val="%1."/>
      <w:lvlJc w:val="left"/>
      <w:pPr>
        <w:ind w:left="463" w:hanging="360"/>
      </w:pPr>
      <w:rPr>
        <w:rFonts w:ascii="Arial" w:eastAsia="Arial" w:hAnsi="Arial" w:cs="Arial" w:hint="default"/>
        <w:b/>
        <w:bCs/>
        <w:spacing w:val="-1"/>
        <w:w w:val="100"/>
        <w:sz w:val="22"/>
        <w:szCs w:val="22"/>
      </w:rPr>
    </w:lvl>
    <w:lvl w:ilvl="1" w:tplc="55C4D27C">
      <w:numFmt w:val="bullet"/>
      <w:lvlText w:val="•"/>
      <w:lvlJc w:val="left"/>
      <w:pPr>
        <w:ind w:left="1061" w:hanging="360"/>
      </w:pPr>
      <w:rPr>
        <w:rFonts w:hint="default"/>
      </w:rPr>
    </w:lvl>
    <w:lvl w:ilvl="2" w:tplc="743A617C">
      <w:numFmt w:val="bullet"/>
      <w:lvlText w:val="•"/>
      <w:lvlJc w:val="left"/>
      <w:pPr>
        <w:ind w:left="1663" w:hanging="360"/>
      </w:pPr>
      <w:rPr>
        <w:rFonts w:hint="default"/>
      </w:rPr>
    </w:lvl>
    <w:lvl w:ilvl="3" w:tplc="714E592A">
      <w:numFmt w:val="bullet"/>
      <w:lvlText w:val="•"/>
      <w:lvlJc w:val="left"/>
      <w:pPr>
        <w:ind w:left="2265" w:hanging="360"/>
      </w:pPr>
      <w:rPr>
        <w:rFonts w:hint="default"/>
      </w:rPr>
    </w:lvl>
    <w:lvl w:ilvl="4" w:tplc="F72607CE">
      <w:numFmt w:val="bullet"/>
      <w:lvlText w:val="•"/>
      <w:lvlJc w:val="left"/>
      <w:pPr>
        <w:ind w:left="2867" w:hanging="360"/>
      </w:pPr>
      <w:rPr>
        <w:rFonts w:hint="default"/>
      </w:rPr>
    </w:lvl>
    <w:lvl w:ilvl="5" w:tplc="A6E429D2">
      <w:numFmt w:val="bullet"/>
      <w:lvlText w:val="•"/>
      <w:lvlJc w:val="left"/>
      <w:pPr>
        <w:ind w:left="3469" w:hanging="360"/>
      </w:pPr>
      <w:rPr>
        <w:rFonts w:hint="default"/>
      </w:rPr>
    </w:lvl>
    <w:lvl w:ilvl="6" w:tplc="A3B03D6A">
      <w:numFmt w:val="bullet"/>
      <w:lvlText w:val="•"/>
      <w:lvlJc w:val="left"/>
      <w:pPr>
        <w:ind w:left="4070" w:hanging="360"/>
      </w:pPr>
      <w:rPr>
        <w:rFonts w:hint="default"/>
      </w:rPr>
    </w:lvl>
    <w:lvl w:ilvl="7" w:tplc="87509A76">
      <w:numFmt w:val="bullet"/>
      <w:lvlText w:val="•"/>
      <w:lvlJc w:val="left"/>
      <w:pPr>
        <w:ind w:left="4672" w:hanging="360"/>
      </w:pPr>
      <w:rPr>
        <w:rFonts w:hint="default"/>
      </w:rPr>
    </w:lvl>
    <w:lvl w:ilvl="8" w:tplc="33849806">
      <w:numFmt w:val="bullet"/>
      <w:lvlText w:val="•"/>
      <w:lvlJc w:val="left"/>
      <w:pPr>
        <w:ind w:left="5274" w:hanging="360"/>
      </w:pPr>
      <w:rPr>
        <w:rFonts w:hint="default"/>
      </w:rPr>
    </w:lvl>
  </w:abstractNum>
  <w:abstractNum w:abstractNumId="17">
    <w:nsid w:val="757A2DE2"/>
    <w:multiLevelType w:val="hybridMultilevel"/>
    <w:tmpl w:val="DB7226A0"/>
    <w:lvl w:ilvl="0" w:tplc="3D9299AC">
      <w:numFmt w:val="bullet"/>
      <w:lvlText w:val=""/>
      <w:lvlJc w:val="left"/>
      <w:pPr>
        <w:ind w:left="1193" w:hanging="360"/>
      </w:pPr>
      <w:rPr>
        <w:rFonts w:ascii="Wingdings" w:eastAsia="Wingdings" w:hAnsi="Wingdings" w:cs="Wingdings" w:hint="default"/>
        <w:w w:val="100"/>
        <w:sz w:val="22"/>
        <w:szCs w:val="22"/>
      </w:rPr>
    </w:lvl>
    <w:lvl w:ilvl="1" w:tplc="C97C48E6">
      <w:numFmt w:val="bullet"/>
      <w:lvlText w:val="•"/>
      <w:lvlJc w:val="left"/>
      <w:pPr>
        <w:ind w:left="2070" w:hanging="360"/>
      </w:pPr>
      <w:rPr>
        <w:rFonts w:hint="default"/>
      </w:rPr>
    </w:lvl>
    <w:lvl w:ilvl="2" w:tplc="0786F31C">
      <w:numFmt w:val="bullet"/>
      <w:lvlText w:val="•"/>
      <w:lvlJc w:val="left"/>
      <w:pPr>
        <w:ind w:left="2941" w:hanging="360"/>
      </w:pPr>
      <w:rPr>
        <w:rFonts w:hint="default"/>
      </w:rPr>
    </w:lvl>
    <w:lvl w:ilvl="3" w:tplc="42F29CA2">
      <w:numFmt w:val="bullet"/>
      <w:lvlText w:val="•"/>
      <w:lvlJc w:val="left"/>
      <w:pPr>
        <w:ind w:left="3811" w:hanging="360"/>
      </w:pPr>
      <w:rPr>
        <w:rFonts w:hint="default"/>
      </w:rPr>
    </w:lvl>
    <w:lvl w:ilvl="4" w:tplc="5D923E76">
      <w:numFmt w:val="bullet"/>
      <w:lvlText w:val="•"/>
      <w:lvlJc w:val="left"/>
      <w:pPr>
        <w:ind w:left="4682" w:hanging="360"/>
      </w:pPr>
      <w:rPr>
        <w:rFonts w:hint="default"/>
      </w:rPr>
    </w:lvl>
    <w:lvl w:ilvl="5" w:tplc="A762F55E">
      <w:numFmt w:val="bullet"/>
      <w:lvlText w:val="•"/>
      <w:lvlJc w:val="left"/>
      <w:pPr>
        <w:ind w:left="5553" w:hanging="360"/>
      </w:pPr>
      <w:rPr>
        <w:rFonts w:hint="default"/>
      </w:rPr>
    </w:lvl>
    <w:lvl w:ilvl="6" w:tplc="DB481310">
      <w:numFmt w:val="bullet"/>
      <w:lvlText w:val="•"/>
      <w:lvlJc w:val="left"/>
      <w:pPr>
        <w:ind w:left="6423" w:hanging="360"/>
      </w:pPr>
      <w:rPr>
        <w:rFonts w:hint="default"/>
      </w:rPr>
    </w:lvl>
    <w:lvl w:ilvl="7" w:tplc="A3BE3B18">
      <w:numFmt w:val="bullet"/>
      <w:lvlText w:val="•"/>
      <w:lvlJc w:val="left"/>
      <w:pPr>
        <w:ind w:left="7294" w:hanging="360"/>
      </w:pPr>
      <w:rPr>
        <w:rFonts w:hint="default"/>
      </w:rPr>
    </w:lvl>
    <w:lvl w:ilvl="8" w:tplc="8FD45EBA">
      <w:numFmt w:val="bullet"/>
      <w:lvlText w:val="•"/>
      <w:lvlJc w:val="left"/>
      <w:pPr>
        <w:ind w:left="8165" w:hanging="360"/>
      </w:pPr>
      <w:rPr>
        <w:rFonts w:hint="default"/>
      </w:rPr>
    </w:lvl>
  </w:abstractNum>
  <w:num w:numId="1">
    <w:abstractNumId w:val="17"/>
  </w:num>
  <w:num w:numId="2">
    <w:abstractNumId w:val="9"/>
  </w:num>
  <w:num w:numId="3">
    <w:abstractNumId w:val="1"/>
  </w:num>
  <w:num w:numId="4">
    <w:abstractNumId w:val="13"/>
  </w:num>
  <w:num w:numId="5">
    <w:abstractNumId w:val="7"/>
  </w:num>
  <w:num w:numId="6">
    <w:abstractNumId w:val="6"/>
  </w:num>
  <w:num w:numId="7">
    <w:abstractNumId w:val="12"/>
  </w:num>
  <w:num w:numId="8">
    <w:abstractNumId w:val="16"/>
  </w:num>
  <w:num w:numId="9">
    <w:abstractNumId w:val="10"/>
  </w:num>
  <w:num w:numId="10">
    <w:abstractNumId w:val="3"/>
  </w:num>
  <w:num w:numId="11">
    <w:abstractNumId w:val="14"/>
  </w:num>
  <w:num w:numId="12">
    <w:abstractNumId w:val="8"/>
  </w:num>
  <w:num w:numId="13">
    <w:abstractNumId w:val="2"/>
  </w:num>
  <w:num w:numId="14">
    <w:abstractNumId w:val="0"/>
  </w:num>
  <w:num w:numId="15">
    <w:abstractNumId w:val="11"/>
  </w:num>
  <w:num w:numId="16">
    <w:abstractNumId w:val="4"/>
  </w:num>
  <w:num w:numId="17">
    <w:abstractNumId w:val="5"/>
  </w:num>
  <w:num w:numId="18">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723D"/>
    <w:rsid w:val="00081D7D"/>
    <w:rsid w:val="000B7BF4"/>
    <w:rsid w:val="0014553B"/>
    <w:rsid w:val="00182BAC"/>
    <w:rsid w:val="001A36B7"/>
    <w:rsid w:val="00245BDE"/>
    <w:rsid w:val="00266BE7"/>
    <w:rsid w:val="002A5FE4"/>
    <w:rsid w:val="00335BC1"/>
    <w:rsid w:val="003543E6"/>
    <w:rsid w:val="00420B4D"/>
    <w:rsid w:val="004579E9"/>
    <w:rsid w:val="0046723D"/>
    <w:rsid w:val="005544BB"/>
    <w:rsid w:val="006341C4"/>
    <w:rsid w:val="006B1460"/>
    <w:rsid w:val="0072326C"/>
    <w:rsid w:val="0077094B"/>
    <w:rsid w:val="0088016E"/>
    <w:rsid w:val="008E2AB2"/>
    <w:rsid w:val="008E5839"/>
    <w:rsid w:val="00954F68"/>
    <w:rsid w:val="0097101B"/>
    <w:rsid w:val="00A62223"/>
    <w:rsid w:val="00AF7F44"/>
    <w:rsid w:val="00B8194B"/>
    <w:rsid w:val="00BB3B9C"/>
    <w:rsid w:val="00D70ECA"/>
    <w:rsid w:val="00DE3AF4"/>
    <w:rsid w:val="00E026C9"/>
    <w:rsid w:val="00E42CB2"/>
    <w:rsid w:val="00EC1F2E"/>
    <w:rsid w:val="00F4328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723D"/>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46723D"/>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6723D"/>
    <w:rPr>
      <w:rFonts w:ascii="Arial" w:eastAsia="Arial" w:hAnsi="Arial" w:cs="Arial"/>
      <w:b/>
      <w:bCs/>
      <w:lang w:val="en-US"/>
    </w:rPr>
  </w:style>
  <w:style w:type="paragraph" w:styleId="BodyText">
    <w:name w:val="Body Text"/>
    <w:basedOn w:val="Normal"/>
    <w:link w:val="BodyTextChar"/>
    <w:uiPriority w:val="1"/>
    <w:qFormat/>
    <w:rsid w:val="0046723D"/>
  </w:style>
  <w:style w:type="character" w:customStyle="1" w:styleId="BodyTextChar">
    <w:name w:val="Body Text Char"/>
    <w:basedOn w:val="DefaultParagraphFont"/>
    <w:link w:val="BodyText"/>
    <w:uiPriority w:val="1"/>
    <w:rsid w:val="0046723D"/>
    <w:rPr>
      <w:rFonts w:ascii="Arial" w:eastAsia="Arial" w:hAnsi="Arial" w:cs="Arial"/>
      <w:lang w:val="en-US"/>
    </w:rPr>
  </w:style>
  <w:style w:type="paragraph" w:styleId="ListParagraph">
    <w:name w:val="List Paragraph"/>
    <w:basedOn w:val="Normal"/>
    <w:uiPriority w:val="1"/>
    <w:qFormat/>
    <w:rsid w:val="0046723D"/>
    <w:pPr>
      <w:ind w:left="693" w:hanging="360"/>
    </w:pPr>
  </w:style>
  <w:style w:type="paragraph" w:customStyle="1" w:styleId="TableParagraph">
    <w:name w:val="Table Paragraph"/>
    <w:basedOn w:val="Normal"/>
    <w:uiPriority w:val="1"/>
    <w:qFormat/>
    <w:rsid w:val="0046723D"/>
  </w:style>
  <w:style w:type="paragraph" w:styleId="Header">
    <w:name w:val="header"/>
    <w:basedOn w:val="Normal"/>
    <w:link w:val="HeaderChar"/>
    <w:uiPriority w:val="99"/>
    <w:unhideWhenUsed/>
    <w:rsid w:val="00B8194B"/>
    <w:pPr>
      <w:tabs>
        <w:tab w:val="center" w:pos="4513"/>
        <w:tab w:val="right" w:pos="9026"/>
      </w:tabs>
    </w:pPr>
  </w:style>
  <w:style w:type="character" w:customStyle="1" w:styleId="HeaderChar">
    <w:name w:val="Header Char"/>
    <w:basedOn w:val="DefaultParagraphFont"/>
    <w:link w:val="Header"/>
    <w:uiPriority w:val="99"/>
    <w:rsid w:val="00B8194B"/>
    <w:rPr>
      <w:rFonts w:ascii="Arial" w:eastAsia="Arial" w:hAnsi="Arial" w:cs="Arial"/>
      <w:lang w:val="en-US"/>
    </w:rPr>
  </w:style>
  <w:style w:type="paragraph" w:styleId="Footer">
    <w:name w:val="footer"/>
    <w:basedOn w:val="Normal"/>
    <w:link w:val="FooterChar"/>
    <w:uiPriority w:val="99"/>
    <w:unhideWhenUsed/>
    <w:rsid w:val="00B8194B"/>
    <w:pPr>
      <w:tabs>
        <w:tab w:val="center" w:pos="4513"/>
        <w:tab w:val="right" w:pos="9026"/>
      </w:tabs>
    </w:pPr>
  </w:style>
  <w:style w:type="character" w:customStyle="1" w:styleId="FooterChar">
    <w:name w:val="Footer Char"/>
    <w:basedOn w:val="DefaultParagraphFont"/>
    <w:link w:val="Footer"/>
    <w:uiPriority w:val="99"/>
    <w:rsid w:val="00B8194B"/>
    <w:rPr>
      <w:rFonts w:ascii="Arial" w:eastAsia="Arial" w:hAnsi="Arial" w:cs="Arial"/>
      <w:lang w:val="en-US"/>
    </w:rPr>
  </w:style>
  <w:style w:type="paragraph" w:styleId="BalloonText">
    <w:name w:val="Balloon Text"/>
    <w:basedOn w:val="Normal"/>
    <w:link w:val="BalloonTextChar"/>
    <w:uiPriority w:val="99"/>
    <w:semiHidden/>
    <w:unhideWhenUsed/>
    <w:rsid w:val="000B7BF4"/>
    <w:rPr>
      <w:rFonts w:ascii="Tahoma" w:hAnsi="Tahoma" w:cs="Tahoma"/>
      <w:sz w:val="16"/>
      <w:szCs w:val="16"/>
    </w:rPr>
  </w:style>
  <w:style w:type="character" w:customStyle="1" w:styleId="BalloonTextChar">
    <w:name w:val="Balloon Text Char"/>
    <w:basedOn w:val="DefaultParagraphFont"/>
    <w:link w:val="BalloonText"/>
    <w:uiPriority w:val="99"/>
    <w:semiHidden/>
    <w:rsid w:val="000B7BF4"/>
    <w:rPr>
      <w:rFonts w:ascii="Tahoma" w:eastAsia="Arial"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1"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46723D"/>
    <w:pPr>
      <w:widowControl w:val="0"/>
      <w:autoSpaceDE w:val="0"/>
      <w:autoSpaceDN w:val="0"/>
      <w:spacing w:after="0" w:line="240" w:lineRule="auto"/>
    </w:pPr>
    <w:rPr>
      <w:rFonts w:ascii="Arial" w:eastAsia="Arial" w:hAnsi="Arial" w:cs="Arial"/>
      <w:lang w:val="en-US"/>
    </w:rPr>
  </w:style>
  <w:style w:type="paragraph" w:styleId="Heading2">
    <w:name w:val="heading 2"/>
    <w:basedOn w:val="Normal"/>
    <w:link w:val="Heading2Char"/>
    <w:uiPriority w:val="1"/>
    <w:qFormat/>
    <w:rsid w:val="0046723D"/>
    <w:pPr>
      <w:ind w:left="112"/>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1"/>
    <w:rsid w:val="0046723D"/>
    <w:rPr>
      <w:rFonts w:ascii="Arial" w:eastAsia="Arial" w:hAnsi="Arial" w:cs="Arial"/>
      <w:b/>
      <w:bCs/>
      <w:lang w:val="en-US"/>
    </w:rPr>
  </w:style>
  <w:style w:type="paragraph" w:styleId="BodyText">
    <w:name w:val="Body Text"/>
    <w:basedOn w:val="Normal"/>
    <w:link w:val="BodyTextChar"/>
    <w:uiPriority w:val="1"/>
    <w:qFormat/>
    <w:rsid w:val="0046723D"/>
  </w:style>
  <w:style w:type="character" w:customStyle="1" w:styleId="BodyTextChar">
    <w:name w:val="Body Text Char"/>
    <w:basedOn w:val="DefaultParagraphFont"/>
    <w:link w:val="BodyText"/>
    <w:uiPriority w:val="1"/>
    <w:rsid w:val="0046723D"/>
    <w:rPr>
      <w:rFonts w:ascii="Arial" w:eastAsia="Arial" w:hAnsi="Arial" w:cs="Arial"/>
      <w:lang w:val="en-US"/>
    </w:rPr>
  </w:style>
  <w:style w:type="paragraph" w:styleId="ListParagraph">
    <w:name w:val="List Paragraph"/>
    <w:basedOn w:val="Normal"/>
    <w:uiPriority w:val="1"/>
    <w:qFormat/>
    <w:rsid w:val="0046723D"/>
    <w:pPr>
      <w:ind w:left="693" w:hanging="360"/>
    </w:pPr>
  </w:style>
  <w:style w:type="paragraph" w:customStyle="1" w:styleId="TableParagraph">
    <w:name w:val="Table Paragraph"/>
    <w:basedOn w:val="Normal"/>
    <w:uiPriority w:val="1"/>
    <w:qFormat/>
    <w:rsid w:val="0046723D"/>
  </w:style>
  <w:style w:type="paragraph" w:styleId="Header">
    <w:name w:val="header"/>
    <w:basedOn w:val="Normal"/>
    <w:link w:val="HeaderChar"/>
    <w:uiPriority w:val="99"/>
    <w:unhideWhenUsed/>
    <w:rsid w:val="00B8194B"/>
    <w:pPr>
      <w:tabs>
        <w:tab w:val="center" w:pos="4513"/>
        <w:tab w:val="right" w:pos="9026"/>
      </w:tabs>
    </w:pPr>
  </w:style>
  <w:style w:type="character" w:customStyle="1" w:styleId="HeaderChar">
    <w:name w:val="Header Char"/>
    <w:basedOn w:val="DefaultParagraphFont"/>
    <w:link w:val="Header"/>
    <w:uiPriority w:val="99"/>
    <w:rsid w:val="00B8194B"/>
    <w:rPr>
      <w:rFonts w:ascii="Arial" w:eastAsia="Arial" w:hAnsi="Arial" w:cs="Arial"/>
      <w:lang w:val="en-US"/>
    </w:rPr>
  </w:style>
  <w:style w:type="paragraph" w:styleId="Footer">
    <w:name w:val="footer"/>
    <w:basedOn w:val="Normal"/>
    <w:link w:val="FooterChar"/>
    <w:uiPriority w:val="99"/>
    <w:unhideWhenUsed/>
    <w:rsid w:val="00B8194B"/>
    <w:pPr>
      <w:tabs>
        <w:tab w:val="center" w:pos="4513"/>
        <w:tab w:val="right" w:pos="9026"/>
      </w:tabs>
    </w:pPr>
  </w:style>
  <w:style w:type="character" w:customStyle="1" w:styleId="FooterChar">
    <w:name w:val="Footer Char"/>
    <w:basedOn w:val="DefaultParagraphFont"/>
    <w:link w:val="Footer"/>
    <w:uiPriority w:val="99"/>
    <w:rsid w:val="00B8194B"/>
    <w:rPr>
      <w:rFonts w:ascii="Arial" w:eastAsia="Arial" w:hAnsi="Arial" w:cs="Arial"/>
      <w:lang w:val="en-US"/>
    </w:rPr>
  </w:style>
  <w:style w:type="paragraph" w:styleId="BalloonText">
    <w:name w:val="Balloon Text"/>
    <w:basedOn w:val="Normal"/>
    <w:link w:val="BalloonTextChar"/>
    <w:uiPriority w:val="99"/>
    <w:semiHidden/>
    <w:unhideWhenUsed/>
    <w:rsid w:val="000B7BF4"/>
    <w:rPr>
      <w:rFonts w:ascii="Tahoma" w:hAnsi="Tahoma" w:cs="Tahoma"/>
      <w:sz w:val="16"/>
      <w:szCs w:val="16"/>
    </w:rPr>
  </w:style>
  <w:style w:type="character" w:customStyle="1" w:styleId="BalloonTextChar">
    <w:name w:val="Balloon Text Char"/>
    <w:basedOn w:val="DefaultParagraphFont"/>
    <w:link w:val="BalloonText"/>
    <w:uiPriority w:val="99"/>
    <w:semiHidden/>
    <w:rsid w:val="000B7BF4"/>
    <w:rPr>
      <w:rFonts w:ascii="Tahoma" w:eastAsia="Arial"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footer" Target="footer3.xml"/><Relationship Id="rId3" Type="http://schemas.microsoft.com/office/2007/relationships/stylesWithEffects" Target="stylesWithEffects.xml"/><Relationship Id="rId21" Type="http://schemas.openxmlformats.org/officeDocument/2006/relationships/hyperlink" Target="http://www.parishresources.org.uk/pccs/" TargetMode="External"/><Relationship Id="rId7" Type="http://schemas.openxmlformats.org/officeDocument/2006/relationships/endnotes" Target="endnotes.xml"/><Relationship Id="rId12" Type="http://schemas.openxmlformats.org/officeDocument/2006/relationships/hyperlink" Target="https://www.gov.uk/dbs-update-service" TargetMode="External"/><Relationship Id="rId17" Type="http://schemas.openxmlformats.org/officeDocument/2006/relationships/hyperlink" Target="https://www.gov.uk/government/publications/dbs-filtering-guidance" TargetMode="External"/><Relationship Id="rId2" Type="http://schemas.openxmlformats.org/officeDocument/2006/relationships/styles" Target="styles.xml"/><Relationship Id="rId16" Type="http://schemas.openxmlformats.org/officeDocument/2006/relationships/hyperlink" Target="https://www.gov.uk/government/uploads/system/uploads/attachment_data/file/216900/Regulated-Activity-Adults-Dec-2012.pdf" TargetMode="External"/><Relationship Id="rId20" Type="http://schemas.openxmlformats.org/officeDocument/2006/relationships/hyperlink" Target="https://www.gov.uk/charities-how-to-protect-vulnerable-groups-including-children"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www.gov.uk/dbs-update-service" TargetMode="External"/><Relationship Id="rId5" Type="http://schemas.openxmlformats.org/officeDocument/2006/relationships/webSettings" Target="webSettings.xml"/><Relationship Id="rId15" Type="http://schemas.openxmlformats.org/officeDocument/2006/relationships/footer" Target="footer2.xml"/><Relationship Id="rId23" Type="http://schemas.openxmlformats.org/officeDocument/2006/relationships/theme" Target="theme/theme1.xml"/><Relationship Id="rId10" Type="http://schemas.openxmlformats.org/officeDocument/2006/relationships/hyperlink" Target="https://www.gov.uk/dbs-update-service" TargetMode="External"/><Relationship Id="rId19" Type="http://schemas.openxmlformats.org/officeDocument/2006/relationships/hyperlink" Target="http://www.charitycommission.gov.uk/detailed-guidance/protecting-your-charity/safeguarding-changes-to-disclosure-and-barring-services/"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gov.uk/government/uploads/system/uploads/attachment_data/file/249435/dbs-factsheet-regulated-activity-children.pdf"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309</TotalTime>
  <Pages>10</Pages>
  <Words>3780</Words>
  <Characters>21548</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Garry Johnson</dc:creator>
  <cp:lastModifiedBy>Garry Johnson</cp:lastModifiedBy>
  <cp:revision>22</cp:revision>
  <dcterms:created xsi:type="dcterms:W3CDTF">2017-04-05T11:10:00Z</dcterms:created>
  <dcterms:modified xsi:type="dcterms:W3CDTF">2017-05-04T10:53:00Z</dcterms:modified>
</cp:coreProperties>
</file>